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7CE24" w14:textId="77777777" w:rsidR="00D33678" w:rsidRDefault="005374FE" w:rsidP="00F826F8">
      <w:pPr>
        <w:pStyle w:val="Heading1"/>
        <w:rPr>
          <w:rFonts w:ascii="Arial" w:hAnsi="Arial" w:cs="Arial"/>
          <w:color w:val="FFFFFF" w:themeColor="background1"/>
          <w:sz w:val="76"/>
          <w:szCs w:val="76"/>
          <w:lang w:val="en-AU"/>
        </w:rPr>
      </w:pPr>
      <w:bookmarkStart w:id="0" w:name="_Toc219729129"/>
      <w:bookmarkStart w:id="1" w:name="_Toc235112230"/>
      <w:r w:rsidRPr="00F826F8">
        <w:rPr>
          <w:noProof/>
          <w:sz w:val="76"/>
          <w:szCs w:val="76"/>
          <w:lang w:val="en-AU" w:eastAsia="en-AU"/>
        </w:rPr>
        <w:drawing>
          <wp:anchor distT="0" distB="0" distL="114300" distR="114300" simplePos="0" relativeHeight="251658240" behindDoc="1" locked="0" layoutInCell="1" allowOverlap="1" wp14:anchorId="57FE494A" wp14:editId="79A517E1">
            <wp:simplePos x="0" y="0"/>
            <wp:positionH relativeFrom="column">
              <wp:posOffset>-474980</wp:posOffset>
            </wp:positionH>
            <wp:positionV relativeFrom="paragraph">
              <wp:posOffset>-603201</wp:posOffset>
            </wp:positionV>
            <wp:extent cx="7578090" cy="11047095"/>
            <wp:effectExtent l="0" t="0" r="3810" b="1905"/>
            <wp:wrapNone/>
            <wp:docPr id="19" name="Picture 19" descr="Decorative: Data exchange branding cover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78090" cy="11047095"/>
                    </a:xfrm>
                    <a:prstGeom prst="rect">
                      <a:avLst/>
                    </a:prstGeom>
                    <a:noFill/>
                  </pic:spPr>
                </pic:pic>
              </a:graphicData>
            </a:graphic>
            <wp14:sizeRelH relativeFrom="page">
              <wp14:pctWidth>0</wp14:pctWidth>
            </wp14:sizeRelH>
            <wp14:sizeRelV relativeFrom="page">
              <wp14:pctHeight>0</wp14:pctHeight>
            </wp14:sizeRelV>
          </wp:anchor>
        </w:drawing>
      </w:r>
      <w:bookmarkEnd w:id="0"/>
      <w:bookmarkEnd w:id="1"/>
    </w:p>
    <w:p w14:paraId="27288107" w14:textId="58AA309D" w:rsidR="00CA3CE7" w:rsidRPr="00F826F8" w:rsidRDefault="00247D71" w:rsidP="00F826F8">
      <w:pPr>
        <w:pStyle w:val="Heading1"/>
        <w:rPr>
          <w:rFonts w:ascii="Arial" w:hAnsi="Arial" w:cs="Arial"/>
          <w:sz w:val="76"/>
          <w:szCs w:val="76"/>
          <w:lang w:val="en-AU"/>
        </w:rPr>
      </w:pPr>
      <w:bookmarkStart w:id="2" w:name="_Toc219729130"/>
      <w:bookmarkStart w:id="3" w:name="_Toc235112231"/>
      <w:r w:rsidRPr="00F826F8">
        <w:rPr>
          <w:rFonts w:ascii="Arial" w:hAnsi="Arial" w:cs="Arial"/>
          <w:color w:val="FFFFFF" w:themeColor="background1"/>
          <w:sz w:val="76"/>
          <w:szCs w:val="76"/>
          <w:lang w:val="en-AU"/>
        </w:rPr>
        <w:t>Program Specific Guidance for</w:t>
      </w:r>
      <w:r w:rsidR="005D1028" w:rsidRPr="00F826F8">
        <w:rPr>
          <w:rFonts w:ascii="Arial" w:hAnsi="Arial" w:cs="Arial"/>
          <w:color w:val="FFFFFF" w:themeColor="background1"/>
          <w:sz w:val="76"/>
          <w:szCs w:val="76"/>
          <w:lang w:val="en-AU"/>
        </w:rPr>
        <w:t xml:space="preserve"> </w:t>
      </w:r>
      <w:r w:rsidR="009A1DED" w:rsidRPr="00F826F8">
        <w:rPr>
          <w:rFonts w:ascii="Arial" w:hAnsi="Arial" w:cs="Arial"/>
          <w:color w:val="6ADAFA" w:themeColor="accent6" w:themeTint="66"/>
          <w:sz w:val="76"/>
          <w:szCs w:val="76"/>
          <w:lang w:val="en-AU"/>
        </w:rPr>
        <w:t xml:space="preserve">State </w:t>
      </w:r>
      <w:r w:rsidR="005D1028" w:rsidRPr="00F826F8">
        <w:rPr>
          <w:rFonts w:ascii="Arial" w:hAnsi="Arial" w:cs="Arial"/>
          <w:color w:val="6ADAFA" w:themeColor="accent6" w:themeTint="66"/>
          <w:sz w:val="76"/>
          <w:szCs w:val="76"/>
          <w:lang w:val="en-AU"/>
        </w:rPr>
        <w:t xml:space="preserve">Government of </w:t>
      </w:r>
      <w:r w:rsidR="00A676D7" w:rsidRPr="00F826F8">
        <w:rPr>
          <w:rFonts w:ascii="Arial" w:hAnsi="Arial" w:cs="Arial"/>
          <w:color w:val="6ADAFA" w:themeColor="accent6" w:themeTint="66"/>
          <w:sz w:val="76"/>
          <w:szCs w:val="76"/>
          <w:lang w:val="en-AU"/>
        </w:rPr>
        <w:t xml:space="preserve">New South Wales </w:t>
      </w:r>
      <w:r w:rsidRPr="00F826F8">
        <w:rPr>
          <w:rFonts w:ascii="Arial" w:hAnsi="Arial" w:cs="Arial"/>
          <w:color w:val="FFFFFF" w:themeColor="background1"/>
          <w:sz w:val="76"/>
          <w:szCs w:val="76"/>
          <w:lang w:val="en-AU"/>
        </w:rPr>
        <w:t>programs in the Data Exchange</w:t>
      </w:r>
      <w:bookmarkStart w:id="4" w:name="_Toc512936871"/>
      <w:bookmarkEnd w:id="2"/>
      <w:bookmarkEnd w:id="3"/>
    </w:p>
    <w:p w14:paraId="1CC31168" w14:textId="59EFA518" w:rsidR="00CA3CE7" w:rsidRPr="00881412" w:rsidRDefault="00B11A8A" w:rsidP="00881412">
      <w:pPr>
        <w:spacing w:before="2880" w:after="120" w:line="240" w:lineRule="auto"/>
        <w:ind w:right="1100"/>
        <w:rPr>
          <w:rFonts w:cs="Arial"/>
          <w:color w:val="FFFFFF" w:themeColor="background1"/>
          <w:sz w:val="36"/>
          <w:szCs w:val="36"/>
          <w:lang w:val="en-AU"/>
        </w:rPr>
      </w:pPr>
      <w:r>
        <w:rPr>
          <w:rFonts w:cs="Arial"/>
          <w:color w:val="FFFFFF" w:themeColor="background1"/>
          <w:sz w:val="36"/>
          <w:szCs w:val="36"/>
          <w:lang w:val="en-AU"/>
        </w:rPr>
        <w:t>August</w:t>
      </w:r>
      <w:r w:rsidR="00F826F8">
        <w:rPr>
          <w:rFonts w:cs="Arial"/>
          <w:color w:val="FFFFFF" w:themeColor="background1"/>
          <w:sz w:val="36"/>
          <w:szCs w:val="36"/>
          <w:lang w:val="en-AU"/>
        </w:rPr>
        <w:t xml:space="preserve"> 2026</w:t>
      </w:r>
    </w:p>
    <w:p w14:paraId="1A3F3D85" w14:textId="77777777" w:rsidR="004E2870" w:rsidRDefault="004E2870">
      <w:pPr>
        <w:rPr>
          <w:rFonts w:ascii="Georgia" w:eastAsiaTheme="majorEastAsia" w:hAnsi="Georgia" w:cstheme="majorBidi"/>
          <w:color w:val="04617B" w:themeColor="text2"/>
          <w:sz w:val="52"/>
          <w:szCs w:val="52"/>
          <w:lang w:val="en-AU"/>
        </w:rPr>
      </w:pPr>
      <w:r>
        <w:rPr>
          <w:rFonts w:ascii="Georgia" w:hAnsi="Georgia"/>
          <w:b/>
          <w:bCs/>
          <w:color w:val="04617B" w:themeColor="text2"/>
          <w:sz w:val="52"/>
          <w:szCs w:val="52"/>
          <w:lang w:val="en-AU"/>
        </w:rPr>
        <w:br w:type="page"/>
      </w:r>
    </w:p>
    <w:p w14:paraId="5E873E87" w14:textId="565BC91D" w:rsidR="002859E5" w:rsidRPr="00614A3C" w:rsidRDefault="002859E5" w:rsidP="006F13DD">
      <w:pPr>
        <w:pStyle w:val="Heading2"/>
        <w:rPr>
          <w:rFonts w:ascii="Georgia" w:hAnsi="Georgia"/>
          <w:b w:val="0"/>
          <w:bCs w:val="0"/>
          <w:color w:val="04617B" w:themeColor="text2"/>
          <w:sz w:val="52"/>
          <w:szCs w:val="52"/>
          <w:lang w:val="en-AU"/>
        </w:rPr>
      </w:pPr>
      <w:bookmarkStart w:id="5" w:name="_Toc235112232"/>
      <w:r w:rsidRPr="00614A3C">
        <w:rPr>
          <w:rFonts w:ascii="Georgia" w:hAnsi="Georgia"/>
          <w:b w:val="0"/>
          <w:bCs w:val="0"/>
          <w:color w:val="04617B" w:themeColor="text2"/>
          <w:sz w:val="52"/>
          <w:szCs w:val="52"/>
          <w:lang w:val="en-AU"/>
        </w:rPr>
        <w:lastRenderedPageBreak/>
        <w:t>Introduction</w:t>
      </w:r>
      <w:bookmarkEnd w:id="4"/>
      <w:bookmarkEnd w:id="5"/>
    </w:p>
    <w:p w14:paraId="32FB17F2" w14:textId="237F2A25" w:rsidR="002859E5" w:rsidRPr="00881412" w:rsidRDefault="002859E5" w:rsidP="00B96DC3">
      <w:pPr>
        <w:spacing w:before="180" w:after="120"/>
        <w:rPr>
          <w:b/>
          <w:spacing w:val="6"/>
          <w:sz w:val="24"/>
          <w:szCs w:val="24"/>
          <w:lang w:val="en-AU"/>
        </w:rPr>
      </w:pPr>
      <w:bookmarkStart w:id="6" w:name="_Toc512936872"/>
      <w:r w:rsidRPr="00881412">
        <w:rPr>
          <w:b/>
          <w:sz w:val="24"/>
          <w:szCs w:val="24"/>
          <w:lang w:val="en-AU"/>
        </w:rPr>
        <w:t>Purpose of this document</w:t>
      </w:r>
      <w:bookmarkEnd w:id="6"/>
    </w:p>
    <w:p w14:paraId="42C9D895" w14:textId="076A1125" w:rsidR="00247D71" w:rsidRPr="00F826F8" w:rsidRDefault="00247D71" w:rsidP="00B96DC3">
      <w:pPr>
        <w:pStyle w:val="BodyText"/>
        <w:spacing w:before="120" w:after="120" w:line="288" w:lineRule="auto"/>
        <w:ind w:left="0"/>
        <w:rPr>
          <w:rFonts w:cs="Arial"/>
          <w:bCs/>
          <w:sz w:val="22"/>
          <w:szCs w:val="22"/>
          <w:lang w:val="en-AU"/>
        </w:rPr>
      </w:pPr>
      <w:r w:rsidRPr="00881412">
        <w:rPr>
          <w:rFonts w:cs="Arial"/>
          <w:sz w:val="22"/>
          <w:szCs w:val="22"/>
          <w:lang w:val="en-AU"/>
        </w:rPr>
        <w:t xml:space="preserve">This document provides policy guidance on entering data into the Data </w:t>
      </w:r>
      <w:r w:rsidR="009D080B">
        <w:rPr>
          <w:rFonts w:cs="Arial"/>
          <w:sz w:val="22"/>
          <w:szCs w:val="22"/>
          <w:lang w:val="en-AU"/>
        </w:rPr>
        <w:t xml:space="preserve">Exchange for activities </w:t>
      </w:r>
      <w:r w:rsidR="00F826F8" w:rsidRPr="00F826F8">
        <w:rPr>
          <w:rFonts w:cs="Arial"/>
          <w:sz w:val="22"/>
          <w:szCs w:val="22"/>
          <w:lang w:val="en-AU"/>
        </w:rPr>
        <w:t xml:space="preserve">under the </w:t>
      </w:r>
      <w:r w:rsidR="00F826F8" w:rsidRPr="00F826F8">
        <w:rPr>
          <w:rFonts w:cs="Arial"/>
          <w:b/>
          <w:bCs/>
          <w:sz w:val="22"/>
          <w:szCs w:val="22"/>
          <w:lang w:val="en-AU"/>
        </w:rPr>
        <w:t>Community &amp; Family Support program (CAFS)</w:t>
      </w:r>
      <w:r w:rsidR="00DE0CDB">
        <w:rPr>
          <w:rFonts w:cs="Arial"/>
          <w:b/>
          <w:bCs/>
          <w:sz w:val="22"/>
          <w:szCs w:val="22"/>
          <w:lang w:val="en-AU"/>
        </w:rPr>
        <w:t xml:space="preserve"> </w:t>
      </w:r>
      <w:r w:rsidR="00C85B37" w:rsidRPr="003F3BC6">
        <w:rPr>
          <w:rFonts w:cs="Arial"/>
          <w:sz w:val="22"/>
          <w:szCs w:val="22"/>
          <w:lang w:val="en-AU"/>
        </w:rPr>
        <w:t>and</w:t>
      </w:r>
      <w:r w:rsidR="00C85B37">
        <w:rPr>
          <w:rFonts w:cs="Arial"/>
          <w:b/>
          <w:bCs/>
          <w:sz w:val="22"/>
          <w:szCs w:val="22"/>
          <w:lang w:val="en-AU"/>
        </w:rPr>
        <w:t xml:space="preserve"> Connecting Seniors and Carers Program (CSCP),</w:t>
      </w:r>
      <w:r w:rsidR="00C85B37" w:rsidRPr="00F826F8">
        <w:rPr>
          <w:rFonts w:cs="Arial"/>
          <w:sz w:val="22"/>
          <w:szCs w:val="22"/>
          <w:lang w:val="en-AU"/>
        </w:rPr>
        <w:t xml:space="preserve"> </w:t>
      </w:r>
      <w:r w:rsidR="00F826F8" w:rsidRPr="00F826F8">
        <w:rPr>
          <w:rFonts w:cs="Arial"/>
          <w:sz w:val="22"/>
          <w:szCs w:val="22"/>
          <w:lang w:val="en-AU"/>
        </w:rPr>
        <w:t xml:space="preserve">and </w:t>
      </w:r>
      <w:r w:rsidR="00F826F8" w:rsidRPr="00F826F8">
        <w:rPr>
          <w:rFonts w:cs="Arial"/>
          <w:b/>
          <w:bCs/>
          <w:sz w:val="22"/>
          <w:szCs w:val="22"/>
          <w:lang w:val="en-AU"/>
        </w:rPr>
        <w:t xml:space="preserve">Youth Frontiers </w:t>
      </w:r>
      <w:r w:rsidR="00F826F8" w:rsidRPr="00C85B37">
        <w:rPr>
          <w:rFonts w:cs="Arial"/>
          <w:b/>
          <w:bCs/>
          <w:sz w:val="22"/>
          <w:szCs w:val="22"/>
          <w:lang w:val="en-AU"/>
        </w:rPr>
        <w:t>program</w:t>
      </w:r>
      <w:r w:rsidR="00F826F8" w:rsidRPr="00C85B37">
        <w:rPr>
          <w:rFonts w:cs="Arial"/>
          <w:sz w:val="22"/>
          <w:szCs w:val="22"/>
          <w:lang w:val="en-AU"/>
        </w:rPr>
        <w:t xml:space="preserve"> </w:t>
      </w:r>
      <w:r w:rsidR="009D080B" w:rsidRPr="00C85B37">
        <w:rPr>
          <w:rFonts w:cs="Arial"/>
          <w:sz w:val="22"/>
          <w:szCs w:val="22"/>
          <w:lang w:val="en-AU"/>
        </w:rPr>
        <w:t xml:space="preserve">funded by the </w:t>
      </w:r>
      <w:r w:rsidR="007C1BA9" w:rsidRPr="00C85B37">
        <w:rPr>
          <w:rFonts w:cs="Arial"/>
          <w:b/>
          <w:sz w:val="22"/>
          <w:szCs w:val="22"/>
          <w:lang w:val="en-AU"/>
        </w:rPr>
        <w:t xml:space="preserve">State </w:t>
      </w:r>
      <w:r w:rsidR="009D080B" w:rsidRPr="00C85B37">
        <w:rPr>
          <w:rFonts w:cs="Arial"/>
          <w:b/>
          <w:sz w:val="22"/>
          <w:szCs w:val="22"/>
          <w:lang w:val="en-AU"/>
        </w:rPr>
        <w:t>Government</w:t>
      </w:r>
      <w:r w:rsidR="007B174B" w:rsidRPr="00C85B37">
        <w:rPr>
          <w:rFonts w:cs="Arial"/>
          <w:b/>
          <w:sz w:val="22"/>
          <w:szCs w:val="22"/>
          <w:lang w:val="en-AU"/>
        </w:rPr>
        <w:t xml:space="preserve"> of New South Wales</w:t>
      </w:r>
      <w:r w:rsidR="00F826F8" w:rsidRPr="00C85B37">
        <w:t xml:space="preserve"> </w:t>
      </w:r>
      <w:r w:rsidR="00F826F8" w:rsidRPr="00C85B37">
        <w:rPr>
          <w:rFonts w:cs="Arial"/>
          <w:bCs/>
          <w:sz w:val="22"/>
          <w:szCs w:val="22"/>
          <w:lang w:val="en-AU"/>
        </w:rPr>
        <w:t>under the Department of Community Services</w:t>
      </w:r>
      <w:r w:rsidR="00F826F8" w:rsidRPr="00F826F8">
        <w:rPr>
          <w:rFonts w:cs="Arial"/>
          <w:bCs/>
          <w:sz w:val="22"/>
          <w:szCs w:val="22"/>
          <w:lang w:val="en-AU"/>
        </w:rPr>
        <w:t xml:space="preserve"> and Office for Youth respectively.</w:t>
      </w:r>
    </w:p>
    <w:p w14:paraId="556CA16C" w14:textId="77777777" w:rsidR="002859E5" w:rsidRPr="00881412" w:rsidRDefault="002859E5" w:rsidP="00B96DC3">
      <w:pPr>
        <w:pStyle w:val="BodyText"/>
        <w:spacing w:before="120" w:after="120" w:line="288" w:lineRule="auto"/>
        <w:ind w:left="567" w:hanging="567"/>
        <w:rPr>
          <w:sz w:val="22"/>
          <w:szCs w:val="22"/>
          <w:lang w:val="en-AU"/>
        </w:rPr>
      </w:pPr>
      <w:r w:rsidRPr="00881412">
        <w:rPr>
          <w:sz w:val="22"/>
          <w:szCs w:val="22"/>
          <w:lang w:val="en-AU"/>
        </w:rPr>
        <w:t>These guidelines should be read in conjunction with:</w:t>
      </w:r>
    </w:p>
    <w:p w14:paraId="43799F40" w14:textId="6F22F506" w:rsidR="002859E5" w:rsidRPr="00881412" w:rsidRDefault="002859E5" w:rsidP="00B96DC3">
      <w:pPr>
        <w:pStyle w:val="BodyText"/>
        <w:numPr>
          <w:ilvl w:val="0"/>
          <w:numId w:val="4"/>
        </w:numPr>
        <w:spacing w:before="120" w:after="120" w:line="288" w:lineRule="auto"/>
        <w:rPr>
          <w:sz w:val="22"/>
          <w:szCs w:val="22"/>
          <w:lang w:val="en-AU"/>
        </w:rPr>
      </w:pPr>
      <w:hyperlink r:id="rId9" w:history="1">
        <w:r w:rsidRPr="002E72E4">
          <w:rPr>
            <w:rStyle w:val="Hyperlink"/>
            <w:sz w:val="22"/>
            <w:szCs w:val="22"/>
            <w:lang w:val="en-AU"/>
          </w:rPr>
          <w:t xml:space="preserve">Data Exchange </w:t>
        </w:r>
        <w:r w:rsidR="006617DD" w:rsidRPr="002E72E4">
          <w:rPr>
            <w:rStyle w:val="Hyperlink"/>
            <w:rFonts w:cs="Arial"/>
            <w:sz w:val="22"/>
            <w:szCs w:val="22"/>
            <w:lang w:val="en-AU"/>
          </w:rPr>
          <w:t>Protocols</w:t>
        </w:r>
      </w:hyperlink>
    </w:p>
    <w:p w14:paraId="2BDF2D1F" w14:textId="3B2716FF" w:rsidR="002859E5" w:rsidRPr="00881412" w:rsidRDefault="002859E5" w:rsidP="00B96DC3">
      <w:pPr>
        <w:pStyle w:val="BodyText"/>
        <w:numPr>
          <w:ilvl w:val="0"/>
          <w:numId w:val="4"/>
        </w:numPr>
        <w:spacing w:before="120" w:after="120" w:line="288" w:lineRule="auto"/>
        <w:rPr>
          <w:sz w:val="22"/>
          <w:szCs w:val="22"/>
          <w:lang w:val="en-AU"/>
        </w:rPr>
      </w:pPr>
      <w:r w:rsidRPr="00881412">
        <w:rPr>
          <w:sz w:val="22"/>
          <w:szCs w:val="22"/>
          <w:lang w:val="en-AU"/>
        </w:rPr>
        <w:t xml:space="preserve">Your </w:t>
      </w:r>
      <w:r w:rsidR="00F826F8">
        <w:rPr>
          <w:sz w:val="22"/>
          <w:szCs w:val="22"/>
          <w:lang w:val="en-AU"/>
        </w:rPr>
        <w:t xml:space="preserve">contract </w:t>
      </w:r>
      <w:r w:rsidR="00F826F8" w:rsidRPr="00F826F8">
        <w:rPr>
          <w:sz w:val="22"/>
          <w:szCs w:val="22"/>
          <w:lang w:val="en-AU"/>
        </w:rPr>
        <w:t>(Agreement for Funding of Services, Standard Terms and CAFS Schedule)</w:t>
      </w:r>
    </w:p>
    <w:p w14:paraId="2BD2D40E" w14:textId="0C1D227E" w:rsidR="002859E5" w:rsidRDefault="00F826F8" w:rsidP="00B96DC3">
      <w:pPr>
        <w:pStyle w:val="BodyText"/>
        <w:numPr>
          <w:ilvl w:val="0"/>
          <w:numId w:val="4"/>
        </w:numPr>
        <w:spacing w:before="120" w:after="120" w:line="288" w:lineRule="auto"/>
        <w:rPr>
          <w:sz w:val="22"/>
          <w:szCs w:val="22"/>
          <w:lang w:val="en-AU"/>
        </w:rPr>
      </w:pPr>
      <w:hyperlink r:id="rId10" w:history="1">
        <w:r w:rsidRPr="006F13DD">
          <w:rPr>
            <w:rStyle w:val="Hyperlink"/>
            <w:sz w:val="22"/>
            <w:szCs w:val="22"/>
            <w:lang w:val="en-AU"/>
          </w:rPr>
          <w:t>CAFS Program Specifications</w:t>
        </w:r>
      </w:hyperlink>
    </w:p>
    <w:p w14:paraId="701ABE4A" w14:textId="34C12D40" w:rsidR="00F826F8" w:rsidRPr="00C85B37" w:rsidRDefault="00F826F8" w:rsidP="00B96DC3">
      <w:pPr>
        <w:pStyle w:val="BodyText"/>
        <w:numPr>
          <w:ilvl w:val="0"/>
          <w:numId w:val="4"/>
        </w:numPr>
        <w:spacing w:before="120" w:after="120" w:line="288" w:lineRule="auto"/>
        <w:rPr>
          <w:sz w:val="22"/>
          <w:szCs w:val="22"/>
          <w:lang w:val="en-AU"/>
        </w:rPr>
      </w:pPr>
      <w:hyperlink r:id="rId11" w:history="1">
        <w:r w:rsidRPr="006F13DD">
          <w:rPr>
            <w:rStyle w:val="Hyperlink"/>
            <w:sz w:val="22"/>
            <w:szCs w:val="22"/>
            <w:lang w:val="en-AU"/>
          </w:rPr>
          <w:t>CAFS Data Collection &amp; Reporting Guide</w:t>
        </w:r>
      </w:hyperlink>
    </w:p>
    <w:p w14:paraId="3419F887" w14:textId="32D7E1B6" w:rsidR="00C85B37" w:rsidRPr="00C85B37" w:rsidRDefault="00C85B37" w:rsidP="00C85B37">
      <w:pPr>
        <w:pStyle w:val="BodyText"/>
        <w:numPr>
          <w:ilvl w:val="0"/>
          <w:numId w:val="4"/>
        </w:numPr>
        <w:spacing w:before="120" w:after="120" w:line="288" w:lineRule="auto"/>
        <w:rPr>
          <w:sz w:val="24"/>
          <w:szCs w:val="24"/>
          <w:lang w:val="en-AU"/>
        </w:rPr>
      </w:pPr>
      <w:hyperlink r:id="rId12" w:history="1">
        <w:r w:rsidRPr="003F3BC6">
          <w:rPr>
            <w:rStyle w:val="Hyperlink"/>
            <w:rFonts w:cs="Times New Roman"/>
            <w:sz w:val="22"/>
            <w:szCs w:val="22"/>
          </w:rPr>
          <w:t>Connecting Seniors and Carers Program</w:t>
        </w:r>
      </w:hyperlink>
    </w:p>
    <w:p w14:paraId="6A8802A9" w14:textId="10ECCBEE" w:rsidR="00F826F8" w:rsidRPr="00881412" w:rsidRDefault="00F826F8" w:rsidP="00B96DC3">
      <w:pPr>
        <w:pStyle w:val="BodyText"/>
        <w:numPr>
          <w:ilvl w:val="0"/>
          <w:numId w:val="4"/>
        </w:numPr>
        <w:spacing w:before="120" w:after="120" w:line="288" w:lineRule="auto"/>
        <w:rPr>
          <w:sz w:val="22"/>
          <w:szCs w:val="22"/>
          <w:lang w:val="en-AU"/>
        </w:rPr>
      </w:pPr>
      <w:hyperlink r:id="rId13" w:history="1">
        <w:r w:rsidRPr="006F13DD">
          <w:rPr>
            <w:rStyle w:val="Hyperlink"/>
            <w:sz w:val="22"/>
            <w:szCs w:val="22"/>
            <w:lang w:val="en-AU"/>
          </w:rPr>
          <w:t>Youth Frontiers Program</w:t>
        </w:r>
      </w:hyperlink>
    </w:p>
    <w:p w14:paraId="521DF61A" w14:textId="29E8F77F" w:rsidR="00B6006D" w:rsidRPr="00881412" w:rsidRDefault="00864219" w:rsidP="00B96DC3">
      <w:pPr>
        <w:pStyle w:val="BodyText"/>
        <w:numPr>
          <w:ilvl w:val="0"/>
          <w:numId w:val="4"/>
        </w:numPr>
        <w:spacing w:before="120" w:after="120" w:line="288" w:lineRule="auto"/>
        <w:rPr>
          <w:sz w:val="22"/>
          <w:szCs w:val="22"/>
          <w:lang w:val="en-AU"/>
        </w:rPr>
      </w:pPr>
      <w:r>
        <w:rPr>
          <w:sz w:val="22"/>
          <w:szCs w:val="22"/>
          <w:lang w:val="en-AU"/>
        </w:rPr>
        <w:t>The task c</w:t>
      </w:r>
      <w:r w:rsidR="002859E5" w:rsidRPr="00881412">
        <w:rPr>
          <w:sz w:val="22"/>
          <w:szCs w:val="22"/>
          <w:lang w:val="en-AU"/>
        </w:rPr>
        <w:t xml:space="preserve">ards and e-Learning modules available on the </w:t>
      </w:r>
      <w:hyperlink r:id="rId14" w:history="1">
        <w:r w:rsidR="002859E5" w:rsidRPr="00E64CF4">
          <w:rPr>
            <w:rStyle w:val="Hyperlink"/>
            <w:sz w:val="22"/>
            <w:szCs w:val="22"/>
            <w:lang w:val="en-AU"/>
          </w:rPr>
          <w:t>Data Exchange website</w:t>
        </w:r>
      </w:hyperlink>
      <w:r w:rsidR="00E64CF4">
        <w:rPr>
          <w:sz w:val="22"/>
          <w:szCs w:val="22"/>
          <w:lang w:val="en-AU"/>
        </w:rPr>
        <w:t>.</w:t>
      </w:r>
    </w:p>
    <w:p w14:paraId="0D74D929" w14:textId="5B035B5D" w:rsidR="002859E5" w:rsidRPr="00881412" w:rsidRDefault="002859E5" w:rsidP="00B96DC3">
      <w:pPr>
        <w:spacing w:before="180" w:after="120"/>
        <w:rPr>
          <w:b/>
          <w:sz w:val="24"/>
          <w:szCs w:val="24"/>
          <w:lang w:val="en-AU"/>
        </w:rPr>
      </w:pPr>
      <w:bookmarkStart w:id="7" w:name="_Toc512936873"/>
      <w:r w:rsidRPr="00881412">
        <w:rPr>
          <w:b/>
          <w:sz w:val="24"/>
          <w:szCs w:val="24"/>
          <w:lang w:val="en-AU"/>
        </w:rPr>
        <w:t>Intended Use</w:t>
      </w:r>
      <w:bookmarkEnd w:id="7"/>
    </w:p>
    <w:p w14:paraId="56BBC3FF" w14:textId="6B0B47A7" w:rsidR="002859E5" w:rsidRPr="00881412" w:rsidRDefault="008D273F" w:rsidP="00B96DC3">
      <w:pPr>
        <w:pStyle w:val="BodyText"/>
        <w:spacing w:before="120" w:after="120" w:line="288" w:lineRule="auto"/>
        <w:ind w:left="0"/>
        <w:rPr>
          <w:sz w:val="22"/>
          <w:szCs w:val="22"/>
          <w:lang w:val="en-AU"/>
        </w:rPr>
      </w:pPr>
      <w:r w:rsidRPr="00881412">
        <w:rPr>
          <w:sz w:val="22"/>
          <w:szCs w:val="22"/>
          <w:lang w:val="en-AU"/>
        </w:rPr>
        <w:t xml:space="preserve">The </w:t>
      </w:r>
      <w:r w:rsidR="006347AF" w:rsidRPr="00881412">
        <w:rPr>
          <w:b/>
          <w:sz w:val="22"/>
          <w:szCs w:val="22"/>
          <w:lang w:val="en-AU"/>
        </w:rPr>
        <w:t xml:space="preserve">Program </w:t>
      </w:r>
      <w:r w:rsidR="00CA098E">
        <w:rPr>
          <w:b/>
          <w:sz w:val="22"/>
          <w:szCs w:val="22"/>
          <w:lang w:val="en-AU"/>
        </w:rPr>
        <w:t>Specific</w:t>
      </w:r>
      <w:r w:rsidR="002859E5" w:rsidRPr="00881412">
        <w:rPr>
          <w:b/>
          <w:sz w:val="22"/>
          <w:szCs w:val="22"/>
          <w:lang w:val="en-AU"/>
        </w:rPr>
        <w:t xml:space="preserve"> Guidance</w:t>
      </w:r>
      <w:r w:rsidR="002859E5" w:rsidRPr="00881412">
        <w:rPr>
          <w:sz w:val="22"/>
          <w:szCs w:val="22"/>
          <w:lang w:val="en-AU"/>
        </w:rPr>
        <w:t xml:space="preserve"> is intended to provide practical information for managers and front-line staff to better understand the data expected</w:t>
      </w:r>
      <w:r w:rsidR="00105DB3">
        <w:rPr>
          <w:sz w:val="22"/>
          <w:szCs w:val="22"/>
          <w:lang w:val="en-AU"/>
        </w:rPr>
        <w:t xml:space="preserve"> for the</w:t>
      </w:r>
      <w:r w:rsidR="00F826F8">
        <w:rPr>
          <w:sz w:val="22"/>
          <w:szCs w:val="22"/>
          <w:lang w:val="en-AU"/>
        </w:rPr>
        <w:t xml:space="preserve"> CAFS</w:t>
      </w:r>
      <w:r w:rsidR="00105DB3">
        <w:rPr>
          <w:sz w:val="22"/>
          <w:szCs w:val="22"/>
          <w:lang w:val="en-AU"/>
        </w:rPr>
        <w:t xml:space="preserve"> program. It also assists</w:t>
      </w:r>
      <w:r w:rsidR="002859E5" w:rsidRPr="00881412">
        <w:rPr>
          <w:sz w:val="22"/>
          <w:szCs w:val="22"/>
          <w:lang w:val="en-AU"/>
        </w:rPr>
        <w:t xml:space="preserve"> </w:t>
      </w:r>
      <w:r w:rsidR="00F826F8">
        <w:rPr>
          <w:sz w:val="22"/>
          <w:szCs w:val="22"/>
          <w:lang w:val="en-AU"/>
        </w:rPr>
        <w:t>with</w:t>
      </w:r>
      <w:r w:rsidR="002859E5" w:rsidRPr="00881412">
        <w:rPr>
          <w:sz w:val="22"/>
          <w:szCs w:val="22"/>
          <w:lang w:val="en-AU"/>
        </w:rPr>
        <w:t xml:space="preserve"> integrating </w:t>
      </w:r>
      <w:r w:rsidR="00D04CC9" w:rsidRPr="00D04CC9">
        <w:rPr>
          <w:sz w:val="22"/>
          <w:szCs w:val="22"/>
          <w:lang w:val="en-AU"/>
        </w:rPr>
        <w:t>Standard Client/Community Outcome Reporting</w:t>
      </w:r>
      <w:r w:rsidR="00D04CC9">
        <w:rPr>
          <w:sz w:val="22"/>
          <w:szCs w:val="22"/>
          <w:lang w:val="en-AU"/>
        </w:rPr>
        <w:t xml:space="preserve"> (</w:t>
      </w:r>
      <w:r w:rsidR="002859E5" w:rsidRPr="00881412">
        <w:rPr>
          <w:sz w:val="22"/>
          <w:szCs w:val="22"/>
          <w:lang w:val="en-AU"/>
        </w:rPr>
        <w:t>SCORE</w:t>
      </w:r>
      <w:r w:rsidR="00D04CC9">
        <w:rPr>
          <w:sz w:val="22"/>
          <w:szCs w:val="22"/>
          <w:lang w:val="en-AU"/>
        </w:rPr>
        <w:t>)</w:t>
      </w:r>
      <w:r w:rsidR="002859E5" w:rsidRPr="00881412">
        <w:rPr>
          <w:sz w:val="22"/>
          <w:szCs w:val="22"/>
          <w:lang w:val="en-AU"/>
        </w:rPr>
        <w:t xml:space="preserve"> outcomes and partnership data collection into existing service and administrative practices.</w:t>
      </w:r>
    </w:p>
    <w:p w14:paraId="7C5B0020" w14:textId="7F68CB9A" w:rsidR="00687F65" w:rsidRDefault="00F826F8" w:rsidP="00B96DC3">
      <w:pPr>
        <w:pStyle w:val="BodyText"/>
        <w:spacing w:before="120" w:after="120" w:line="288" w:lineRule="auto"/>
        <w:ind w:left="0"/>
        <w:rPr>
          <w:sz w:val="22"/>
          <w:szCs w:val="22"/>
          <w:lang w:val="en-AU"/>
        </w:rPr>
      </w:pPr>
      <w:r w:rsidRPr="00881412">
        <w:rPr>
          <w:sz w:val="22"/>
          <w:szCs w:val="22"/>
          <w:lang w:val="en-AU"/>
        </w:rPr>
        <w:t>Additionally,</w:t>
      </w:r>
      <w:r w:rsidR="00687F65" w:rsidRPr="00881412">
        <w:rPr>
          <w:sz w:val="22"/>
          <w:szCs w:val="22"/>
          <w:lang w:val="en-AU"/>
        </w:rPr>
        <w:t xml:space="preserve"> this guide aims to provide consistency on how program data is interpreted within program </w:t>
      </w:r>
      <w:r w:rsidRPr="00881412">
        <w:rPr>
          <w:sz w:val="22"/>
          <w:szCs w:val="22"/>
          <w:lang w:val="en-AU"/>
        </w:rPr>
        <w:t>activities and</w:t>
      </w:r>
      <w:r w:rsidR="00687F65" w:rsidRPr="00881412">
        <w:rPr>
          <w:sz w:val="22"/>
          <w:szCs w:val="22"/>
          <w:lang w:val="en-AU"/>
        </w:rPr>
        <w:t xml:space="preserve"> support a consistent interpretation of the Data Exchange protocols across commonly funded organisations.</w:t>
      </w:r>
    </w:p>
    <w:p w14:paraId="5A58DD19" w14:textId="41BA311B" w:rsidR="00F826F8" w:rsidRPr="00881412" w:rsidRDefault="00F826F8" w:rsidP="00B96DC3">
      <w:pPr>
        <w:pStyle w:val="BodyText"/>
        <w:spacing w:before="120" w:after="120" w:line="288" w:lineRule="auto"/>
        <w:ind w:left="0"/>
        <w:rPr>
          <w:sz w:val="22"/>
          <w:szCs w:val="22"/>
          <w:lang w:val="en-AU"/>
        </w:rPr>
      </w:pPr>
      <w:r w:rsidRPr="00F826F8">
        <w:rPr>
          <w:sz w:val="22"/>
          <w:szCs w:val="22"/>
          <w:lang w:val="en-AU"/>
        </w:rPr>
        <w:t>Initiatives also funded by DCJ under CAFS, for example Safe and Strong Families and FCS Brighter Beginnings, will have an additional guide attached to their Schedule which provides further guidance about service delivery expectations and DEX reporting requirements.</w:t>
      </w:r>
    </w:p>
    <w:p w14:paraId="4A20BA72" w14:textId="41835144" w:rsidR="007E66E5" w:rsidRPr="00881412" w:rsidRDefault="00036819" w:rsidP="00B96DC3">
      <w:pPr>
        <w:pStyle w:val="BodyText"/>
        <w:spacing w:before="120" w:after="120" w:line="288" w:lineRule="auto"/>
        <w:ind w:left="0"/>
        <w:rPr>
          <w:sz w:val="22"/>
          <w:szCs w:val="22"/>
          <w:lang w:val="en-AU"/>
        </w:rPr>
      </w:pPr>
      <w:r w:rsidRPr="00881412">
        <w:rPr>
          <w:sz w:val="22"/>
          <w:szCs w:val="22"/>
          <w:lang w:val="en-AU"/>
        </w:rPr>
        <w:t>This document will be periodically updated to provide more detailed guidance on questions as they arise</w:t>
      </w:r>
      <w:r w:rsidR="003D6CA3" w:rsidRPr="00881412">
        <w:rPr>
          <w:sz w:val="22"/>
          <w:szCs w:val="22"/>
          <w:lang w:val="en-AU"/>
        </w:rPr>
        <w:t xml:space="preserve"> and as new programs come on board to the Data </w:t>
      </w:r>
      <w:r w:rsidR="00752AE5" w:rsidRPr="00881412">
        <w:rPr>
          <w:sz w:val="22"/>
          <w:szCs w:val="22"/>
          <w:lang w:val="en-AU"/>
        </w:rPr>
        <w:t>Exchange</w:t>
      </w:r>
      <w:r w:rsidRPr="00881412">
        <w:rPr>
          <w:sz w:val="22"/>
          <w:szCs w:val="22"/>
          <w:lang w:val="en-AU"/>
        </w:rPr>
        <w:t>. Users of this document are encouraged to provide feedback where further guidance related to their program activity</w:t>
      </w:r>
      <w:r w:rsidR="00C220E6" w:rsidRPr="00881412">
        <w:rPr>
          <w:sz w:val="22"/>
          <w:szCs w:val="22"/>
          <w:lang w:val="en-AU"/>
        </w:rPr>
        <w:t xml:space="preserve"> is needed</w:t>
      </w:r>
      <w:r w:rsidRPr="00881412">
        <w:rPr>
          <w:sz w:val="22"/>
          <w:szCs w:val="22"/>
          <w:lang w:val="en-AU"/>
        </w:rPr>
        <w:t xml:space="preserve">. </w:t>
      </w:r>
    </w:p>
    <w:p w14:paraId="076F0391" w14:textId="22543518" w:rsidR="00B73E65" w:rsidRPr="00881412" w:rsidRDefault="002859E5" w:rsidP="00B96DC3">
      <w:pPr>
        <w:pStyle w:val="BodyText"/>
        <w:spacing w:before="120" w:after="120" w:line="288" w:lineRule="auto"/>
        <w:ind w:left="0"/>
        <w:rPr>
          <w:sz w:val="22"/>
          <w:szCs w:val="22"/>
          <w:lang w:val="en-AU"/>
        </w:rPr>
      </w:pPr>
      <w:r w:rsidRPr="00881412">
        <w:rPr>
          <w:sz w:val="22"/>
          <w:szCs w:val="22"/>
          <w:lang w:val="en-AU"/>
        </w:rPr>
        <w:t xml:space="preserve">All resources associated with the Data Exchange are available on the </w:t>
      </w:r>
      <w:hyperlink r:id="rId15" w:history="1">
        <w:r w:rsidRPr="00AF6C81">
          <w:rPr>
            <w:rStyle w:val="Hyperlink"/>
            <w:sz w:val="22"/>
            <w:szCs w:val="22"/>
            <w:lang w:val="en-AU"/>
          </w:rPr>
          <w:t>Data Exchange website</w:t>
        </w:r>
      </w:hyperlink>
      <w:r w:rsidR="006617DD" w:rsidRPr="00881412">
        <w:rPr>
          <w:sz w:val="22"/>
          <w:szCs w:val="22"/>
          <w:lang w:val="en-AU"/>
        </w:rPr>
        <w:t>.</w:t>
      </w:r>
    </w:p>
    <w:p w14:paraId="316A8EAE" w14:textId="103041CB" w:rsidR="00247D71" w:rsidRPr="00881412" w:rsidRDefault="00247D71" w:rsidP="00B96DC3">
      <w:pPr>
        <w:pStyle w:val="BodyText"/>
        <w:tabs>
          <w:tab w:val="left" w:pos="7701"/>
        </w:tabs>
        <w:spacing w:before="120" w:after="120" w:line="288" w:lineRule="auto"/>
        <w:ind w:left="0"/>
        <w:rPr>
          <w:rFonts w:cs="Arial"/>
          <w:sz w:val="22"/>
          <w:szCs w:val="22"/>
          <w:lang w:val="en-AU"/>
        </w:rPr>
      </w:pPr>
      <w:r w:rsidRPr="00881412">
        <w:rPr>
          <w:rFonts w:cs="Arial"/>
          <w:sz w:val="22"/>
          <w:szCs w:val="22"/>
          <w:lang w:val="en-AU"/>
        </w:rPr>
        <w:t xml:space="preserve">The Program Specific Guidance </w:t>
      </w:r>
      <w:r w:rsidR="00B14F01">
        <w:rPr>
          <w:rFonts w:cs="Arial"/>
          <w:sz w:val="22"/>
          <w:szCs w:val="22"/>
          <w:lang w:val="en-AU"/>
        </w:rPr>
        <w:t xml:space="preserve">for state-funded programs </w:t>
      </w:r>
      <w:r w:rsidRPr="00881412">
        <w:rPr>
          <w:rFonts w:cs="Arial"/>
          <w:sz w:val="22"/>
          <w:szCs w:val="22"/>
          <w:lang w:val="en-AU"/>
        </w:rPr>
        <w:t>was formerly</w:t>
      </w:r>
      <w:r w:rsidR="0044581D">
        <w:rPr>
          <w:rFonts w:cs="Arial"/>
          <w:sz w:val="22"/>
          <w:szCs w:val="22"/>
          <w:lang w:val="en-AU"/>
        </w:rPr>
        <w:t xml:space="preserve"> published as:</w:t>
      </w:r>
    </w:p>
    <w:p w14:paraId="5FF07DF4" w14:textId="77777777" w:rsidR="00247D71" w:rsidRPr="00881412" w:rsidRDefault="00247D71" w:rsidP="00B96DC3">
      <w:pPr>
        <w:pStyle w:val="BodyText"/>
        <w:numPr>
          <w:ilvl w:val="0"/>
          <w:numId w:val="8"/>
        </w:numPr>
        <w:spacing w:before="120" w:after="120" w:line="288" w:lineRule="auto"/>
        <w:rPr>
          <w:rFonts w:cs="Arial"/>
          <w:sz w:val="22"/>
          <w:szCs w:val="22"/>
          <w:lang w:val="en-AU"/>
        </w:rPr>
      </w:pPr>
      <w:r w:rsidRPr="00881412">
        <w:rPr>
          <w:rFonts w:cs="Arial"/>
          <w:sz w:val="22"/>
          <w:szCs w:val="22"/>
          <w:lang w:val="en-AU"/>
        </w:rPr>
        <w:t>Protocols – Appendix B</w:t>
      </w:r>
    </w:p>
    <w:p w14:paraId="26688E52" w14:textId="47820C79" w:rsidR="00091302" w:rsidRDefault="00247D71" w:rsidP="00B96DC3">
      <w:pPr>
        <w:pStyle w:val="BodyText"/>
        <w:numPr>
          <w:ilvl w:val="0"/>
          <w:numId w:val="8"/>
        </w:numPr>
        <w:spacing w:before="120" w:after="120" w:line="288" w:lineRule="auto"/>
        <w:rPr>
          <w:rFonts w:cs="Arial"/>
          <w:sz w:val="22"/>
          <w:szCs w:val="22"/>
          <w:lang w:val="en-AU"/>
        </w:rPr>
      </w:pPr>
      <w:r w:rsidRPr="00881412">
        <w:rPr>
          <w:rFonts w:cs="Arial"/>
          <w:sz w:val="22"/>
          <w:szCs w:val="22"/>
          <w:lang w:val="en-AU"/>
        </w:rPr>
        <w:t>Program Specific Guidance for State Agencies in the Data Exchange</w:t>
      </w:r>
    </w:p>
    <w:p w14:paraId="63254656" w14:textId="77777777" w:rsidR="00091302" w:rsidRDefault="00091302">
      <w:pPr>
        <w:rPr>
          <w:rFonts w:eastAsia="Arial" w:cs="Arial"/>
          <w:lang w:val="en-AU"/>
        </w:rPr>
      </w:pPr>
      <w:r>
        <w:rPr>
          <w:rFonts w:cs="Arial"/>
          <w:lang w:val="en-AU"/>
        </w:rPr>
        <w:br w:type="page"/>
      </w:r>
    </w:p>
    <w:p w14:paraId="36F09B49" w14:textId="77777777" w:rsidR="00260C17" w:rsidRDefault="00260C17" w:rsidP="000D2958">
      <w:pPr>
        <w:pStyle w:val="BodyText"/>
        <w:spacing w:before="120" w:after="120" w:line="288" w:lineRule="auto"/>
        <w:ind w:left="775"/>
        <w:rPr>
          <w:rFonts w:cs="Arial"/>
          <w:sz w:val="22"/>
          <w:szCs w:val="22"/>
          <w:lang w:val="en-AU"/>
        </w:rPr>
      </w:pPr>
    </w:p>
    <w:sdt>
      <w:sdtPr>
        <w:rPr>
          <w:rFonts w:ascii="Arial" w:eastAsiaTheme="minorEastAsia" w:hAnsi="Arial" w:cstheme="minorBidi"/>
          <w:bCs w:val="0"/>
          <w:sz w:val="22"/>
          <w:szCs w:val="22"/>
          <w:lang w:bidi="ar-SA"/>
        </w:rPr>
        <w:id w:val="1732886325"/>
        <w:docPartObj>
          <w:docPartGallery w:val="Table of Contents"/>
          <w:docPartUnique/>
        </w:docPartObj>
      </w:sdtPr>
      <w:sdtEndPr>
        <w:rPr>
          <w:b/>
          <w:noProof/>
        </w:rPr>
      </w:sdtEndPr>
      <w:sdtContent>
        <w:p w14:paraId="31CA0418" w14:textId="770C7302" w:rsidR="00091302" w:rsidRDefault="00091302">
          <w:pPr>
            <w:pStyle w:val="TOCHeading"/>
          </w:pPr>
          <w:r>
            <w:t>Contents</w:t>
          </w:r>
        </w:p>
        <w:p w14:paraId="0DBE56EA" w14:textId="05E978F9" w:rsidR="00091302" w:rsidRDefault="00091302">
          <w:pPr>
            <w:pStyle w:val="TOC1"/>
            <w:rPr>
              <w:rFonts w:asciiTheme="minorHAnsi" w:hAnsiTheme="minorHAnsi" w:cstheme="minorBidi"/>
              <w:b w:val="0"/>
              <w:color w:val="auto"/>
              <w:kern w:val="2"/>
              <w:sz w:val="24"/>
              <w:szCs w:val="24"/>
              <w:lang w:eastAsia="en-AU"/>
              <w14:ligatures w14:val="standardContextual"/>
            </w:rPr>
          </w:pPr>
          <w:r>
            <w:fldChar w:fldCharType="begin"/>
          </w:r>
          <w:r>
            <w:instrText xml:space="preserve"> TOC \o "1-3" \h \z \u </w:instrText>
          </w:r>
          <w:r>
            <w:fldChar w:fldCharType="separate"/>
          </w:r>
        </w:p>
        <w:p w14:paraId="5A18FEA9" w14:textId="5271F9A6" w:rsidR="00091302" w:rsidRPr="003F3BC6" w:rsidRDefault="00091302">
          <w:pPr>
            <w:pStyle w:val="TOC1"/>
            <w:rPr>
              <w:b w:val="0"/>
              <w:color w:val="auto"/>
              <w:kern w:val="2"/>
              <w:sz w:val="24"/>
              <w:szCs w:val="24"/>
              <w:lang w:eastAsia="en-AU"/>
              <w14:ligatures w14:val="standardContextual"/>
            </w:rPr>
          </w:pPr>
          <w:hyperlink w:anchor="_Toc235112231" w:history="1">
            <w:r w:rsidRPr="00C03620">
              <w:rPr>
                <w:rStyle w:val="Hyperlink"/>
              </w:rPr>
              <w:t>Program Specific Guidance for State Government of New South Wales programs in the Data Exchange</w:t>
            </w:r>
            <w:r w:rsidRPr="00C03620">
              <w:rPr>
                <w:webHidden/>
              </w:rPr>
              <w:tab/>
            </w:r>
            <w:r w:rsidRPr="00C03620">
              <w:rPr>
                <w:webHidden/>
              </w:rPr>
              <w:fldChar w:fldCharType="begin"/>
            </w:r>
            <w:r w:rsidRPr="00C03620">
              <w:rPr>
                <w:webHidden/>
              </w:rPr>
              <w:instrText xml:space="preserve"> PAGEREF _Toc235112231 \h </w:instrText>
            </w:r>
            <w:r w:rsidRPr="00C03620">
              <w:rPr>
                <w:webHidden/>
              </w:rPr>
            </w:r>
            <w:r w:rsidRPr="00C03620">
              <w:rPr>
                <w:webHidden/>
              </w:rPr>
              <w:fldChar w:fldCharType="separate"/>
            </w:r>
            <w:r w:rsidRPr="00C03620">
              <w:rPr>
                <w:webHidden/>
              </w:rPr>
              <w:t>1</w:t>
            </w:r>
            <w:r w:rsidRPr="00C03620">
              <w:rPr>
                <w:webHidden/>
              </w:rPr>
              <w:fldChar w:fldCharType="end"/>
            </w:r>
          </w:hyperlink>
        </w:p>
        <w:p w14:paraId="0BEE8751" w14:textId="3741A0CC" w:rsidR="00091302" w:rsidRPr="003F3BC6" w:rsidRDefault="00091302">
          <w:pPr>
            <w:pStyle w:val="TOC2"/>
            <w:rPr>
              <w:b w:val="0"/>
              <w:color w:val="auto"/>
              <w:kern w:val="2"/>
              <w:sz w:val="24"/>
              <w:szCs w:val="24"/>
              <w:lang w:eastAsia="en-AU"/>
              <w14:ligatures w14:val="standardContextual"/>
            </w:rPr>
          </w:pPr>
          <w:hyperlink w:anchor="_Toc235112232" w:history="1">
            <w:r w:rsidRPr="003F3BC6">
              <w:rPr>
                <w:rStyle w:val="Hyperlink"/>
              </w:rPr>
              <w:t>Introduction</w:t>
            </w:r>
            <w:r w:rsidRPr="00C03620">
              <w:rPr>
                <w:webHidden/>
              </w:rPr>
              <w:tab/>
            </w:r>
            <w:r w:rsidRPr="00C03620">
              <w:rPr>
                <w:webHidden/>
              </w:rPr>
              <w:fldChar w:fldCharType="begin"/>
            </w:r>
            <w:r w:rsidRPr="00C03620">
              <w:rPr>
                <w:webHidden/>
              </w:rPr>
              <w:instrText xml:space="preserve"> PAGEREF _Toc235112232 \h </w:instrText>
            </w:r>
            <w:r w:rsidRPr="00C03620">
              <w:rPr>
                <w:webHidden/>
              </w:rPr>
            </w:r>
            <w:r w:rsidRPr="00C03620">
              <w:rPr>
                <w:webHidden/>
              </w:rPr>
              <w:fldChar w:fldCharType="separate"/>
            </w:r>
            <w:r w:rsidRPr="00C03620">
              <w:rPr>
                <w:webHidden/>
              </w:rPr>
              <w:t>2</w:t>
            </w:r>
            <w:r w:rsidRPr="00C03620">
              <w:rPr>
                <w:webHidden/>
              </w:rPr>
              <w:fldChar w:fldCharType="end"/>
            </w:r>
          </w:hyperlink>
        </w:p>
        <w:p w14:paraId="58C9F3CF" w14:textId="209F850A" w:rsidR="00091302" w:rsidRPr="003F3BC6" w:rsidRDefault="00091302">
          <w:pPr>
            <w:pStyle w:val="TOC2"/>
            <w:rPr>
              <w:b w:val="0"/>
              <w:color w:val="auto"/>
              <w:kern w:val="2"/>
              <w:sz w:val="24"/>
              <w:szCs w:val="24"/>
              <w:lang w:eastAsia="en-AU"/>
              <w14:ligatures w14:val="standardContextual"/>
            </w:rPr>
          </w:pPr>
          <w:hyperlink w:anchor="_Toc235112233" w:history="1">
            <w:r w:rsidRPr="003F3BC6">
              <w:rPr>
                <w:rStyle w:val="Hyperlink"/>
              </w:rPr>
              <w:t>GOVERNMENT OF NEW SOUTH WALES</w:t>
            </w:r>
            <w:r w:rsidRPr="006A3840">
              <w:rPr>
                <w:webHidden/>
              </w:rPr>
              <w:tab/>
            </w:r>
            <w:r w:rsidRPr="006A3840">
              <w:rPr>
                <w:webHidden/>
              </w:rPr>
              <w:fldChar w:fldCharType="begin"/>
            </w:r>
            <w:r w:rsidRPr="006A3840">
              <w:rPr>
                <w:webHidden/>
              </w:rPr>
              <w:instrText xml:space="preserve"> PAGEREF _Toc235112233 \h </w:instrText>
            </w:r>
            <w:r w:rsidRPr="006A3840">
              <w:rPr>
                <w:webHidden/>
              </w:rPr>
            </w:r>
            <w:r w:rsidRPr="006A3840">
              <w:rPr>
                <w:webHidden/>
              </w:rPr>
              <w:fldChar w:fldCharType="separate"/>
            </w:r>
            <w:r w:rsidRPr="006A3840">
              <w:rPr>
                <w:webHidden/>
              </w:rPr>
              <w:t>4</w:t>
            </w:r>
            <w:r w:rsidRPr="006A3840">
              <w:rPr>
                <w:webHidden/>
              </w:rPr>
              <w:fldChar w:fldCharType="end"/>
            </w:r>
          </w:hyperlink>
        </w:p>
        <w:p w14:paraId="569B2DAE" w14:textId="2A585F88" w:rsidR="00091302" w:rsidRPr="003F3BC6" w:rsidRDefault="00091302">
          <w:pPr>
            <w:pStyle w:val="TOC2"/>
            <w:rPr>
              <w:b w:val="0"/>
              <w:color w:val="auto"/>
              <w:kern w:val="2"/>
              <w:sz w:val="24"/>
              <w:szCs w:val="24"/>
              <w:lang w:eastAsia="en-AU"/>
              <w14:ligatures w14:val="standardContextual"/>
            </w:rPr>
          </w:pPr>
          <w:hyperlink w:anchor="_Toc235112234" w:history="1">
            <w:r w:rsidRPr="003F3BC6">
              <w:rPr>
                <w:rStyle w:val="Hyperlink"/>
              </w:rPr>
              <w:t>Department of Communities and Justice</w:t>
            </w:r>
            <w:r w:rsidRPr="006A3840">
              <w:rPr>
                <w:webHidden/>
              </w:rPr>
              <w:tab/>
            </w:r>
            <w:r w:rsidRPr="006A3840">
              <w:rPr>
                <w:webHidden/>
              </w:rPr>
              <w:fldChar w:fldCharType="begin"/>
            </w:r>
            <w:r w:rsidRPr="006A3840">
              <w:rPr>
                <w:webHidden/>
              </w:rPr>
              <w:instrText xml:space="preserve"> PAGEREF _Toc235112234 \h </w:instrText>
            </w:r>
            <w:r w:rsidRPr="006A3840">
              <w:rPr>
                <w:webHidden/>
              </w:rPr>
            </w:r>
            <w:r w:rsidRPr="006A3840">
              <w:rPr>
                <w:webHidden/>
              </w:rPr>
              <w:fldChar w:fldCharType="separate"/>
            </w:r>
            <w:r w:rsidRPr="006A3840">
              <w:rPr>
                <w:webHidden/>
              </w:rPr>
              <w:t>4</w:t>
            </w:r>
            <w:r w:rsidRPr="006A3840">
              <w:rPr>
                <w:webHidden/>
              </w:rPr>
              <w:fldChar w:fldCharType="end"/>
            </w:r>
          </w:hyperlink>
        </w:p>
        <w:p w14:paraId="1A34521E" w14:textId="423F9644" w:rsidR="00091302" w:rsidRDefault="00091302" w:rsidP="00AA218D">
          <w:pPr>
            <w:pStyle w:val="TOC3"/>
            <w:rPr>
              <w:color w:val="auto"/>
              <w:kern w:val="2"/>
              <w:sz w:val="24"/>
              <w:szCs w:val="24"/>
              <w:lang w:val="en-AU"/>
              <w14:ligatures w14:val="standardContextual"/>
            </w:rPr>
          </w:pPr>
          <w:hyperlink w:anchor="_Toc235112235" w:history="1">
            <w:r w:rsidRPr="00C76EE3">
              <w:rPr>
                <w:rStyle w:val="Hyperlink"/>
                <w:lang w:val="en-AU"/>
              </w:rPr>
              <w:t>Community &amp; Family Support program</w:t>
            </w:r>
            <w:r>
              <w:rPr>
                <w:webHidden/>
              </w:rPr>
              <w:tab/>
            </w:r>
            <w:r>
              <w:rPr>
                <w:webHidden/>
              </w:rPr>
              <w:fldChar w:fldCharType="begin"/>
            </w:r>
            <w:r>
              <w:rPr>
                <w:webHidden/>
              </w:rPr>
              <w:instrText xml:space="preserve"> PAGEREF _Toc235112235 \h </w:instrText>
            </w:r>
            <w:r>
              <w:rPr>
                <w:webHidden/>
              </w:rPr>
            </w:r>
            <w:r>
              <w:rPr>
                <w:webHidden/>
              </w:rPr>
              <w:fldChar w:fldCharType="separate"/>
            </w:r>
            <w:r>
              <w:rPr>
                <w:webHidden/>
              </w:rPr>
              <w:t>4</w:t>
            </w:r>
            <w:r>
              <w:rPr>
                <w:webHidden/>
              </w:rPr>
              <w:fldChar w:fldCharType="end"/>
            </w:r>
          </w:hyperlink>
        </w:p>
        <w:p w14:paraId="643EFD92" w14:textId="3FCEF556" w:rsidR="00091302" w:rsidRDefault="00091302" w:rsidP="003F3BC6">
          <w:pPr>
            <w:pStyle w:val="TOC3"/>
            <w:ind w:left="1440"/>
            <w:rPr>
              <w:color w:val="auto"/>
              <w:kern w:val="2"/>
              <w:sz w:val="24"/>
              <w:szCs w:val="24"/>
              <w:lang w:val="en-AU"/>
              <w14:ligatures w14:val="standardContextual"/>
            </w:rPr>
          </w:pPr>
          <w:hyperlink w:anchor="_Toc235112236" w:history="1">
            <w:r w:rsidRPr="00C76EE3">
              <w:rPr>
                <w:rStyle w:val="Hyperlink"/>
                <w:rFonts w:cs="Arial"/>
                <w:iCs/>
                <w:lang w:val="en-AU"/>
              </w:rPr>
              <w:t>Community Strengthening</w:t>
            </w:r>
            <w:r>
              <w:rPr>
                <w:webHidden/>
              </w:rPr>
              <w:tab/>
            </w:r>
            <w:r>
              <w:rPr>
                <w:webHidden/>
              </w:rPr>
              <w:fldChar w:fldCharType="begin"/>
            </w:r>
            <w:r>
              <w:rPr>
                <w:webHidden/>
              </w:rPr>
              <w:instrText xml:space="preserve"> PAGEREF _Toc235112236 \h </w:instrText>
            </w:r>
            <w:r>
              <w:rPr>
                <w:webHidden/>
              </w:rPr>
            </w:r>
            <w:r>
              <w:rPr>
                <w:webHidden/>
              </w:rPr>
              <w:fldChar w:fldCharType="separate"/>
            </w:r>
            <w:r>
              <w:rPr>
                <w:webHidden/>
              </w:rPr>
              <w:t>5</w:t>
            </w:r>
            <w:r>
              <w:rPr>
                <w:webHidden/>
              </w:rPr>
              <w:fldChar w:fldCharType="end"/>
            </w:r>
          </w:hyperlink>
        </w:p>
        <w:p w14:paraId="5F92BE7A" w14:textId="76EDA53E" w:rsidR="00091302" w:rsidRDefault="00091302" w:rsidP="003F3BC6">
          <w:pPr>
            <w:pStyle w:val="TOC3"/>
            <w:ind w:left="1440"/>
            <w:rPr>
              <w:color w:val="auto"/>
              <w:kern w:val="2"/>
              <w:sz w:val="24"/>
              <w:szCs w:val="24"/>
              <w:lang w:val="en-AU"/>
              <w14:ligatures w14:val="standardContextual"/>
            </w:rPr>
          </w:pPr>
          <w:hyperlink w:anchor="_Toc235112237" w:history="1">
            <w:r w:rsidRPr="00C76EE3">
              <w:rPr>
                <w:rStyle w:val="Hyperlink"/>
                <w:rFonts w:cs="Arial"/>
                <w:iCs/>
                <w:lang w:val="en-AU"/>
              </w:rPr>
              <w:t>Family Connect &amp; Support</w:t>
            </w:r>
            <w:r>
              <w:rPr>
                <w:webHidden/>
              </w:rPr>
              <w:tab/>
            </w:r>
            <w:r>
              <w:rPr>
                <w:webHidden/>
              </w:rPr>
              <w:fldChar w:fldCharType="begin"/>
            </w:r>
            <w:r>
              <w:rPr>
                <w:webHidden/>
              </w:rPr>
              <w:instrText xml:space="preserve"> PAGEREF _Toc235112237 \h </w:instrText>
            </w:r>
            <w:r>
              <w:rPr>
                <w:webHidden/>
              </w:rPr>
            </w:r>
            <w:r>
              <w:rPr>
                <w:webHidden/>
              </w:rPr>
              <w:fldChar w:fldCharType="separate"/>
            </w:r>
            <w:r>
              <w:rPr>
                <w:webHidden/>
              </w:rPr>
              <w:t>11</w:t>
            </w:r>
            <w:r>
              <w:rPr>
                <w:webHidden/>
              </w:rPr>
              <w:fldChar w:fldCharType="end"/>
            </w:r>
          </w:hyperlink>
        </w:p>
        <w:p w14:paraId="1BA23281" w14:textId="2FB0AB57" w:rsidR="00091302" w:rsidRDefault="00091302" w:rsidP="003F3BC6">
          <w:pPr>
            <w:pStyle w:val="TOC3"/>
            <w:ind w:left="1440"/>
            <w:rPr>
              <w:color w:val="auto"/>
              <w:kern w:val="2"/>
              <w:sz w:val="24"/>
              <w:szCs w:val="24"/>
              <w:lang w:val="en-AU"/>
              <w14:ligatures w14:val="standardContextual"/>
            </w:rPr>
          </w:pPr>
          <w:hyperlink w:anchor="_Toc235112238" w:history="1">
            <w:r w:rsidRPr="00C76EE3">
              <w:rPr>
                <w:rStyle w:val="Hyperlink"/>
                <w:rFonts w:cs="Arial"/>
                <w:iCs/>
                <w:lang w:val="en-AU"/>
              </w:rPr>
              <w:t>Wellbeing &amp; Safety</w:t>
            </w:r>
            <w:r>
              <w:rPr>
                <w:webHidden/>
              </w:rPr>
              <w:tab/>
            </w:r>
            <w:r>
              <w:rPr>
                <w:webHidden/>
              </w:rPr>
              <w:fldChar w:fldCharType="begin"/>
            </w:r>
            <w:r>
              <w:rPr>
                <w:webHidden/>
              </w:rPr>
              <w:instrText xml:space="preserve"> PAGEREF _Toc235112238 \h </w:instrText>
            </w:r>
            <w:r>
              <w:rPr>
                <w:webHidden/>
              </w:rPr>
            </w:r>
            <w:r>
              <w:rPr>
                <w:webHidden/>
              </w:rPr>
              <w:fldChar w:fldCharType="separate"/>
            </w:r>
            <w:r>
              <w:rPr>
                <w:webHidden/>
              </w:rPr>
              <w:t>15</w:t>
            </w:r>
            <w:r>
              <w:rPr>
                <w:webHidden/>
              </w:rPr>
              <w:fldChar w:fldCharType="end"/>
            </w:r>
          </w:hyperlink>
        </w:p>
        <w:p w14:paraId="38782CB8" w14:textId="3E861419" w:rsidR="00091302" w:rsidRDefault="00091302" w:rsidP="00AA218D">
          <w:pPr>
            <w:pStyle w:val="TOC3"/>
            <w:rPr>
              <w:color w:val="auto"/>
              <w:kern w:val="2"/>
              <w:sz w:val="24"/>
              <w:szCs w:val="24"/>
              <w:lang w:val="en-AU"/>
              <w14:ligatures w14:val="standardContextual"/>
            </w:rPr>
          </w:pPr>
          <w:hyperlink w:anchor="_Toc235112239" w:history="1">
            <w:r w:rsidRPr="00C76EE3">
              <w:rPr>
                <w:rStyle w:val="Hyperlink"/>
              </w:rPr>
              <w:t>Connecting Seniors and Carers Program</w:t>
            </w:r>
            <w:r>
              <w:rPr>
                <w:webHidden/>
              </w:rPr>
              <w:tab/>
            </w:r>
            <w:r>
              <w:rPr>
                <w:webHidden/>
              </w:rPr>
              <w:fldChar w:fldCharType="begin"/>
            </w:r>
            <w:r>
              <w:rPr>
                <w:webHidden/>
              </w:rPr>
              <w:instrText xml:space="preserve"> PAGEREF _Toc235112239 \h </w:instrText>
            </w:r>
            <w:r>
              <w:rPr>
                <w:webHidden/>
              </w:rPr>
            </w:r>
            <w:r>
              <w:rPr>
                <w:webHidden/>
              </w:rPr>
              <w:fldChar w:fldCharType="separate"/>
            </w:r>
            <w:r>
              <w:rPr>
                <w:webHidden/>
              </w:rPr>
              <w:t>21</w:t>
            </w:r>
            <w:r>
              <w:rPr>
                <w:webHidden/>
              </w:rPr>
              <w:fldChar w:fldCharType="end"/>
            </w:r>
          </w:hyperlink>
        </w:p>
        <w:p w14:paraId="75586EF9" w14:textId="658C4A05" w:rsidR="00091302" w:rsidRDefault="00091302" w:rsidP="00AA218D">
          <w:pPr>
            <w:pStyle w:val="TOC3"/>
            <w:rPr>
              <w:color w:val="auto"/>
              <w:kern w:val="2"/>
              <w:sz w:val="24"/>
              <w:szCs w:val="24"/>
              <w:lang w:val="en-AU"/>
              <w14:ligatures w14:val="standardContextual"/>
            </w:rPr>
          </w:pPr>
          <w:hyperlink w:anchor="_Toc235112240" w:history="1">
            <w:r w:rsidRPr="00C76EE3">
              <w:rPr>
                <w:rStyle w:val="Hyperlink"/>
                <w:rFonts w:cs="Arial"/>
                <w:iCs/>
                <w:lang w:val="en-AU"/>
              </w:rPr>
              <w:t>Youth Frontiers</w:t>
            </w:r>
            <w:r>
              <w:rPr>
                <w:webHidden/>
              </w:rPr>
              <w:tab/>
            </w:r>
            <w:r>
              <w:rPr>
                <w:webHidden/>
              </w:rPr>
              <w:fldChar w:fldCharType="begin"/>
            </w:r>
            <w:r>
              <w:rPr>
                <w:webHidden/>
              </w:rPr>
              <w:instrText xml:space="preserve"> PAGEREF _Toc235112240 \h </w:instrText>
            </w:r>
            <w:r>
              <w:rPr>
                <w:webHidden/>
              </w:rPr>
            </w:r>
            <w:r>
              <w:rPr>
                <w:webHidden/>
              </w:rPr>
              <w:fldChar w:fldCharType="separate"/>
            </w:r>
            <w:r>
              <w:rPr>
                <w:webHidden/>
              </w:rPr>
              <w:t>27</w:t>
            </w:r>
            <w:r>
              <w:rPr>
                <w:webHidden/>
              </w:rPr>
              <w:fldChar w:fldCharType="end"/>
            </w:r>
          </w:hyperlink>
        </w:p>
        <w:p w14:paraId="5CA64862" w14:textId="784F854B" w:rsidR="00091302" w:rsidRDefault="00091302">
          <w:pPr>
            <w:pStyle w:val="TOC2"/>
            <w:rPr>
              <w:rFonts w:asciiTheme="minorHAnsi" w:hAnsiTheme="minorHAnsi" w:cstheme="minorBidi"/>
              <w:b w:val="0"/>
              <w:color w:val="auto"/>
              <w:kern w:val="2"/>
              <w:sz w:val="24"/>
              <w:szCs w:val="24"/>
              <w:lang w:eastAsia="en-AU"/>
              <w14:ligatures w14:val="standardContextual"/>
            </w:rPr>
          </w:pPr>
          <w:hyperlink w:anchor="_Toc235112241" w:history="1">
            <w:r w:rsidRPr="00C76EE3">
              <w:rPr>
                <w:rStyle w:val="Hyperlink"/>
              </w:rPr>
              <w:t>Version History</w:t>
            </w:r>
            <w:r>
              <w:rPr>
                <w:webHidden/>
              </w:rPr>
              <w:tab/>
            </w:r>
            <w:r>
              <w:rPr>
                <w:webHidden/>
              </w:rPr>
              <w:fldChar w:fldCharType="begin"/>
            </w:r>
            <w:r>
              <w:rPr>
                <w:webHidden/>
              </w:rPr>
              <w:instrText xml:space="preserve"> PAGEREF _Toc235112241 \h </w:instrText>
            </w:r>
            <w:r>
              <w:rPr>
                <w:webHidden/>
              </w:rPr>
            </w:r>
            <w:r>
              <w:rPr>
                <w:webHidden/>
              </w:rPr>
              <w:fldChar w:fldCharType="separate"/>
            </w:r>
            <w:r>
              <w:rPr>
                <w:webHidden/>
              </w:rPr>
              <w:t>31</w:t>
            </w:r>
            <w:r>
              <w:rPr>
                <w:webHidden/>
              </w:rPr>
              <w:fldChar w:fldCharType="end"/>
            </w:r>
          </w:hyperlink>
        </w:p>
        <w:p w14:paraId="2E0BCF68" w14:textId="408CDD24" w:rsidR="00091302" w:rsidRDefault="00091302">
          <w:r>
            <w:rPr>
              <w:b/>
              <w:bCs/>
              <w:noProof/>
            </w:rPr>
            <w:fldChar w:fldCharType="end"/>
          </w:r>
        </w:p>
      </w:sdtContent>
    </w:sdt>
    <w:p w14:paraId="24501BC0" w14:textId="4F166854" w:rsidR="00BA4BB0" w:rsidRPr="000D2958" w:rsidRDefault="005D1028" w:rsidP="00FF418B">
      <w:pPr>
        <w:pStyle w:val="Heading2"/>
        <w:pageBreakBefore/>
        <w:spacing w:before="120" w:line="240" w:lineRule="auto"/>
        <w:rPr>
          <w:rFonts w:cs="Arial"/>
          <w:b w:val="0"/>
          <w:bCs w:val="0"/>
          <w:sz w:val="48"/>
          <w:szCs w:val="48"/>
        </w:rPr>
      </w:pPr>
      <w:bookmarkStart w:id="8" w:name="_Toc235112233"/>
      <w:r w:rsidRPr="000D2958">
        <w:rPr>
          <w:rFonts w:cs="Arial"/>
          <w:b w:val="0"/>
          <w:bCs w:val="0"/>
          <w:sz w:val="48"/>
          <w:szCs w:val="48"/>
        </w:rPr>
        <w:lastRenderedPageBreak/>
        <w:t xml:space="preserve">GOVERNMENT OF </w:t>
      </w:r>
      <w:r w:rsidR="00A817D3" w:rsidRPr="000D2958">
        <w:rPr>
          <w:rFonts w:cs="Arial"/>
          <w:b w:val="0"/>
          <w:bCs w:val="0"/>
          <w:sz w:val="48"/>
          <w:szCs w:val="48"/>
        </w:rPr>
        <w:t>NEW SOUTH WALES</w:t>
      </w:r>
      <w:bookmarkEnd w:id="8"/>
    </w:p>
    <w:p w14:paraId="29C2938A" w14:textId="4F166854" w:rsidR="008E118E" w:rsidRPr="000D2958" w:rsidRDefault="008E118E" w:rsidP="00FF418B">
      <w:pPr>
        <w:pStyle w:val="Heading2"/>
        <w:spacing w:before="120" w:line="240" w:lineRule="auto"/>
        <w:rPr>
          <w:rFonts w:cs="Arial"/>
          <w:b w:val="0"/>
          <w:bCs w:val="0"/>
          <w:sz w:val="48"/>
          <w:szCs w:val="48"/>
        </w:rPr>
      </w:pPr>
      <w:bookmarkStart w:id="9" w:name="_Toc235112234"/>
      <w:r w:rsidRPr="000D2958">
        <w:rPr>
          <w:rFonts w:cs="Arial"/>
          <w:b w:val="0"/>
          <w:bCs w:val="0"/>
          <w:sz w:val="48"/>
          <w:szCs w:val="48"/>
        </w:rPr>
        <w:t>Department of Communities and Justice</w:t>
      </w:r>
      <w:bookmarkEnd w:id="9"/>
    </w:p>
    <w:p w14:paraId="62A06635" w14:textId="5842D734" w:rsidR="00A25F97" w:rsidRDefault="00A25F97" w:rsidP="00B96DC3">
      <w:pPr>
        <w:spacing w:before="120" w:after="120"/>
        <w:rPr>
          <w:lang w:val="en-AU"/>
        </w:rPr>
      </w:pPr>
      <w:r w:rsidRPr="00A25F97">
        <w:rPr>
          <w:lang w:val="en-AU"/>
        </w:rPr>
        <w:t xml:space="preserve">The Department of Communities and Justice </w:t>
      </w:r>
      <w:r w:rsidR="001B1BA6">
        <w:rPr>
          <w:lang w:val="en-AU"/>
        </w:rPr>
        <w:t xml:space="preserve">(DCJ) </w:t>
      </w:r>
      <w:r w:rsidRPr="00A25F97">
        <w:rPr>
          <w:lang w:val="en-AU"/>
        </w:rPr>
        <w:t>works with children, adults, families and communities to improve lives and help people realise their potential. DCJ aims to create safe, just, inclusive and resilient communities through its services.</w:t>
      </w:r>
    </w:p>
    <w:p w14:paraId="7C5C1E02" w14:textId="5CAF5986" w:rsidR="005704B6" w:rsidRDefault="005704B6" w:rsidP="00B96DC3">
      <w:pPr>
        <w:spacing w:before="120" w:after="120"/>
        <w:rPr>
          <w:lang w:val="en-AU"/>
        </w:rPr>
      </w:pPr>
      <w:r>
        <w:rPr>
          <w:lang w:val="en-AU"/>
        </w:rPr>
        <w:t>The CAFS program is funded by DCJ.</w:t>
      </w:r>
    </w:p>
    <w:p w14:paraId="42B83A8C" w14:textId="77777777" w:rsidR="005704B6" w:rsidRDefault="005704B6" w:rsidP="00B96DC3">
      <w:pPr>
        <w:spacing w:before="120" w:after="120"/>
        <w:rPr>
          <w:lang w:val="en-AU"/>
        </w:rPr>
      </w:pPr>
    </w:p>
    <w:p w14:paraId="6846C4DB" w14:textId="6BD41861" w:rsidR="005704B6" w:rsidRPr="00FF418B" w:rsidRDefault="005704B6" w:rsidP="00B96DC3">
      <w:pPr>
        <w:pStyle w:val="Heading3"/>
        <w:rPr>
          <w:sz w:val="28"/>
          <w:szCs w:val="28"/>
          <w:lang w:val="en-AU"/>
        </w:rPr>
      </w:pPr>
      <w:bookmarkStart w:id="10" w:name="_Toc235112235"/>
      <w:r w:rsidRPr="00FF418B">
        <w:rPr>
          <w:sz w:val="28"/>
          <w:szCs w:val="28"/>
          <w:lang w:val="en-AU"/>
        </w:rPr>
        <w:t>Community &amp; Family Support program</w:t>
      </w:r>
      <w:bookmarkEnd w:id="10"/>
    </w:p>
    <w:p w14:paraId="7DFAEC22" w14:textId="77777777" w:rsidR="005704B6" w:rsidRPr="005704B6" w:rsidRDefault="005704B6" w:rsidP="00B96DC3">
      <w:pPr>
        <w:spacing w:before="120" w:after="120"/>
        <w:rPr>
          <w:lang w:val="en-AU"/>
        </w:rPr>
      </w:pPr>
      <w:r w:rsidRPr="005704B6">
        <w:rPr>
          <w:lang w:val="en-AU"/>
        </w:rPr>
        <w:t>The CAFS program aims to support vulnerable children, young people, families and communities in NSW, early in life and early in need, to minimise the escalation of vulnerabilities, and reduce the likelihood of children entering the child protection system.</w:t>
      </w:r>
    </w:p>
    <w:p w14:paraId="1E41C7BE" w14:textId="77777777" w:rsidR="005704B6" w:rsidRPr="005704B6" w:rsidRDefault="005704B6" w:rsidP="00B96DC3">
      <w:pPr>
        <w:spacing w:before="120" w:after="120"/>
        <w:rPr>
          <w:lang w:val="en-AU"/>
        </w:rPr>
      </w:pPr>
      <w:r w:rsidRPr="005704B6">
        <w:rPr>
          <w:lang w:val="en-AU"/>
        </w:rPr>
        <w:t xml:space="preserve">The CAFS program includes three program activities: </w:t>
      </w:r>
    </w:p>
    <w:p w14:paraId="5C98935F" w14:textId="78A35F05" w:rsidR="005704B6" w:rsidRPr="00F4240F" w:rsidRDefault="005704B6" w:rsidP="00B96DC3">
      <w:pPr>
        <w:pStyle w:val="ListParagraph"/>
        <w:numPr>
          <w:ilvl w:val="0"/>
          <w:numId w:val="15"/>
        </w:numPr>
        <w:spacing w:before="120" w:after="120"/>
        <w:rPr>
          <w:lang w:val="en-AU"/>
        </w:rPr>
      </w:pPr>
      <w:r w:rsidRPr="00F4240F">
        <w:rPr>
          <w:b/>
          <w:bCs/>
          <w:lang w:val="en-AU"/>
        </w:rPr>
        <w:t>Community Strengthening</w:t>
      </w:r>
      <w:r w:rsidRPr="00F4240F">
        <w:rPr>
          <w:lang w:val="en-AU"/>
        </w:rPr>
        <w:t xml:space="preserve"> - The Community Strengthening program activity focuses on community wellbeing, the collective sense of belonging, participation, trust, and access to resources and services that allow individuals and their communities to flourish and fulfil their potential. This is particularly important for at risk groups within the community. This includes services that build and facilitate community cohesion, inclusion and wellbeing, and empower Aboriginal communities – for example, delivering community events and workshops, advocacy and support, and education and skills training</w:t>
      </w:r>
    </w:p>
    <w:p w14:paraId="645A8B10" w14:textId="3170577E" w:rsidR="005704B6" w:rsidRPr="00F4240F" w:rsidRDefault="005704B6" w:rsidP="00B96DC3">
      <w:pPr>
        <w:pStyle w:val="ListParagraph"/>
        <w:numPr>
          <w:ilvl w:val="0"/>
          <w:numId w:val="15"/>
        </w:numPr>
        <w:spacing w:before="120" w:after="120"/>
        <w:rPr>
          <w:lang w:val="en-AU"/>
        </w:rPr>
      </w:pPr>
      <w:r w:rsidRPr="00F4240F">
        <w:rPr>
          <w:b/>
          <w:bCs/>
          <w:lang w:val="en-AU"/>
        </w:rPr>
        <w:t>Family Connect &amp; Support (FCS)</w:t>
      </w:r>
      <w:r w:rsidRPr="00F4240F">
        <w:rPr>
          <w:lang w:val="en-AU"/>
        </w:rPr>
        <w:t xml:space="preserve"> – The FCS program activity provides a soft entry point and connection to the service system for families who require services to prevent their needs escalating. FCS helps families identify their strengths and address underlying issues and needs by delivering holistic assessment, case coordination, warm referrals, information, advice and practical support.</w:t>
      </w:r>
    </w:p>
    <w:p w14:paraId="7E706D15" w14:textId="55CE375A" w:rsidR="005704B6" w:rsidRPr="00F4240F" w:rsidRDefault="005704B6" w:rsidP="00B96DC3">
      <w:pPr>
        <w:pStyle w:val="ListParagraph"/>
        <w:numPr>
          <w:ilvl w:val="0"/>
          <w:numId w:val="15"/>
        </w:numPr>
        <w:spacing w:before="120" w:after="120"/>
        <w:rPr>
          <w:lang w:val="en-AU"/>
        </w:rPr>
      </w:pPr>
      <w:r w:rsidRPr="00F4240F">
        <w:rPr>
          <w:b/>
          <w:bCs/>
          <w:lang w:val="en-AU"/>
        </w:rPr>
        <w:t xml:space="preserve">Wellbeing </w:t>
      </w:r>
      <w:r w:rsidR="00DD6A74" w:rsidRPr="00F4240F">
        <w:rPr>
          <w:b/>
          <w:bCs/>
          <w:lang w:val="en-AU"/>
        </w:rPr>
        <w:t>&amp;</w:t>
      </w:r>
      <w:r w:rsidRPr="00F4240F">
        <w:rPr>
          <w:b/>
          <w:bCs/>
          <w:lang w:val="en-AU"/>
        </w:rPr>
        <w:t xml:space="preserve"> Safety</w:t>
      </w:r>
      <w:r w:rsidRPr="00F4240F">
        <w:rPr>
          <w:lang w:val="en-AU"/>
        </w:rPr>
        <w:t xml:space="preserve"> - The Wellbeing &amp; Safety program activity aims to support children, young people and families with targeted and intensive support. This includes services that strengthen protective factors and respond to risk factors that may lead to child abuse, neglect and/or family violence, and help parents and caregivers provide their children and young people with a safe and nurturing home – for example, counselling, family capacity building, parenting programs and supported playgroup.</w:t>
      </w:r>
    </w:p>
    <w:p w14:paraId="65F5AEAD" w14:textId="093B9203" w:rsidR="0075443C" w:rsidRDefault="0075443C">
      <w:pPr>
        <w:rPr>
          <w:lang w:val="en-AU"/>
        </w:rPr>
      </w:pPr>
      <w:r>
        <w:rPr>
          <w:lang w:val="en-AU"/>
        </w:rPr>
        <w:br w:type="page"/>
      </w:r>
    </w:p>
    <w:p w14:paraId="5C8E1E8D" w14:textId="5336F7EA" w:rsidR="005704B6" w:rsidRPr="000D2958" w:rsidRDefault="005704B6" w:rsidP="000D2958">
      <w:pPr>
        <w:pStyle w:val="Heading3"/>
      </w:pPr>
      <w:bookmarkStart w:id="11" w:name="_Toc235112236"/>
      <w:bookmarkStart w:id="12" w:name="_Toc512936954"/>
      <w:r w:rsidRPr="000D2958">
        <w:lastRenderedPageBreak/>
        <w:t>Community Strengthening</w:t>
      </w:r>
      <w:bookmarkEnd w:id="11"/>
    </w:p>
    <w:p w14:paraId="0EB4639E" w14:textId="77777777" w:rsidR="005704B6" w:rsidRPr="000D2958" w:rsidRDefault="005704B6" w:rsidP="000D2958">
      <w:pPr>
        <w:pStyle w:val="Heading4"/>
        <w:rPr>
          <w:i w:val="0"/>
          <w:iCs w:val="0"/>
        </w:rPr>
      </w:pPr>
      <w:bookmarkStart w:id="13" w:name="_Toc219729136"/>
      <w:r w:rsidRPr="000D2958">
        <w:rPr>
          <w:i w:val="0"/>
          <w:iCs w:val="0"/>
        </w:rPr>
        <w:t>What does this program activity focus on?</w:t>
      </w:r>
      <w:bookmarkEnd w:id="13"/>
      <w:r w:rsidRPr="000D2958">
        <w:rPr>
          <w:i w:val="0"/>
          <w:iCs w:val="0"/>
        </w:rPr>
        <w:t xml:space="preserve"> </w:t>
      </w:r>
    </w:p>
    <w:p w14:paraId="395E5F4B" w14:textId="77777777" w:rsidR="005704B6" w:rsidRPr="005704B6" w:rsidRDefault="005704B6" w:rsidP="005704B6">
      <w:pPr>
        <w:rPr>
          <w:lang w:val="en-US"/>
        </w:rPr>
      </w:pPr>
      <w:r w:rsidRPr="005704B6">
        <w:rPr>
          <w:lang w:val="en-US"/>
        </w:rPr>
        <w:t xml:space="preserve">The Community Strengthening </w:t>
      </w:r>
      <w:proofErr w:type="gramStart"/>
      <w:r w:rsidRPr="005704B6">
        <w:rPr>
          <w:lang w:val="en-US"/>
        </w:rPr>
        <w:t>program activity</w:t>
      </w:r>
      <w:proofErr w:type="gramEnd"/>
      <w:r w:rsidRPr="005704B6">
        <w:rPr>
          <w:lang w:val="en-US"/>
        </w:rPr>
        <w:t xml:space="preserve"> focuses on:</w:t>
      </w:r>
    </w:p>
    <w:p w14:paraId="747A913E" w14:textId="77777777" w:rsidR="005704B6" w:rsidRPr="005704B6" w:rsidRDefault="005704B6" w:rsidP="00AC07EF">
      <w:pPr>
        <w:numPr>
          <w:ilvl w:val="0"/>
          <w:numId w:val="12"/>
        </w:numPr>
        <w:rPr>
          <w:lang w:val="en-AU"/>
        </w:rPr>
      </w:pPr>
      <w:r w:rsidRPr="005704B6">
        <w:rPr>
          <w:lang w:val="en-AU"/>
        </w:rPr>
        <w:t>building social capital and local networks (including local and central governance)</w:t>
      </w:r>
    </w:p>
    <w:p w14:paraId="1D22DEED" w14:textId="77777777" w:rsidR="005704B6" w:rsidRPr="005704B6" w:rsidRDefault="005704B6" w:rsidP="00AC07EF">
      <w:pPr>
        <w:numPr>
          <w:ilvl w:val="0"/>
          <w:numId w:val="12"/>
        </w:numPr>
        <w:rPr>
          <w:lang w:val="en-AU"/>
        </w:rPr>
      </w:pPr>
      <w:r w:rsidRPr="005704B6">
        <w:rPr>
          <w:lang w:val="en-AU"/>
        </w:rPr>
        <w:t>increasing social inclusion and sense of belonging to different communities</w:t>
      </w:r>
    </w:p>
    <w:p w14:paraId="5DCEF70C" w14:textId="77777777" w:rsidR="005704B6" w:rsidRPr="005704B6" w:rsidRDefault="005704B6" w:rsidP="00AC07EF">
      <w:pPr>
        <w:numPr>
          <w:ilvl w:val="0"/>
          <w:numId w:val="12"/>
        </w:numPr>
        <w:rPr>
          <w:lang w:val="en-AU"/>
        </w:rPr>
      </w:pPr>
      <w:r w:rsidRPr="005704B6">
        <w:rPr>
          <w:lang w:val="en-AU"/>
        </w:rPr>
        <w:t>promoting tolerance and understanding of diversity to increase social cohesion</w:t>
      </w:r>
    </w:p>
    <w:p w14:paraId="67E8761A" w14:textId="77777777" w:rsidR="005704B6" w:rsidRPr="005704B6" w:rsidRDefault="005704B6" w:rsidP="00AC07EF">
      <w:pPr>
        <w:numPr>
          <w:ilvl w:val="0"/>
          <w:numId w:val="12"/>
        </w:numPr>
        <w:rPr>
          <w:lang w:val="en-AU"/>
        </w:rPr>
      </w:pPr>
      <w:r w:rsidRPr="005704B6">
        <w:rPr>
          <w:lang w:val="en-AU"/>
        </w:rPr>
        <w:t>providing a place for people to meet, interact and volunteer</w:t>
      </w:r>
    </w:p>
    <w:p w14:paraId="5C07AF1E" w14:textId="77777777" w:rsidR="005704B6" w:rsidRPr="005704B6" w:rsidRDefault="005704B6" w:rsidP="00AC07EF">
      <w:pPr>
        <w:numPr>
          <w:ilvl w:val="0"/>
          <w:numId w:val="12"/>
        </w:numPr>
        <w:rPr>
          <w:lang w:val="en-AU"/>
        </w:rPr>
      </w:pPr>
      <w:r w:rsidRPr="005704B6">
        <w:rPr>
          <w:lang w:val="en-AU"/>
        </w:rPr>
        <w:t>providing a soft-entry point with supported referrals for people who need more support</w:t>
      </w:r>
    </w:p>
    <w:p w14:paraId="2DD5EC6A" w14:textId="77777777" w:rsidR="005704B6" w:rsidRPr="005704B6" w:rsidRDefault="005704B6" w:rsidP="00AC07EF">
      <w:pPr>
        <w:numPr>
          <w:ilvl w:val="0"/>
          <w:numId w:val="12"/>
        </w:numPr>
      </w:pPr>
      <w:r w:rsidRPr="005704B6">
        <w:t>providing programs to increase knowledge, skills, experience, confidence and wellbeing</w:t>
      </w:r>
    </w:p>
    <w:p w14:paraId="02DB622C" w14:textId="77777777" w:rsidR="005704B6" w:rsidRPr="005704B6" w:rsidRDefault="005704B6" w:rsidP="00AC07EF">
      <w:pPr>
        <w:numPr>
          <w:ilvl w:val="0"/>
          <w:numId w:val="12"/>
        </w:numPr>
        <w:rPr>
          <w:lang w:val="en-AU"/>
        </w:rPr>
      </w:pPr>
      <w:r w:rsidRPr="005704B6">
        <w:rPr>
          <w:lang w:val="en-AU"/>
        </w:rPr>
        <w:t>providing programs to increase social inclusion, participation, and individual capacity</w:t>
      </w:r>
      <w:r w:rsidRPr="005704B6" w:rsidDel="00BA632E">
        <w:rPr>
          <w:lang w:val="en-AU"/>
        </w:rPr>
        <w:t xml:space="preserve"> </w:t>
      </w:r>
    </w:p>
    <w:p w14:paraId="3551E649" w14:textId="77777777" w:rsidR="005704B6" w:rsidRPr="000D2958" w:rsidRDefault="005704B6" w:rsidP="000D2958">
      <w:pPr>
        <w:pStyle w:val="Heading4"/>
        <w:spacing w:before="180" w:after="120"/>
        <w:rPr>
          <w:i w:val="0"/>
          <w:iCs w:val="0"/>
          <w:sz w:val="24"/>
          <w:szCs w:val="24"/>
          <w:lang w:val="en-AU"/>
        </w:rPr>
      </w:pPr>
      <w:bookmarkStart w:id="14" w:name="_Toc219729137"/>
      <w:r w:rsidRPr="000D2958">
        <w:rPr>
          <w:i w:val="0"/>
          <w:iCs w:val="0"/>
          <w:sz w:val="24"/>
          <w:szCs w:val="24"/>
          <w:lang w:val="en-AU"/>
        </w:rPr>
        <w:t>Who is the primary client?</w:t>
      </w:r>
      <w:bookmarkEnd w:id="14"/>
      <w:r w:rsidRPr="000D2958">
        <w:rPr>
          <w:i w:val="0"/>
          <w:iCs w:val="0"/>
          <w:sz w:val="24"/>
          <w:szCs w:val="24"/>
          <w:lang w:val="en-AU"/>
        </w:rPr>
        <w:t xml:space="preserve"> </w:t>
      </w:r>
    </w:p>
    <w:p w14:paraId="21FC501F" w14:textId="77777777" w:rsidR="005704B6" w:rsidRPr="005704B6" w:rsidRDefault="005704B6" w:rsidP="005704B6">
      <w:pPr>
        <w:rPr>
          <w:lang w:val="en-US"/>
        </w:rPr>
      </w:pPr>
      <w:r w:rsidRPr="005704B6">
        <w:rPr>
          <w:lang w:val="en-US"/>
        </w:rPr>
        <w:t xml:space="preserve">The primary client could include each of </w:t>
      </w:r>
      <w:proofErr w:type="gramStart"/>
      <w:r w:rsidRPr="005704B6">
        <w:rPr>
          <w:lang w:val="en-US"/>
        </w:rPr>
        <w:t>CAFS</w:t>
      </w:r>
      <w:proofErr w:type="gramEnd"/>
      <w:r w:rsidRPr="005704B6">
        <w:rPr>
          <w:lang w:val="en-US"/>
        </w:rPr>
        <w:t xml:space="preserve"> target populations: children, young people, families and communities within NSW who are in need. Please see the </w:t>
      </w:r>
      <w:hyperlink r:id="rId16" w:history="1">
        <w:r w:rsidRPr="005704B6">
          <w:rPr>
            <w:rStyle w:val="Hyperlink"/>
            <w:lang w:val="en-US"/>
          </w:rPr>
          <w:t>CAFS Data Collection &amp; Reporting Guide</w:t>
        </w:r>
      </w:hyperlink>
      <w:r w:rsidRPr="005704B6">
        <w:rPr>
          <w:lang w:val="en-US"/>
        </w:rPr>
        <w:t xml:space="preserve"> for further guidance about who is client.</w:t>
      </w:r>
    </w:p>
    <w:p w14:paraId="679A7852" w14:textId="77777777" w:rsidR="005704B6" w:rsidRPr="000D2958" w:rsidRDefault="005704B6" w:rsidP="000D2958">
      <w:pPr>
        <w:pStyle w:val="Heading4"/>
        <w:spacing w:before="180" w:after="120"/>
        <w:rPr>
          <w:i w:val="0"/>
          <w:iCs w:val="0"/>
          <w:sz w:val="24"/>
          <w:szCs w:val="24"/>
          <w:lang w:val="en-AU"/>
        </w:rPr>
      </w:pPr>
      <w:bookmarkStart w:id="15" w:name="_Toc219729138"/>
      <w:r w:rsidRPr="000D2958">
        <w:rPr>
          <w:i w:val="0"/>
          <w:iCs w:val="0"/>
          <w:sz w:val="24"/>
          <w:szCs w:val="24"/>
          <w:lang w:val="en-AU"/>
        </w:rPr>
        <w:t>What are the key client characteristics?</w:t>
      </w:r>
      <w:bookmarkEnd w:id="15"/>
      <w:r w:rsidRPr="000D2958">
        <w:rPr>
          <w:i w:val="0"/>
          <w:iCs w:val="0"/>
          <w:sz w:val="24"/>
          <w:szCs w:val="24"/>
          <w:lang w:val="en-AU"/>
        </w:rPr>
        <w:t xml:space="preserve"> </w:t>
      </w:r>
    </w:p>
    <w:p w14:paraId="2C06D16F" w14:textId="77777777" w:rsidR="005704B6" w:rsidRPr="005704B6" w:rsidRDefault="005704B6" w:rsidP="005704B6">
      <w:pPr>
        <w:rPr>
          <w:lang w:val="en-US"/>
        </w:rPr>
      </w:pPr>
      <w:r w:rsidRPr="005704B6">
        <w:rPr>
          <w:lang w:val="en-US"/>
        </w:rPr>
        <w:t xml:space="preserve">Children, young people, families and communities accessing the Community Strengthening </w:t>
      </w:r>
      <w:proofErr w:type="gramStart"/>
      <w:r w:rsidRPr="005704B6">
        <w:rPr>
          <w:lang w:val="en-US"/>
        </w:rPr>
        <w:t>program activity</w:t>
      </w:r>
      <w:proofErr w:type="gramEnd"/>
      <w:r w:rsidRPr="005704B6">
        <w:rPr>
          <w:lang w:val="en-US"/>
        </w:rPr>
        <w:t xml:space="preserve"> may be potentially vulnerable, have known vulnerabilities or be experiencing crisis. People with known vulnerabilities or experiencing crisis can be supported to access more intensive or specialist support activities. </w:t>
      </w:r>
    </w:p>
    <w:p w14:paraId="5BCD1977" w14:textId="77777777" w:rsidR="005704B6" w:rsidRPr="005704B6" w:rsidRDefault="005704B6" w:rsidP="005704B6">
      <w:pPr>
        <w:rPr>
          <w:lang w:val="en-US"/>
        </w:rPr>
      </w:pPr>
      <w:r w:rsidRPr="005704B6">
        <w:rPr>
          <w:lang w:val="en-US"/>
        </w:rPr>
        <w:t>This population may experience challenges and/or barriers to identifying and accessing the services they need to live independent and self-determining lives.</w:t>
      </w:r>
    </w:p>
    <w:p w14:paraId="6656D8BF" w14:textId="77777777" w:rsidR="005704B6" w:rsidRPr="005704B6" w:rsidRDefault="005704B6" w:rsidP="00614A3C">
      <w:pPr>
        <w:pStyle w:val="Heading4"/>
        <w:spacing w:before="180" w:after="120"/>
        <w:rPr>
          <w:i w:val="0"/>
          <w:iCs w:val="0"/>
          <w:sz w:val="24"/>
          <w:szCs w:val="24"/>
          <w:lang w:val="en-AU"/>
        </w:rPr>
      </w:pPr>
      <w:bookmarkStart w:id="16" w:name="_Toc219729139"/>
      <w:r w:rsidRPr="005704B6">
        <w:rPr>
          <w:i w:val="0"/>
          <w:iCs w:val="0"/>
          <w:sz w:val="24"/>
          <w:szCs w:val="24"/>
          <w:lang w:val="en-AU"/>
        </w:rPr>
        <w:t>Should unidentified clients be recorded?</w:t>
      </w:r>
      <w:bookmarkEnd w:id="16"/>
      <w:r w:rsidRPr="005704B6">
        <w:rPr>
          <w:i w:val="0"/>
          <w:iCs w:val="0"/>
          <w:sz w:val="24"/>
          <w:szCs w:val="24"/>
          <w:lang w:val="en-AU"/>
        </w:rPr>
        <w:t xml:space="preserve"> </w:t>
      </w:r>
    </w:p>
    <w:p w14:paraId="2CC61485" w14:textId="4EA4CA31" w:rsidR="005704B6" w:rsidRPr="005704B6" w:rsidRDefault="005704B6" w:rsidP="005704B6">
      <w:pPr>
        <w:rPr>
          <w:lang w:val="en-US"/>
        </w:rPr>
      </w:pPr>
      <w:r w:rsidRPr="005704B6">
        <w:rPr>
          <w:lang w:val="en-US"/>
        </w:rPr>
        <w:t xml:space="preserve">Unidentified clients may be reported where it is not possible, appropriate or practical, to report </w:t>
      </w:r>
      <w:r w:rsidR="0067439F" w:rsidRPr="0067439F">
        <w:rPr>
          <w:lang w:val="en-US"/>
        </w:rPr>
        <w:t>identified (consenting) or deidentified (non-consenting)</w:t>
      </w:r>
      <w:r w:rsidRPr="005704B6">
        <w:rPr>
          <w:lang w:val="en-US"/>
        </w:rPr>
        <w:t xml:space="preserve"> clients, such as large group information sessions or community groups or events. Where client data is collected, service providers should report this to help ensure high quality data and shared learning. </w:t>
      </w:r>
    </w:p>
    <w:p w14:paraId="460DF2D4" w14:textId="77777777" w:rsidR="005704B6" w:rsidRPr="005704B6" w:rsidRDefault="005704B6" w:rsidP="005704B6">
      <w:pPr>
        <w:rPr>
          <w:lang w:val="en-US"/>
        </w:rPr>
      </w:pPr>
      <w:r w:rsidRPr="005704B6">
        <w:rPr>
          <w:lang w:val="en-US"/>
        </w:rPr>
        <w:t xml:space="preserve">Please refer to DCJ’s </w:t>
      </w:r>
      <w:hyperlink r:id="rId17" w:history="1">
        <w:r w:rsidRPr="005704B6">
          <w:rPr>
            <w:rStyle w:val="Hyperlink"/>
            <w:lang w:val="en-US"/>
          </w:rPr>
          <w:t>CAFS Data Collection and Reporting Guide</w:t>
        </w:r>
      </w:hyperlink>
      <w:r w:rsidRPr="005704B6">
        <w:rPr>
          <w:lang w:val="en-US"/>
        </w:rPr>
        <w:t xml:space="preserve"> for more information about the proportion of unidentified clients that can be reported for each service type under this program activity.</w:t>
      </w:r>
    </w:p>
    <w:p w14:paraId="202997EB" w14:textId="77777777" w:rsidR="005704B6" w:rsidRPr="005704B6" w:rsidRDefault="005704B6" w:rsidP="00614A3C">
      <w:pPr>
        <w:pStyle w:val="Heading4"/>
        <w:spacing w:before="180" w:after="120"/>
        <w:rPr>
          <w:i w:val="0"/>
          <w:iCs w:val="0"/>
          <w:sz w:val="24"/>
          <w:szCs w:val="24"/>
          <w:lang w:val="en-AU"/>
        </w:rPr>
      </w:pPr>
      <w:bookmarkStart w:id="17" w:name="_Toc219729140"/>
      <w:r w:rsidRPr="005704B6">
        <w:rPr>
          <w:i w:val="0"/>
          <w:iCs w:val="0"/>
          <w:sz w:val="24"/>
          <w:szCs w:val="24"/>
          <w:lang w:val="en-AU"/>
        </w:rPr>
        <w:t>Should support persons be recorded?</w:t>
      </w:r>
      <w:bookmarkEnd w:id="17"/>
      <w:r w:rsidRPr="005704B6">
        <w:rPr>
          <w:i w:val="0"/>
          <w:iCs w:val="0"/>
          <w:sz w:val="24"/>
          <w:szCs w:val="24"/>
          <w:lang w:val="en-AU"/>
        </w:rPr>
        <w:t xml:space="preserve"> </w:t>
      </w:r>
    </w:p>
    <w:p w14:paraId="76B5D13C" w14:textId="77777777" w:rsidR="005704B6" w:rsidRPr="005704B6" w:rsidRDefault="005704B6" w:rsidP="005704B6">
      <w:pPr>
        <w:rPr>
          <w:lang w:val="en-US"/>
        </w:rPr>
      </w:pPr>
      <w:r w:rsidRPr="005704B6">
        <w:rPr>
          <w:lang w:val="en-US"/>
        </w:rPr>
        <w:t xml:space="preserve">People may attend activities who do not meet the definition of a client, such as carers, family members, or young children. While there is no requirement to record support people in the Data Exchange, service providers may record support people at the session level. Support people are not counted as clients. </w:t>
      </w:r>
    </w:p>
    <w:p w14:paraId="3828D3D9" w14:textId="77777777" w:rsidR="005704B6" w:rsidRPr="005704B6" w:rsidRDefault="005704B6" w:rsidP="00614A3C">
      <w:pPr>
        <w:pStyle w:val="Heading4"/>
        <w:spacing w:before="180" w:after="120"/>
        <w:rPr>
          <w:i w:val="0"/>
          <w:iCs w:val="0"/>
          <w:sz w:val="24"/>
          <w:szCs w:val="24"/>
          <w:lang w:val="en-AU"/>
        </w:rPr>
      </w:pPr>
      <w:bookmarkStart w:id="18" w:name="_Toc219729141"/>
      <w:r w:rsidRPr="005704B6">
        <w:rPr>
          <w:i w:val="0"/>
          <w:iCs w:val="0"/>
          <w:sz w:val="24"/>
          <w:szCs w:val="24"/>
          <w:lang w:val="en-AU"/>
        </w:rPr>
        <w:t>How should Cases be set up?</w:t>
      </w:r>
      <w:bookmarkEnd w:id="18"/>
      <w:r w:rsidRPr="005704B6">
        <w:rPr>
          <w:i w:val="0"/>
          <w:iCs w:val="0"/>
          <w:sz w:val="24"/>
          <w:szCs w:val="24"/>
          <w:lang w:val="en-AU"/>
        </w:rPr>
        <w:t xml:space="preserve"> </w:t>
      </w:r>
    </w:p>
    <w:p w14:paraId="1153F8C9" w14:textId="77777777" w:rsidR="005704B6" w:rsidRPr="005704B6" w:rsidRDefault="005704B6" w:rsidP="005704B6">
      <w:pPr>
        <w:rPr>
          <w:lang w:val="en-US"/>
        </w:rPr>
      </w:pPr>
      <w:r w:rsidRPr="005704B6">
        <w:rPr>
          <w:lang w:val="en-US"/>
        </w:rPr>
        <w:t>Cases function as containers, linking client and session data to location and program activity information. A case captures one or more instances of service (known as sessions) received by a client or group of clients that is expected to lead to a distinct outcome.</w:t>
      </w:r>
    </w:p>
    <w:p w14:paraId="5D7BFF66" w14:textId="77777777" w:rsidR="005704B6" w:rsidRPr="005704B6" w:rsidRDefault="005704B6" w:rsidP="005704B6">
      <w:pPr>
        <w:rPr>
          <w:lang w:val="en-US"/>
        </w:rPr>
      </w:pPr>
      <w:r w:rsidRPr="005704B6">
        <w:rPr>
          <w:lang w:val="en-US"/>
        </w:rPr>
        <w:t xml:space="preserve">Cases set up under this program activity will primarily be activity-based, however they may be client or family-based depending on the service type delivered or the needs of the </w:t>
      </w:r>
      <w:proofErr w:type="spellStart"/>
      <w:r w:rsidRPr="005704B6">
        <w:rPr>
          <w:lang w:val="en-US"/>
        </w:rPr>
        <w:t>organisation</w:t>
      </w:r>
      <w:proofErr w:type="spellEnd"/>
      <w:r w:rsidRPr="005704B6">
        <w:rPr>
          <w:lang w:val="en-US"/>
        </w:rPr>
        <w:t>.</w:t>
      </w:r>
    </w:p>
    <w:p w14:paraId="7901D7B9" w14:textId="77777777" w:rsidR="005704B6" w:rsidRPr="005704B6" w:rsidRDefault="005704B6" w:rsidP="005704B6">
      <w:pPr>
        <w:rPr>
          <w:lang w:val="en-US"/>
        </w:rPr>
      </w:pPr>
      <w:r w:rsidRPr="005704B6">
        <w:rPr>
          <w:lang w:val="en-US"/>
        </w:rPr>
        <w:lastRenderedPageBreak/>
        <w:t xml:space="preserve">To protect client privacy, family names or other identifying information should not be recorded in the Case ID field. For ease of case navigation, providers should use other identifying descriptions, such as ‘Monthly community event’ or ‘Youth Art program’ (See Section 3.2 of </w:t>
      </w:r>
      <w:hyperlink r:id="rId18" w:history="1">
        <w:r w:rsidRPr="005704B6">
          <w:rPr>
            <w:rStyle w:val="Hyperlink"/>
            <w:lang w:val="en-US"/>
          </w:rPr>
          <w:t>Protocols</w:t>
        </w:r>
      </w:hyperlink>
      <w:r w:rsidRPr="005704B6">
        <w:rPr>
          <w:lang w:val="en-US"/>
        </w:rPr>
        <w:t>).</w:t>
      </w:r>
    </w:p>
    <w:p w14:paraId="56BDD515" w14:textId="77777777" w:rsidR="005704B6" w:rsidRPr="005704B6" w:rsidRDefault="005704B6" w:rsidP="00614A3C">
      <w:pPr>
        <w:pStyle w:val="Heading4"/>
        <w:spacing w:before="180" w:after="120"/>
        <w:rPr>
          <w:i w:val="0"/>
          <w:iCs w:val="0"/>
          <w:sz w:val="24"/>
          <w:szCs w:val="24"/>
          <w:lang w:val="en-AU"/>
        </w:rPr>
      </w:pPr>
      <w:bookmarkStart w:id="19" w:name="_Toc219729142"/>
      <w:r w:rsidRPr="005704B6">
        <w:rPr>
          <w:i w:val="0"/>
          <w:iCs w:val="0"/>
          <w:sz w:val="24"/>
          <w:szCs w:val="24"/>
          <w:lang w:val="en-AU"/>
        </w:rPr>
        <w:t>The partnership approach</w:t>
      </w:r>
      <w:bookmarkEnd w:id="19"/>
    </w:p>
    <w:p w14:paraId="4BA470A7" w14:textId="77777777" w:rsidR="005704B6" w:rsidRPr="005704B6" w:rsidRDefault="005704B6" w:rsidP="005704B6">
      <w:pPr>
        <w:rPr>
          <w:lang w:val="en-US"/>
        </w:rPr>
      </w:pPr>
      <w:r w:rsidRPr="005704B6">
        <w:rPr>
          <w:lang w:val="en-US"/>
        </w:rPr>
        <w:t xml:space="preserve">For the CAFS program, all </w:t>
      </w:r>
      <w:proofErr w:type="spellStart"/>
      <w:r w:rsidRPr="005704B6">
        <w:rPr>
          <w:lang w:val="en-US"/>
        </w:rPr>
        <w:t>organisations</w:t>
      </w:r>
      <w:proofErr w:type="spellEnd"/>
      <w:r w:rsidRPr="005704B6">
        <w:rPr>
          <w:lang w:val="en-US"/>
        </w:rPr>
        <w:t xml:space="preserve"> are required to participate in the partnership approach by submitting additional client data, which enables access to extra data reports. </w:t>
      </w:r>
    </w:p>
    <w:p w14:paraId="7E829154" w14:textId="77777777" w:rsidR="005704B6" w:rsidRPr="005704B6" w:rsidRDefault="005704B6" w:rsidP="005704B6">
      <w:pPr>
        <w:rPr>
          <w:lang w:val="en-US"/>
        </w:rPr>
      </w:pPr>
      <w:r w:rsidRPr="005704B6">
        <w:rPr>
          <w:lang w:val="en-US"/>
        </w:rPr>
        <w:t>The partnership approach also includes the ability to record an extended data set. See Protocols (sections 6 and 11) for more information.</w:t>
      </w:r>
    </w:p>
    <w:p w14:paraId="720E3B79" w14:textId="77777777" w:rsidR="005704B6" w:rsidRPr="005704B6" w:rsidRDefault="005704B6" w:rsidP="005704B6">
      <w:pPr>
        <w:rPr>
          <w:b/>
          <w:bCs/>
          <w:lang w:val="en-US"/>
        </w:rPr>
      </w:pPr>
      <w:r w:rsidRPr="005704B6">
        <w:rPr>
          <w:lang w:val="en-US"/>
        </w:rPr>
        <w:t>It is expected you will report one Community SCORE for 50% of unidentified clients per quarter.</w:t>
      </w:r>
    </w:p>
    <w:p w14:paraId="270C89D1" w14:textId="77777777" w:rsidR="005704B6" w:rsidRPr="005704B6" w:rsidRDefault="005704B6" w:rsidP="00614A3C">
      <w:pPr>
        <w:pStyle w:val="Heading4"/>
        <w:spacing w:before="180" w:after="120"/>
        <w:rPr>
          <w:i w:val="0"/>
          <w:iCs w:val="0"/>
          <w:sz w:val="24"/>
          <w:szCs w:val="24"/>
          <w:lang w:val="en-AU"/>
        </w:rPr>
      </w:pPr>
      <w:bookmarkStart w:id="20" w:name="_Toc219729143"/>
      <w:r w:rsidRPr="005704B6">
        <w:rPr>
          <w:i w:val="0"/>
          <w:iCs w:val="0"/>
          <w:sz w:val="24"/>
          <w:szCs w:val="24"/>
          <w:lang w:val="en-AU"/>
        </w:rPr>
        <w:t>Collecting extended data</w:t>
      </w:r>
      <w:bookmarkEnd w:id="20"/>
    </w:p>
    <w:p w14:paraId="270FF051" w14:textId="77777777" w:rsidR="005704B6" w:rsidRPr="005704B6" w:rsidRDefault="005704B6" w:rsidP="005704B6">
      <w:pPr>
        <w:rPr>
          <w:lang w:val="en-US"/>
        </w:rPr>
      </w:pPr>
      <w:r w:rsidRPr="005704B6">
        <w:rPr>
          <w:lang w:val="en-US"/>
        </w:rPr>
        <w:t>For this program activity, it is required that you collect the following extended data items. You may also record other details if you think it is appropriate for your program and for your clients.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6"/>
        <w:gridCol w:w="4008"/>
        <w:gridCol w:w="3412"/>
      </w:tblGrid>
      <w:tr w:rsidR="005704B6" w:rsidRPr="005704B6" w14:paraId="20F1AE80" w14:textId="77777777" w:rsidTr="00DD6A74">
        <w:trPr>
          <w:trHeight w:val="374"/>
        </w:trPr>
        <w:tc>
          <w:tcPr>
            <w:tcW w:w="3006" w:type="dxa"/>
            <w:shd w:val="clear" w:color="auto" w:fill="04617B" w:themeFill="text2"/>
          </w:tcPr>
          <w:p w14:paraId="298321A7" w14:textId="77777777" w:rsidR="005704B6" w:rsidRPr="00DD6A74" w:rsidRDefault="005704B6" w:rsidP="00DD6A74">
            <w:pPr>
              <w:spacing w:before="60" w:after="60" w:line="240" w:lineRule="auto"/>
              <w:rPr>
                <w:b/>
                <w:color w:val="FFFFFF" w:themeColor="background1"/>
                <w:lang w:val="en-AU"/>
              </w:rPr>
            </w:pPr>
            <w:r w:rsidRPr="00DD6A74">
              <w:rPr>
                <w:b/>
                <w:color w:val="FFFFFF" w:themeColor="background1"/>
                <w:lang w:val="en-AU"/>
              </w:rPr>
              <w:t>Client data</w:t>
            </w:r>
          </w:p>
        </w:tc>
        <w:tc>
          <w:tcPr>
            <w:tcW w:w="3969" w:type="dxa"/>
            <w:shd w:val="clear" w:color="auto" w:fill="04617B" w:themeFill="text2"/>
          </w:tcPr>
          <w:p w14:paraId="26AECF6C" w14:textId="77777777" w:rsidR="005704B6" w:rsidRPr="00DD6A74" w:rsidRDefault="005704B6" w:rsidP="00DD6A74">
            <w:pPr>
              <w:spacing w:before="60" w:after="60" w:line="240" w:lineRule="auto"/>
              <w:rPr>
                <w:b/>
                <w:color w:val="FFFFFF" w:themeColor="background1"/>
                <w:lang w:val="en-AU"/>
              </w:rPr>
            </w:pPr>
            <w:r w:rsidRPr="00DD6A74">
              <w:rPr>
                <w:b/>
                <w:color w:val="FFFFFF" w:themeColor="background1"/>
                <w:lang w:val="en-AU"/>
              </w:rPr>
              <w:t>Case data</w:t>
            </w:r>
          </w:p>
        </w:tc>
        <w:tc>
          <w:tcPr>
            <w:tcW w:w="3378" w:type="dxa"/>
            <w:shd w:val="clear" w:color="auto" w:fill="04617B" w:themeFill="text2"/>
          </w:tcPr>
          <w:p w14:paraId="1B582E37" w14:textId="77777777" w:rsidR="005704B6" w:rsidRPr="00DD6A74" w:rsidRDefault="005704B6" w:rsidP="00DD6A74">
            <w:pPr>
              <w:spacing w:before="60" w:after="60" w:line="240" w:lineRule="auto"/>
              <w:rPr>
                <w:b/>
                <w:color w:val="FFFFFF" w:themeColor="background1"/>
                <w:lang w:val="en-AU"/>
              </w:rPr>
            </w:pPr>
            <w:r w:rsidRPr="00DD6A74">
              <w:rPr>
                <w:b/>
                <w:color w:val="FFFFFF" w:themeColor="background1"/>
                <w:lang w:val="en-AU"/>
              </w:rPr>
              <w:t>Session data</w:t>
            </w:r>
          </w:p>
        </w:tc>
      </w:tr>
      <w:tr w:rsidR="005704B6" w:rsidRPr="005704B6" w14:paraId="12E3EA24" w14:textId="77777777" w:rsidTr="00382163">
        <w:trPr>
          <w:trHeight w:val="1428"/>
        </w:trPr>
        <w:tc>
          <w:tcPr>
            <w:tcW w:w="3006" w:type="dxa"/>
          </w:tcPr>
          <w:p w14:paraId="77C8A745" w14:textId="758BBDEF" w:rsidR="00DB1011" w:rsidRDefault="00DB1011" w:rsidP="00AC07EF">
            <w:pPr>
              <w:pStyle w:val="ListParagraph"/>
              <w:numPr>
                <w:ilvl w:val="0"/>
                <w:numId w:val="16"/>
              </w:numPr>
              <w:spacing w:after="120" w:line="240" w:lineRule="auto"/>
              <w:ind w:left="420"/>
            </w:pPr>
            <w:r>
              <w:t>Homeless indicator</w:t>
            </w:r>
          </w:p>
          <w:p w14:paraId="53584A75" w14:textId="30D14A28" w:rsidR="005704B6" w:rsidRPr="005704B6" w:rsidRDefault="00DB1011" w:rsidP="00AC07EF">
            <w:pPr>
              <w:pStyle w:val="ListParagraph"/>
              <w:numPr>
                <w:ilvl w:val="0"/>
                <w:numId w:val="16"/>
              </w:numPr>
              <w:spacing w:after="120" w:line="240" w:lineRule="auto"/>
              <w:ind w:left="420"/>
            </w:pPr>
            <w:r>
              <w:t>Household composition</w:t>
            </w:r>
          </w:p>
        </w:tc>
        <w:tc>
          <w:tcPr>
            <w:tcW w:w="3969" w:type="dxa"/>
          </w:tcPr>
          <w:p w14:paraId="32BBE0FC" w14:textId="08140787" w:rsidR="00DB1011" w:rsidRDefault="00DB1011" w:rsidP="00AC07EF">
            <w:pPr>
              <w:pStyle w:val="ListParagraph"/>
              <w:numPr>
                <w:ilvl w:val="0"/>
                <w:numId w:val="16"/>
              </w:numPr>
              <w:spacing w:after="120" w:line="240" w:lineRule="auto"/>
              <w:ind w:left="451"/>
            </w:pPr>
            <w:r>
              <w:t>Attendance profile</w:t>
            </w:r>
          </w:p>
          <w:p w14:paraId="6CB2EA20" w14:textId="3266DF77" w:rsidR="00DB1011" w:rsidRDefault="00DB1011" w:rsidP="00AC07EF">
            <w:pPr>
              <w:pStyle w:val="ListParagraph"/>
              <w:numPr>
                <w:ilvl w:val="0"/>
                <w:numId w:val="16"/>
              </w:numPr>
              <w:spacing w:after="120" w:line="240" w:lineRule="auto"/>
              <w:ind w:left="451"/>
            </w:pPr>
            <w:r>
              <w:t>Client needs and presenting context</w:t>
            </w:r>
          </w:p>
          <w:p w14:paraId="26CCD1E0" w14:textId="67CE22C6" w:rsidR="00DB1011" w:rsidRDefault="00DB1011" w:rsidP="00AC07EF">
            <w:pPr>
              <w:pStyle w:val="ListParagraph"/>
              <w:numPr>
                <w:ilvl w:val="0"/>
                <w:numId w:val="16"/>
              </w:numPr>
              <w:spacing w:after="120" w:line="240" w:lineRule="auto"/>
              <w:ind w:left="451"/>
            </w:pPr>
            <w:r>
              <w:t>Reasons for seeking assistance</w:t>
            </w:r>
          </w:p>
          <w:p w14:paraId="2C351123" w14:textId="57B1F5B6" w:rsidR="005704B6" w:rsidRPr="005704B6" w:rsidRDefault="00DB1011" w:rsidP="00AC07EF">
            <w:pPr>
              <w:pStyle w:val="ListParagraph"/>
              <w:numPr>
                <w:ilvl w:val="0"/>
                <w:numId w:val="16"/>
              </w:numPr>
              <w:spacing w:after="120" w:line="240" w:lineRule="auto"/>
              <w:ind w:left="451"/>
            </w:pPr>
            <w:r>
              <w:t>Referral source</w:t>
            </w:r>
          </w:p>
        </w:tc>
        <w:tc>
          <w:tcPr>
            <w:tcW w:w="3378" w:type="dxa"/>
          </w:tcPr>
          <w:p w14:paraId="49BCB69D" w14:textId="3FF97B73" w:rsidR="00DB1011" w:rsidRDefault="00DB1011" w:rsidP="00AC07EF">
            <w:pPr>
              <w:pStyle w:val="ListParagraph"/>
              <w:numPr>
                <w:ilvl w:val="0"/>
                <w:numId w:val="16"/>
              </w:numPr>
              <w:spacing w:after="120" w:line="240" w:lineRule="auto"/>
              <w:ind w:left="496"/>
            </w:pPr>
            <w:r>
              <w:t>Referrals to other services:</w:t>
            </w:r>
          </w:p>
          <w:p w14:paraId="67B67176" w14:textId="772C3104" w:rsidR="00DB1011" w:rsidRDefault="00DB1011" w:rsidP="00AC07EF">
            <w:pPr>
              <w:pStyle w:val="ListParagraph"/>
              <w:numPr>
                <w:ilvl w:val="0"/>
                <w:numId w:val="16"/>
              </w:numPr>
              <w:spacing w:after="120" w:line="240" w:lineRule="auto"/>
              <w:ind w:left="496"/>
            </w:pPr>
            <w:r>
              <w:t>Referral type</w:t>
            </w:r>
          </w:p>
          <w:p w14:paraId="495D1463" w14:textId="325347E2" w:rsidR="005704B6" w:rsidRPr="005704B6" w:rsidRDefault="00DB1011" w:rsidP="00AC07EF">
            <w:pPr>
              <w:pStyle w:val="ListParagraph"/>
              <w:numPr>
                <w:ilvl w:val="0"/>
                <w:numId w:val="16"/>
              </w:numPr>
              <w:spacing w:after="120" w:line="240" w:lineRule="auto"/>
              <w:ind w:left="496"/>
            </w:pPr>
            <w:r>
              <w:t>Referral purpose</w:t>
            </w:r>
          </w:p>
        </w:tc>
      </w:tr>
    </w:tbl>
    <w:p w14:paraId="4ADFF38A" w14:textId="77777777" w:rsidR="00DB1011" w:rsidRDefault="00DB1011" w:rsidP="005704B6">
      <w:pPr>
        <w:rPr>
          <w:b/>
          <w:lang w:val="en-AU"/>
        </w:rPr>
      </w:pPr>
    </w:p>
    <w:p w14:paraId="4C9A2831" w14:textId="7E77896C" w:rsidR="005704B6" w:rsidRPr="005704B6" w:rsidRDefault="005704B6" w:rsidP="00614A3C">
      <w:pPr>
        <w:pStyle w:val="Heading4"/>
        <w:spacing w:before="180" w:after="120"/>
        <w:rPr>
          <w:i w:val="0"/>
          <w:iCs w:val="0"/>
          <w:sz w:val="24"/>
          <w:szCs w:val="24"/>
          <w:lang w:val="en-AU"/>
        </w:rPr>
      </w:pPr>
      <w:bookmarkStart w:id="21" w:name="_Toc219729144"/>
      <w:r w:rsidRPr="005704B6">
        <w:rPr>
          <w:i w:val="0"/>
          <w:iCs w:val="0"/>
          <w:sz w:val="24"/>
          <w:szCs w:val="24"/>
          <w:lang w:val="en-AU"/>
        </w:rPr>
        <w:t>Recording outcomes data using SCORE</w:t>
      </w:r>
      <w:bookmarkEnd w:id="21"/>
      <w:r w:rsidRPr="005704B6">
        <w:rPr>
          <w:i w:val="0"/>
          <w:iCs w:val="0"/>
          <w:sz w:val="24"/>
          <w:szCs w:val="24"/>
          <w:lang w:val="en-AU"/>
        </w:rPr>
        <w:t xml:space="preserve"> </w:t>
      </w:r>
    </w:p>
    <w:p w14:paraId="5104B3B8" w14:textId="77777777" w:rsidR="005704B6" w:rsidRPr="005704B6" w:rsidRDefault="005704B6" w:rsidP="005704B6">
      <w:pPr>
        <w:rPr>
          <w:lang w:val="en-US"/>
        </w:rPr>
      </w:pPr>
      <w:proofErr w:type="spellStart"/>
      <w:r w:rsidRPr="005704B6">
        <w:rPr>
          <w:lang w:val="en-US"/>
        </w:rPr>
        <w:t>Organisations</w:t>
      </w:r>
      <w:proofErr w:type="spellEnd"/>
      <w:r w:rsidRPr="005704B6">
        <w:rPr>
          <w:lang w:val="en-US"/>
        </w:rPr>
        <w:t xml:space="preserve"> can record client outcomes through Standard Client/Community Outcomes Reporting (SCORE). See Section 7 of the Protocols.</w:t>
      </w:r>
    </w:p>
    <w:p w14:paraId="3C6F8478" w14:textId="77777777" w:rsidR="005704B6" w:rsidRPr="005704B6" w:rsidRDefault="005704B6" w:rsidP="005704B6">
      <w:pPr>
        <w:rPr>
          <w:lang w:val="en-US"/>
        </w:rPr>
      </w:pPr>
      <w:r w:rsidRPr="005704B6">
        <w:rPr>
          <w:lang w:val="en-US"/>
        </w:rPr>
        <w:t xml:space="preserve">A client SCORE assessment is recorded at least twice, for example towards the beginning of the client’s service delivery and again towards the end of service delivery. </w:t>
      </w:r>
    </w:p>
    <w:p w14:paraId="1D39B548" w14:textId="5E405F40" w:rsidR="005704B6" w:rsidRPr="005704B6" w:rsidRDefault="005704B6" w:rsidP="005704B6">
      <w:pPr>
        <w:rPr>
          <w:lang w:val="en-US"/>
        </w:rPr>
      </w:pPr>
      <w:r w:rsidRPr="005704B6">
        <w:rPr>
          <w:lang w:val="en-US"/>
        </w:rPr>
        <w:t xml:space="preserve">It is expected you will report one Circumstances or Goals SCORE for 50% of </w:t>
      </w:r>
      <w:r w:rsidR="0067439F" w:rsidRPr="0067439F">
        <w:rPr>
          <w:rFonts w:eastAsia="Aptos" w:cs="Times New Roman"/>
          <w:b/>
          <w:bCs/>
        </w:rPr>
        <w:t xml:space="preserve">identified (consenting) or deidentified (non-consenting) clients </w:t>
      </w:r>
      <w:r w:rsidRPr="005704B6">
        <w:rPr>
          <w:lang w:val="en-US"/>
        </w:rPr>
        <w:t xml:space="preserve">per quarter, and one Satisfaction SCORE for 10% of </w:t>
      </w:r>
      <w:r w:rsidR="0067439F" w:rsidRPr="0067439F">
        <w:rPr>
          <w:b/>
          <w:bCs/>
        </w:rPr>
        <w:t xml:space="preserve">identified (consenting) or deidentified (non-consenting) clients </w:t>
      </w:r>
      <w:r w:rsidRPr="005704B6">
        <w:rPr>
          <w:lang w:val="en-US"/>
        </w:rPr>
        <w:t>per quarter, according to the following table.</w:t>
      </w:r>
    </w:p>
    <w:p w14:paraId="49EC3BC9" w14:textId="77777777" w:rsidR="005704B6" w:rsidRPr="005704B6" w:rsidRDefault="005704B6" w:rsidP="005704B6">
      <w:pPr>
        <w:rPr>
          <w:lang w:val="en-US"/>
        </w:rPr>
      </w:pPr>
      <w:r w:rsidRPr="005704B6">
        <w:rPr>
          <w:lang w:val="en-US"/>
        </w:rPr>
        <w:t xml:space="preserve">It is expected you will report one Community SCORE for 50% of </w:t>
      </w:r>
      <w:r w:rsidRPr="005704B6">
        <w:rPr>
          <w:b/>
          <w:bCs/>
          <w:lang w:val="en-US"/>
        </w:rPr>
        <w:t>unidentified clients</w:t>
      </w:r>
      <w:r w:rsidRPr="005704B6">
        <w:rPr>
          <w:lang w:val="en-US"/>
        </w:rPr>
        <w:t xml:space="preserve"> per quarter, according to the following table.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core table"/>
        <w:tblDescription w:val="This table lists the SCORE outcomes suitable for this program."/>
      </w:tblPr>
      <w:tblGrid>
        <w:gridCol w:w="2830"/>
        <w:gridCol w:w="2410"/>
        <w:gridCol w:w="1985"/>
        <w:gridCol w:w="3231"/>
      </w:tblGrid>
      <w:tr w:rsidR="005704B6" w:rsidRPr="005704B6" w14:paraId="3FFEFA89" w14:textId="77777777" w:rsidTr="00A34323">
        <w:trPr>
          <w:trHeight w:val="397"/>
        </w:trPr>
        <w:tc>
          <w:tcPr>
            <w:tcW w:w="2830" w:type="dxa"/>
            <w:shd w:val="clear" w:color="auto" w:fill="04617B" w:themeFill="text2"/>
            <w:vAlign w:val="center"/>
            <w:hideMark/>
          </w:tcPr>
          <w:p w14:paraId="06BE6371" w14:textId="77777777" w:rsidR="005704B6" w:rsidRPr="005704B6" w:rsidRDefault="005704B6" w:rsidP="00CD3C17">
            <w:pPr>
              <w:spacing w:before="60" w:after="60" w:line="240" w:lineRule="auto"/>
              <w:rPr>
                <w:b/>
                <w:color w:val="FFFFFF" w:themeColor="background1"/>
                <w:lang w:val="en-AU"/>
              </w:rPr>
            </w:pPr>
            <w:r w:rsidRPr="005704B6">
              <w:rPr>
                <w:b/>
                <w:color w:val="FFFFFF" w:themeColor="background1"/>
                <w:lang w:val="en-AU"/>
              </w:rPr>
              <w:t>Circumstances</w:t>
            </w:r>
          </w:p>
        </w:tc>
        <w:tc>
          <w:tcPr>
            <w:tcW w:w="2410" w:type="dxa"/>
            <w:shd w:val="clear" w:color="auto" w:fill="04617B" w:themeFill="text2"/>
            <w:vAlign w:val="center"/>
            <w:hideMark/>
          </w:tcPr>
          <w:p w14:paraId="50F99C39" w14:textId="77777777" w:rsidR="005704B6" w:rsidRPr="005704B6" w:rsidRDefault="005704B6" w:rsidP="00CD3C17">
            <w:pPr>
              <w:spacing w:before="60" w:after="60" w:line="240" w:lineRule="auto"/>
              <w:rPr>
                <w:b/>
                <w:color w:val="FFFFFF" w:themeColor="background1"/>
                <w:lang w:val="en-AU"/>
              </w:rPr>
            </w:pPr>
            <w:r w:rsidRPr="005704B6">
              <w:rPr>
                <w:b/>
                <w:color w:val="FFFFFF" w:themeColor="background1"/>
                <w:lang w:val="en-AU"/>
              </w:rPr>
              <w:t>Goals</w:t>
            </w:r>
          </w:p>
        </w:tc>
        <w:tc>
          <w:tcPr>
            <w:tcW w:w="1985" w:type="dxa"/>
            <w:shd w:val="clear" w:color="auto" w:fill="04617B" w:themeFill="text2"/>
            <w:vAlign w:val="center"/>
            <w:hideMark/>
          </w:tcPr>
          <w:p w14:paraId="12EB1D10" w14:textId="77777777" w:rsidR="005704B6" w:rsidRPr="005704B6" w:rsidRDefault="005704B6" w:rsidP="00CD3C17">
            <w:pPr>
              <w:spacing w:before="60" w:after="60" w:line="240" w:lineRule="auto"/>
              <w:rPr>
                <w:b/>
                <w:color w:val="FFFFFF" w:themeColor="background1"/>
                <w:lang w:val="en-AU"/>
              </w:rPr>
            </w:pPr>
            <w:r w:rsidRPr="005704B6">
              <w:rPr>
                <w:b/>
                <w:color w:val="FFFFFF" w:themeColor="background1"/>
                <w:lang w:val="en-AU"/>
              </w:rPr>
              <w:t>Satisfaction</w:t>
            </w:r>
          </w:p>
        </w:tc>
        <w:tc>
          <w:tcPr>
            <w:tcW w:w="3231" w:type="dxa"/>
            <w:shd w:val="clear" w:color="auto" w:fill="04617B" w:themeFill="text2"/>
          </w:tcPr>
          <w:p w14:paraId="60C6A6EF" w14:textId="77777777" w:rsidR="005704B6" w:rsidRPr="005704B6" w:rsidRDefault="005704B6" w:rsidP="00CD3C17">
            <w:pPr>
              <w:spacing w:before="60" w:after="60" w:line="240" w:lineRule="auto"/>
              <w:rPr>
                <w:b/>
                <w:color w:val="FFFFFF" w:themeColor="background1"/>
                <w:lang w:val="en-AU"/>
              </w:rPr>
            </w:pPr>
            <w:r w:rsidRPr="005704B6">
              <w:rPr>
                <w:b/>
                <w:color w:val="FFFFFF" w:themeColor="background1"/>
                <w:lang w:val="en-AU"/>
              </w:rPr>
              <w:t>Community</w:t>
            </w:r>
          </w:p>
        </w:tc>
      </w:tr>
      <w:tr w:rsidR="00DB1011" w:rsidRPr="005704B6" w14:paraId="2180EA8B" w14:textId="77777777" w:rsidTr="00A34323">
        <w:tc>
          <w:tcPr>
            <w:tcW w:w="2830" w:type="dxa"/>
          </w:tcPr>
          <w:p w14:paraId="6D2534DA" w14:textId="77777777" w:rsidR="00DB1011" w:rsidRPr="00DD6A74" w:rsidRDefault="00DB1011" w:rsidP="00AC07EF">
            <w:pPr>
              <w:widowControl w:val="0"/>
              <w:numPr>
                <w:ilvl w:val="0"/>
                <w:numId w:val="11"/>
              </w:numPr>
              <w:spacing w:before="60" w:after="60" w:line="288" w:lineRule="auto"/>
              <w:ind w:left="176" w:hanging="176"/>
              <w:rPr>
                <w:rFonts w:eastAsia="Arial" w:cs="Arial"/>
              </w:rPr>
            </w:pPr>
            <w:r w:rsidRPr="00DD6A74">
              <w:rPr>
                <w:rFonts w:eastAsia="Arial" w:cs="Arial"/>
              </w:rPr>
              <w:t>Age-appropriate development</w:t>
            </w:r>
          </w:p>
          <w:p w14:paraId="47698A9A" w14:textId="77777777" w:rsidR="00DB1011" w:rsidRPr="00DD6A74" w:rsidRDefault="00DB1011" w:rsidP="00AC07EF">
            <w:pPr>
              <w:widowControl w:val="0"/>
              <w:numPr>
                <w:ilvl w:val="0"/>
                <w:numId w:val="11"/>
              </w:numPr>
              <w:spacing w:before="60" w:after="60" w:line="288" w:lineRule="auto"/>
              <w:ind w:left="176" w:hanging="176"/>
              <w:rPr>
                <w:rFonts w:eastAsia="Arial" w:cs="Arial"/>
              </w:rPr>
            </w:pPr>
            <w:r w:rsidRPr="00DD6A74">
              <w:rPr>
                <w:rFonts w:eastAsia="Arial" w:cs="Arial"/>
              </w:rPr>
              <w:t>Community participation and networks</w:t>
            </w:r>
          </w:p>
          <w:p w14:paraId="36F71614" w14:textId="77777777" w:rsidR="00DB1011" w:rsidRPr="00DD6A74" w:rsidRDefault="00DB1011" w:rsidP="00AC07EF">
            <w:pPr>
              <w:widowControl w:val="0"/>
              <w:numPr>
                <w:ilvl w:val="0"/>
                <w:numId w:val="11"/>
              </w:numPr>
              <w:spacing w:before="60" w:after="60" w:line="288" w:lineRule="auto"/>
              <w:ind w:left="176" w:hanging="176"/>
              <w:rPr>
                <w:rFonts w:eastAsia="Arial" w:cs="Arial"/>
              </w:rPr>
            </w:pPr>
            <w:r w:rsidRPr="00DD6A74">
              <w:rPr>
                <w:rFonts w:eastAsia="Arial" w:cs="Arial"/>
              </w:rPr>
              <w:t>Education and skills training</w:t>
            </w:r>
          </w:p>
          <w:p w14:paraId="4016D8D4" w14:textId="77777777" w:rsidR="00DB1011" w:rsidRPr="00DD6A74" w:rsidRDefault="00DB1011" w:rsidP="00AC07EF">
            <w:pPr>
              <w:widowControl w:val="0"/>
              <w:numPr>
                <w:ilvl w:val="0"/>
                <w:numId w:val="11"/>
              </w:numPr>
              <w:spacing w:before="60" w:after="60" w:line="288" w:lineRule="auto"/>
              <w:ind w:left="176" w:hanging="176"/>
              <w:rPr>
                <w:rFonts w:eastAsia="Arial" w:cs="Arial"/>
              </w:rPr>
            </w:pPr>
            <w:r w:rsidRPr="00DD6A74">
              <w:rPr>
                <w:rFonts w:eastAsia="Arial" w:cs="Arial"/>
              </w:rPr>
              <w:t>Employment</w:t>
            </w:r>
          </w:p>
          <w:p w14:paraId="47891581" w14:textId="77777777" w:rsidR="00DB1011" w:rsidRPr="00DD6A74" w:rsidRDefault="00DB1011" w:rsidP="00AC07EF">
            <w:pPr>
              <w:widowControl w:val="0"/>
              <w:numPr>
                <w:ilvl w:val="0"/>
                <w:numId w:val="11"/>
              </w:numPr>
              <w:spacing w:before="60" w:after="60" w:line="288" w:lineRule="auto"/>
              <w:ind w:left="176" w:hanging="176"/>
              <w:rPr>
                <w:rFonts w:eastAsia="Arial" w:cs="Arial"/>
              </w:rPr>
            </w:pPr>
            <w:r w:rsidRPr="00DD6A74">
              <w:rPr>
                <w:rFonts w:eastAsia="Arial" w:cs="Arial"/>
              </w:rPr>
              <w:t>Family functioning</w:t>
            </w:r>
          </w:p>
          <w:p w14:paraId="710AE38E" w14:textId="77777777" w:rsidR="00DB1011" w:rsidRPr="00DD6A74" w:rsidRDefault="00DB1011" w:rsidP="00AC07EF">
            <w:pPr>
              <w:widowControl w:val="0"/>
              <w:numPr>
                <w:ilvl w:val="0"/>
                <w:numId w:val="11"/>
              </w:numPr>
              <w:spacing w:before="60" w:after="60" w:line="288" w:lineRule="auto"/>
              <w:ind w:left="176" w:hanging="176"/>
              <w:rPr>
                <w:rFonts w:eastAsia="Arial" w:cs="Arial"/>
              </w:rPr>
            </w:pPr>
            <w:r w:rsidRPr="00DD6A74">
              <w:rPr>
                <w:rFonts w:eastAsia="Arial" w:cs="Arial"/>
              </w:rPr>
              <w:t>Financial Resilience</w:t>
            </w:r>
          </w:p>
          <w:p w14:paraId="49C8BBCA" w14:textId="77777777" w:rsidR="00DB1011" w:rsidRPr="00DD6A74" w:rsidRDefault="00DB1011" w:rsidP="00AC07EF">
            <w:pPr>
              <w:widowControl w:val="0"/>
              <w:numPr>
                <w:ilvl w:val="0"/>
                <w:numId w:val="11"/>
              </w:numPr>
              <w:spacing w:before="60" w:after="60" w:line="288" w:lineRule="auto"/>
              <w:ind w:left="176" w:hanging="176"/>
              <w:rPr>
                <w:rFonts w:eastAsia="Arial" w:cs="Arial"/>
              </w:rPr>
            </w:pPr>
            <w:r w:rsidRPr="00DD6A74">
              <w:rPr>
                <w:rFonts w:eastAsia="Arial" w:cs="Arial"/>
              </w:rPr>
              <w:t>Housing</w:t>
            </w:r>
          </w:p>
          <w:p w14:paraId="34D9224E" w14:textId="77777777" w:rsidR="00DB1011" w:rsidRPr="00DD6A74" w:rsidRDefault="00DB1011" w:rsidP="00AC07EF">
            <w:pPr>
              <w:widowControl w:val="0"/>
              <w:numPr>
                <w:ilvl w:val="0"/>
                <w:numId w:val="11"/>
              </w:numPr>
              <w:spacing w:before="60" w:after="60" w:line="288" w:lineRule="auto"/>
              <w:ind w:left="176" w:hanging="176"/>
              <w:rPr>
                <w:rFonts w:eastAsia="Arial" w:cs="Arial"/>
              </w:rPr>
            </w:pPr>
            <w:r w:rsidRPr="00DD6A74">
              <w:rPr>
                <w:rFonts w:eastAsia="Arial" w:cs="Arial"/>
              </w:rPr>
              <w:lastRenderedPageBreak/>
              <w:t xml:space="preserve">Material wellbeing and </w:t>
            </w:r>
            <w:proofErr w:type="gramStart"/>
            <w:r w:rsidRPr="00DD6A74">
              <w:rPr>
                <w:rFonts w:eastAsia="Arial" w:cs="Arial"/>
              </w:rPr>
              <w:t>basic necessities</w:t>
            </w:r>
            <w:proofErr w:type="gramEnd"/>
          </w:p>
          <w:p w14:paraId="0905CFB9" w14:textId="77777777" w:rsidR="00DB1011" w:rsidRPr="00DD6A74" w:rsidRDefault="00DB1011" w:rsidP="00AC07EF">
            <w:pPr>
              <w:widowControl w:val="0"/>
              <w:numPr>
                <w:ilvl w:val="0"/>
                <w:numId w:val="11"/>
              </w:numPr>
              <w:spacing w:before="60" w:after="60" w:line="288" w:lineRule="auto"/>
              <w:ind w:left="176" w:hanging="176"/>
              <w:rPr>
                <w:rFonts w:eastAsia="Arial" w:cs="Arial"/>
              </w:rPr>
            </w:pPr>
            <w:r w:rsidRPr="00DD6A74">
              <w:rPr>
                <w:rFonts w:eastAsia="Arial" w:cs="Arial"/>
              </w:rPr>
              <w:t>Mental health, wellbeing and self-care</w:t>
            </w:r>
          </w:p>
          <w:p w14:paraId="3EFEA753" w14:textId="77777777" w:rsidR="00DB1011" w:rsidRPr="00DD6A74" w:rsidRDefault="00DB1011" w:rsidP="00AC07EF">
            <w:pPr>
              <w:widowControl w:val="0"/>
              <w:numPr>
                <w:ilvl w:val="0"/>
                <w:numId w:val="11"/>
              </w:numPr>
              <w:spacing w:before="60" w:after="60" w:line="288" w:lineRule="auto"/>
              <w:ind w:left="176" w:hanging="176"/>
              <w:rPr>
                <w:rFonts w:eastAsia="Arial" w:cs="Arial"/>
              </w:rPr>
            </w:pPr>
            <w:r w:rsidRPr="00DD6A74">
              <w:rPr>
                <w:rFonts w:eastAsia="Arial" w:cs="Arial"/>
              </w:rPr>
              <w:t>Personal and family safety</w:t>
            </w:r>
          </w:p>
          <w:p w14:paraId="3B259FC7" w14:textId="0879BB1A" w:rsidR="00DB1011" w:rsidRPr="00DD6A74" w:rsidRDefault="00CD3C17" w:rsidP="00AC07EF">
            <w:pPr>
              <w:widowControl w:val="0"/>
              <w:numPr>
                <w:ilvl w:val="0"/>
                <w:numId w:val="11"/>
              </w:numPr>
              <w:spacing w:before="60" w:after="60" w:line="288" w:lineRule="auto"/>
              <w:ind w:left="176" w:hanging="176"/>
              <w:rPr>
                <w:rFonts w:eastAsia="Arial" w:cs="Arial"/>
              </w:rPr>
            </w:pPr>
            <w:r w:rsidRPr="00DD6A74">
              <w:rPr>
                <w:rFonts w:eastAsia="Arial" w:cs="Arial"/>
              </w:rPr>
              <w:t>Physical Health</w:t>
            </w:r>
          </w:p>
        </w:tc>
        <w:tc>
          <w:tcPr>
            <w:tcW w:w="2410" w:type="dxa"/>
          </w:tcPr>
          <w:p w14:paraId="46435120" w14:textId="77777777" w:rsidR="00DB1011" w:rsidRPr="00DD6A74" w:rsidRDefault="00DB1011" w:rsidP="00AC07EF">
            <w:pPr>
              <w:widowControl w:val="0"/>
              <w:numPr>
                <w:ilvl w:val="0"/>
                <w:numId w:val="11"/>
              </w:numPr>
              <w:spacing w:before="60" w:after="60" w:line="288" w:lineRule="auto"/>
              <w:ind w:left="176" w:hanging="176"/>
              <w:rPr>
                <w:rFonts w:eastAsia="Arial" w:cs="Arial"/>
              </w:rPr>
            </w:pPr>
            <w:r w:rsidRPr="00DD6A74">
              <w:rPr>
                <w:rFonts w:eastAsia="Arial" w:cs="Arial"/>
              </w:rPr>
              <w:lastRenderedPageBreak/>
              <w:t>Changed knowledge and access to information</w:t>
            </w:r>
          </w:p>
          <w:p w14:paraId="1F8C06B4" w14:textId="77777777" w:rsidR="00DB1011" w:rsidRPr="00DD6A74" w:rsidRDefault="00DB1011" w:rsidP="00AC07EF">
            <w:pPr>
              <w:widowControl w:val="0"/>
              <w:numPr>
                <w:ilvl w:val="0"/>
                <w:numId w:val="11"/>
              </w:numPr>
              <w:spacing w:before="60" w:after="60" w:line="288" w:lineRule="auto"/>
              <w:ind w:left="176" w:hanging="176"/>
              <w:rPr>
                <w:rFonts w:eastAsia="Arial" w:cs="Arial"/>
              </w:rPr>
            </w:pPr>
            <w:r w:rsidRPr="00DD6A74">
              <w:rPr>
                <w:rFonts w:eastAsia="Arial" w:cs="Arial"/>
              </w:rPr>
              <w:t>Empowerment, choice and control to make own decisions</w:t>
            </w:r>
          </w:p>
          <w:p w14:paraId="582D5AA7" w14:textId="59E9E535" w:rsidR="00DB1011" w:rsidRPr="00DD6A74" w:rsidRDefault="00DB1011" w:rsidP="00AC07EF">
            <w:pPr>
              <w:widowControl w:val="0"/>
              <w:numPr>
                <w:ilvl w:val="0"/>
                <w:numId w:val="11"/>
              </w:numPr>
              <w:spacing w:before="60" w:after="60" w:line="288" w:lineRule="auto"/>
              <w:ind w:left="176" w:hanging="176"/>
              <w:rPr>
                <w:rFonts w:eastAsia="Arial" w:cs="Arial"/>
              </w:rPr>
            </w:pPr>
            <w:r w:rsidRPr="0082468C">
              <w:rPr>
                <w:rFonts w:eastAsia="Arial" w:cs="Arial"/>
              </w:rPr>
              <w:t>Engagement with relevant support services</w:t>
            </w:r>
          </w:p>
        </w:tc>
        <w:tc>
          <w:tcPr>
            <w:tcW w:w="1985" w:type="dxa"/>
          </w:tcPr>
          <w:p w14:paraId="7D0AF678" w14:textId="77777777" w:rsidR="00DB1011" w:rsidRPr="00DD6A74" w:rsidRDefault="00DB1011" w:rsidP="00AC07EF">
            <w:pPr>
              <w:widowControl w:val="0"/>
              <w:numPr>
                <w:ilvl w:val="0"/>
                <w:numId w:val="11"/>
              </w:numPr>
              <w:spacing w:before="60" w:after="60" w:line="288" w:lineRule="auto"/>
              <w:ind w:left="176" w:hanging="176"/>
              <w:rPr>
                <w:rFonts w:eastAsia="Arial" w:cs="Arial"/>
              </w:rPr>
            </w:pPr>
            <w:r w:rsidRPr="00DD6A74">
              <w:rPr>
                <w:rFonts w:eastAsia="Arial" w:cs="Arial"/>
              </w:rPr>
              <w:t xml:space="preserve">I am better able to deal with issues that I sought help with </w:t>
            </w:r>
          </w:p>
          <w:p w14:paraId="289E6017" w14:textId="77777777" w:rsidR="00DB1011" w:rsidRPr="00DD6A74" w:rsidRDefault="00DB1011" w:rsidP="00AC07EF">
            <w:pPr>
              <w:widowControl w:val="0"/>
              <w:numPr>
                <w:ilvl w:val="0"/>
                <w:numId w:val="11"/>
              </w:numPr>
              <w:spacing w:before="60" w:after="60" w:line="288" w:lineRule="auto"/>
              <w:ind w:left="176" w:hanging="176"/>
              <w:rPr>
                <w:rFonts w:eastAsia="Arial" w:cs="Arial"/>
              </w:rPr>
            </w:pPr>
            <w:r w:rsidRPr="00DD6A74">
              <w:rPr>
                <w:rFonts w:eastAsia="Arial" w:cs="Arial"/>
              </w:rPr>
              <w:t>I am satisfied with the services I have received</w:t>
            </w:r>
          </w:p>
          <w:p w14:paraId="4D8E0461" w14:textId="5ED92DFE" w:rsidR="00DB1011" w:rsidRPr="00DD6A74" w:rsidRDefault="00DB1011" w:rsidP="00AC07EF">
            <w:pPr>
              <w:widowControl w:val="0"/>
              <w:numPr>
                <w:ilvl w:val="0"/>
                <w:numId w:val="11"/>
              </w:numPr>
              <w:spacing w:before="60" w:after="60" w:line="288" w:lineRule="auto"/>
              <w:ind w:left="176" w:hanging="176"/>
              <w:rPr>
                <w:rFonts w:eastAsia="Arial" w:cs="Arial"/>
              </w:rPr>
            </w:pPr>
            <w:r w:rsidRPr="00DD6A74">
              <w:rPr>
                <w:rFonts w:eastAsia="Arial" w:cs="Arial"/>
              </w:rPr>
              <w:t xml:space="preserve">The service listened to me and understood </w:t>
            </w:r>
            <w:r w:rsidRPr="00DD6A74">
              <w:rPr>
                <w:rFonts w:eastAsia="Arial" w:cs="Arial"/>
              </w:rPr>
              <w:lastRenderedPageBreak/>
              <w:t>my issues</w:t>
            </w:r>
            <w:r w:rsidRPr="00DD6A74" w:rsidDel="00CE3A30">
              <w:rPr>
                <w:rFonts w:eastAsia="Arial" w:cs="Arial"/>
              </w:rPr>
              <w:t xml:space="preserve"> </w:t>
            </w:r>
          </w:p>
        </w:tc>
        <w:tc>
          <w:tcPr>
            <w:tcW w:w="3231" w:type="dxa"/>
          </w:tcPr>
          <w:p w14:paraId="4CC648BB" w14:textId="77777777" w:rsidR="00DB1011" w:rsidRPr="00DD6A74" w:rsidRDefault="00DB1011" w:rsidP="00AC07EF">
            <w:pPr>
              <w:widowControl w:val="0"/>
              <w:numPr>
                <w:ilvl w:val="0"/>
                <w:numId w:val="11"/>
              </w:numPr>
              <w:spacing w:before="60" w:after="60" w:line="288" w:lineRule="auto"/>
              <w:ind w:left="176" w:hanging="176"/>
              <w:rPr>
                <w:rFonts w:eastAsia="Arial" w:cs="Arial"/>
              </w:rPr>
            </w:pPr>
            <w:r w:rsidRPr="00DD6A74">
              <w:rPr>
                <w:rFonts w:eastAsia="Arial" w:cs="Arial"/>
              </w:rPr>
              <w:lastRenderedPageBreak/>
              <w:t>Group/Community knowledge, skills, attitudes and behaviours for a group of clients or community members participating in the service</w:t>
            </w:r>
          </w:p>
          <w:p w14:paraId="6DE11781" w14:textId="503AB1D3" w:rsidR="00DB1011" w:rsidRPr="00DD6A74" w:rsidRDefault="00DB1011" w:rsidP="00AC07EF">
            <w:pPr>
              <w:widowControl w:val="0"/>
              <w:numPr>
                <w:ilvl w:val="0"/>
                <w:numId w:val="11"/>
              </w:numPr>
              <w:spacing w:before="60" w:after="60" w:line="288" w:lineRule="auto"/>
              <w:ind w:left="176" w:hanging="176"/>
              <w:rPr>
                <w:rFonts w:eastAsia="Arial" w:cs="Arial"/>
              </w:rPr>
            </w:pPr>
            <w:r w:rsidRPr="00DD6A74">
              <w:rPr>
                <w:rFonts w:eastAsia="Arial" w:cs="Arial"/>
              </w:rPr>
              <w:t xml:space="preserve">Organisational knowledge, skills and practices to better respond to the needs of targeted clients or communities </w:t>
            </w:r>
          </w:p>
          <w:p w14:paraId="72EE7474" w14:textId="3A364D27" w:rsidR="00CD3C17" w:rsidRPr="00DD6A74" w:rsidRDefault="00DB1011" w:rsidP="00AC07EF">
            <w:pPr>
              <w:widowControl w:val="0"/>
              <w:numPr>
                <w:ilvl w:val="0"/>
                <w:numId w:val="11"/>
              </w:numPr>
              <w:spacing w:before="60" w:after="60" w:line="288" w:lineRule="auto"/>
              <w:ind w:left="176" w:hanging="176"/>
              <w:rPr>
                <w:rFonts w:eastAsia="Arial" w:cs="Arial"/>
              </w:rPr>
            </w:pPr>
            <w:r w:rsidRPr="00DD6A74">
              <w:rPr>
                <w:rFonts w:eastAsia="Arial" w:cs="Arial"/>
              </w:rPr>
              <w:t xml:space="preserve">Community infrastructure </w:t>
            </w:r>
            <w:r w:rsidRPr="00DD6A74">
              <w:rPr>
                <w:rFonts w:eastAsia="Arial" w:cs="Arial"/>
              </w:rPr>
              <w:lastRenderedPageBreak/>
              <w:t>and networks to better respond to the needs of targeted clients and communities</w:t>
            </w:r>
          </w:p>
          <w:p w14:paraId="6E0A703E" w14:textId="4DA9C51D" w:rsidR="00DB1011" w:rsidRPr="00DD6A74" w:rsidRDefault="00CD3C17" w:rsidP="00AC07EF">
            <w:pPr>
              <w:widowControl w:val="0"/>
              <w:numPr>
                <w:ilvl w:val="0"/>
                <w:numId w:val="11"/>
              </w:numPr>
              <w:spacing w:before="60" w:after="60" w:line="288" w:lineRule="auto"/>
              <w:ind w:left="176" w:hanging="176"/>
              <w:rPr>
                <w:rFonts w:eastAsia="Arial" w:cs="Arial"/>
              </w:rPr>
            </w:pPr>
            <w:r w:rsidRPr="00DD6A74">
              <w:rPr>
                <w:rFonts w:eastAsia="Arial" w:cs="Arial"/>
              </w:rPr>
              <w:t>Social cohesion to demonstrate greater community cohesion and social harmony</w:t>
            </w:r>
          </w:p>
        </w:tc>
      </w:tr>
    </w:tbl>
    <w:p w14:paraId="69B29F40" w14:textId="77777777" w:rsidR="005704B6" w:rsidRPr="005704B6" w:rsidRDefault="005704B6" w:rsidP="005704B6">
      <w:pPr>
        <w:rPr>
          <w:lang w:val="en-US"/>
        </w:rPr>
      </w:pPr>
    </w:p>
    <w:p w14:paraId="04944267" w14:textId="77777777" w:rsidR="005704B6" w:rsidRPr="005704B6" w:rsidRDefault="005704B6" w:rsidP="00614A3C">
      <w:pPr>
        <w:pStyle w:val="Heading4"/>
        <w:spacing w:before="180" w:after="120"/>
        <w:rPr>
          <w:i w:val="0"/>
          <w:iCs w:val="0"/>
          <w:sz w:val="24"/>
          <w:szCs w:val="24"/>
          <w:lang w:val="en-AU"/>
        </w:rPr>
      </w:pPr>
      <w:bookmarkStart w:id="22" w:name="_Toc219729145"/>
      <w:r w:rsidRPr="005704B6">
        <w:rPr>
          <w:i w:val="0"/>
          <w:iCs w:val="0"/>
          <w:sz w:val="24"/>
          <w:szCs w:val="24"/>
          <w:lang w:val="en-AU"/>
        </w:rPr>
        <w:t>Community Strengthening service types</w:t>
      </w:r>
      <w:bookmarkEnd w:id="2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5356"/>
        <w:gridCol w:w="3404"/>
      </w:tblGrid>
      <w:tr w:rsidR="005704B6" w:rsidRPr="005704B6" w14:paraId="26A8C608" w14:textId="77777777" w:rsidTr="00A34323">
        <w:trPr>
          <w:cantSplit/>
          <w:trHeight w:val="336"/>
          <w:tblHeader/>
        </w:trPr>
        <w:tc>
          <w:tcPr>
            <w:tcW w:w="1696" w:type="dxa"/>
            <w:shd w:val="clear" w:color="auto" w:fill="04617B" w:themeFill="text2"/>
            <w:vAlign w:val="center"/>
          </w:tcPr>
          <w:p w14:paraId="46C42F53" w14:textId="77777777" w:rsidR="005704B6" w:rsidRPr="00DD6A74" w:rsidRDefault="005704B6" w:rsidP="00DD6A74">
            <w:pPr>
              <w:spacing w:before="60" w:after="60" w:line="240" w:lineRule="auto"/>
              <w:rPr>
                <w:b/>
                <w:color w:val="FFFFFF" w:themeColor="background1"/>
                <w:lang w:val="en-AU"/>
              </w:rPr>
            </w:pPr>
            <w:r w:rsidRPr="00DD6A74">
              <w:rPr>
                <w:b/>
                <w:color w:val="FFFFFF" w:themeColor="background1"/>
                <w:lang w:val="en-AU"/>
              </w:rPr>
              <w:t>Service Type</w:t>
            </w:r>
          </w:p>
        </w:tc>
        <w:tc>
          <w:tcPr>
            <w:tcW w:w="5356" w:type="dxa"/>
            <w:shd w:val="clear" w:color="auto" w:fill="04617B" w:themeFill="text2"/>
            <w:vAlign w:val="center"/>
          </w:tcPr>
          <w:p w14:paraId="6F586F0C" w14:textId="77777777" w:rsidR="005704B6" w:rsidRPr="00DD6A74" w:rsidRDefault="005704B6" w:rsidP="00DD6A74">
            <w:pPr>
              <w:spacing w:before="60" w:after="60" w:line="240" w:lineRule="auto"/>
              <w:rPr>
                <w:b/>
                <w:color w:val="FFFFFF" w:themeColor="background1"/>
                <w:lang w:val="en-AU"/>
              </w:rPr>
            </w:pPr>
            <w:r w:rsidRPr="00DD6A74">
              <w:rPr>
                <w:b/>
                <w:color w:val="FFFFFF" w:themeColor="background1"/>
                <w:lang w:val="en-AU"/>
              </w:rPr>
              <w:t>Description</w:t>
            </w:r>
          </w:p>
        </w:tc>
        <w:tc>
          <w:tcPr>
            <w:tcW w:w="3404" w:type="dxa"/>
            <w:shd w:val="clear" w:color="auto" w:fill="04617B" w:themeFill="text2"/>
            <w:vAlign w:val="center"/>
          </w:tcPr>
          <w:p w14:paraId="2EA90EC7" w14:textId="77777777" w:rsidR="005704B6" w:rsidRPr="00DD6A74" w:rsidRDefault="005704B6" w:rsidP="00DD6A74">
            <w:pPr>
              <w:spacing w:before="60" w:after="60" w:line="240" w:lineRule="auto"/>
              <w:rPr>
                <w:b/>
                <w:color w:val="FFFFFF" w:themeColor="background1"/>
                <w:lang w:val="en-AU"/>
              </w:rPr>
            </w:pPr>
            <w:r w:rsidRPr="00DD6A74">
              <w:rPr>
                <w:b/>
                <w:color w:val="FFFFFF" w:themeColor="background1"/>
                <w:lang w:val="en-AU"/>
              </w:rPr>
              <w:t>Reporting guidance</w:t>
            </w:r>
          </w:p>
        </w:tc>
      </w:tr>
      <w:tr w:rsidR="005704B6" w:rsidRPr="005704B6" w14:paraId="742239A4" w14:textId="77777777" w:rsidTr="00382163">
        <w:trPr>
          <w:trHeight w:val="1476"/>
        </w:trPr>
        <w:tc>
          <w:tcPr>
            <w:tcW w:w="1696" w:type="dxa"/>
            <w:vAlign w:val="center"/>
          </w:tcPr>
          <w:p w14:paraId="33C1DD4D" w14:textId="77777777" w:rsidR="005704B6" w:rsidRPr="005704B6" w:rsidRDefault="005704B6" w:rsidP="005704B6">
            <w:pPr>
              <w:rPr>
                <w:b/>
                <w:bCs/>
              </w:rPr>
            </w:pPr>
            <w:r w:rsidRPr="005704B6">
              <w:rPr>
                <w:b/>
                <w:bCs/>
              </w:rPr>
              <w:t>Advocacy and support</w:t>
            </w:r>
          </w:p>
        </w:tc>
        <w:tc>
          <w:tcPr>
            <w:tcW w:w="5356" w:type="dxa"/>
            <w:vAlign w:val="center"/>
          </w:tcPr>
          <w:p w14:paraId="2F5395E3" w14:textId="77777777" w:rsidR="005704B6" w:rsidRPr="005704B6" w:rsidRDefault="005704B6" w:rsidP="005704B6">
            <w:r w:rsidRPr="005704B6">
              <w:t>Activities include advocacy, problem-solving and being an intermediary for children, young people, families and communities to help and encourage people to find the support that is right for them. This is typically multiple interactions with a client and other stakeholders.</w:t>
            </w:r>
          </w:p>
        </w:tc>
        <w:tc>
          <w:tcPr>
            <w:tcW w:w="3404" w:type="dxa"/>
            <w:vAlign w:val="center"/>
          </w:tcPr>
          <w:p w14:paraId="34A9E0CF" w14:textId="77777777" w:rsidR="005704B6" w:rsidRPr="005704B6" w:rsidRDefault="005704B6" w:rsidP="005704B6">
            <w:r w:rsidRPr="005704B6">
              <w:t>Where possible, service providers delivering this service type will collect and report individual client details and outcomes in DEX.</w:t>
            </w:r>
          </w:p>
        </w:tc>
      </w:tr>
      <w:tr w:rsidR="00CD3C17" w:rsidRPr="005704B6" w14:paraId="1B4B3AE0" w14:textId="77777777" w:rsidTr="00382163">
        <w:trPr>
          <w:trHeight w:val="1611"/>
        </w:trPr>
        <w:tc>
          <w:tcPr>
            <w:tcW w:w="1696" w:type="dxa"/>
            <w:vAlign w:val="center"/>
          </w:tcPr>
          <w:p w14:paraId="600A3D9D" w14:textId="77777777" w:rsidR="00CD3C17" w:rsidRPr="005704B6" w:rsidRDefault="00CD3C17" w:rsidP="00CD3C17">
            <w:pPr>
              <w:rPr>
                <w:b/>
                <w:bCs/>
              </w:rPr>
            </w:pPr>
            <w:r w:rsidRPr="005704B6">
              <w:rPr>
                <w:b/>
                <w:bCs/>
              </w:rPr>
              <w:t>Community engagement</w:t>
            </w:r>
          </w:p>
        </w:tc>
        <w:tc>
          <w:tcPr>
            <w:tcW w:w="5356" w:type="dxa"/>
            <w:vAlign w:val="center"/>
          </w:tcPr>
          <w:p w14:paraId="03EAA5C0" w14:textId="77777777" w:rsidR="00CD3C17" w:rsidRPr="005704B6" w:rsidRDefault="00CD3C17" w:rsidP="00CD3C17">
            <w:r w:rsidRPr="005704B6">
              <w:t xml:space="preserve">Organising community events or festivals or planning activities with community members that align with, or would achieve, CAFS outcomes. This may also include consultation activities with community. </w:t>
            </w:r>
          </w:p>
          <w:p w14:paraId="5BE577F0" w14:textId="77777777" w:rsidR="00CD3C17" w:rsidRPr="005704B6" w:rsidRDefault="00CD3C17" w:rsidP="00CD3C17">
            <w:r w:rsidRPr="005704B6">
              <w:t xml:space="preserve">Community engagement activities may take place in a neighbourhood or community centre. </w:t>
            </w:r>
          </w:p>
          <w:p w14:paraId="0D370D14" w14:textId="77777777" w:rsidR="00CD3C17" w:rsidRPr="005704B6" w:rsidRDefault="00CD3C17" w:rsidP="00CD3C17">
            <w:r w:rsidRPr="005704B6">
              <w:t xml:space="preserve">Examples of planning activities include a community-level child protection, housing, education, health or employment plan, or a plan that addresses a number of these. </w:t>
            </w:r>
          </w:p>
          <w:p w14:paraId="13FD7868" w14:textId="77777777" w:rsidR="00CD3C17" w:rsidRPr="005704B6" w:rsidRDefault="00CD3C17" w:rsidP="00CD3C17">
            <w:r w:rsidRPr="005704B6">
              <w:t>Note: the service must facilitate the sessions and write the plan to count this as an activity, not just participate in consultations run by other services. Plans should include the change that the community is trying to achieve and how this will be measured, including both short and medium or long-term measurement.</w:t>
            </w:r>
          </w:p>
        </w:tc>
        <w:tc>
          <w:tcPr>
            <w:tcW w:w="3404" w:type="dxa"/>
            <w:vAlign w:val="center"/>
          </w:tcPr>
          <w:p w14:paraId="1ECEFC16" w14:textId="77777777" w:rsidR="00CD3C17" w:rsidRPr="0082468C" w:rsidRDefault="00CD3C17" w:rsidP="00AC07EF">
            <w:pPr>
              <w:pStyle w:val="ListParagraph"/>
              <w:widowControl w:val="0"/>
              <w:numPr>
                <w:ilvl w:val="0"/>
                <w:numId w:val="10"/>
              </w:numPr>
              <w:spacing w:before="60" w:after="60" w:line="288" w:lineRule="auto"/>
              <w:ind w:left="169" w:hanging="142"/>
              <w:rPr>
                <w:rFonts w:cs="Arial"/>
              </w:rPr>
            </w:pPr>
            <w:r w:rsidRPr="0082468C">
              <w:rPr>
                <w:rFonts w:cs="Arial"/>
              </w:rPr>
              <w:t xml:space="preserve">Organising community events or festivals can only be counted if the service is responsible for organising and running the event (e.g. contributing resources, time and staff to organise it, not just participating or attending). </w:t>
            </w:r>
          </w:p>
          <w:p w14:paraId="05A988B3" w14:textId="77777777" w:rsidR="00CD3C17" w:rsidRPr="0082468C" w:rsidRDefault="00CD3C17" w:rsidP="00AC07EF">
            <w:pPr>
              <w:pStyle w:val="ListParagraph"/>
              <w:widowControl w:val="0"/>
              <w:numPr>
                <w:ilvl w:val="0"/>
                <w:numId w:val="10"/>
              </w:numPr>
              <w:spacing w:before="60" w:after="60" w:line="288" w:lineRule="auto"/>
              <w:ind w:left="169" w:hanging="142"/>
              <w:rPr>
                <w:rFonts w:cs="Arial"/>
              </w:rPr>
            </w:pPr>
            <w:r w:rsidRPr="0082468C">
              <w:rPr>
                <w:rFonts w:cs="Arial"/>
              </w:rPr>
              <w:t xml:space="preserve">If an event runs for three days, record one session for each day the event occurs, therefore three sessions would be recorded for this event. </w:t>
            </w:r>
          </w:p>
          <w:p w14:paraId="53EDF10D" w14:textId="77777777" w:rsidR="00CD3C17" w:rsidRPr="0082468C" w:rsidRDefault="00CD3C17" w:rsidP="00AC07EF">
            <w:pPr>
              <w:pStyle w:val="ListParagraph"/>
              <w:widowControl w:val="0"/>
              <w:numPr>
                <w:ilvl w:val="0"/>
                <w:numId w:val="10"/>
              </w:numPr>
              <w:spacing w:before="60" w:after="60" w:line="288" w:lineRule="auto"/>
              <w:ind w:left="169" w:hanging="142"/>
              <w:rPr>
                <w:rFonts w:cs="Arial"/>
              </w:rPr>
            </w:pPr>
            <w:r w:rsidRPr="0082468C">
              <w:rPr>
                <w:rFonts w:cs="Arial"/>
              </w:rPr>
              <w:t xml:space="preserve">Each meeting held to discuss a plan should be counted as a session. </w:t>
            </w:r>
          </w:p>
          <w:p w14:paraId="6F86A3EA" w14:textId="6A455823" w:rsidR="00CD3C17" w:rsidRPr="005704B6" w:rsidRDefault="00CD3C17" w:rsidP="00CD3C17">
            <w:r w:rsidRPr="0082468C">
              <w:rPr>
                <w:rFonts w:cs="Arial"/>
              </w:rPr>
              <w:t>Service providers delivering this service type will primarily collect and report unidentified client details.</w:t>
            </w:r>
          </w:p>
        </w:tc>
      </w:tr>
      <w:tr w:rsidR="00CD3C17" w:rsidRPr="005704B6" w14:paraId="1FFE0DA5" w14:textId="77777777" w:rsidTr="00382163">
        <w:trPr>
          <w:trHeight w:val="423"/>
        </w:trPr>
        <w:tc>
          <w:tcPr>
            <w:tcW w:w="1696" w:type="dxa"/>
            <w:vAlign w:val="center"/>
          </w:tcPr>
          <w:p w14:paraId="271B6038" w14:textId="77777777" w:rsidR="00CD3C17" w:rsidRPr="005704B6" w:rsidRDefault="00CD3C17" w:rsidP="00CD3C17">
            <w:pPr>
              <w:rPr>
                <w:b/>
                <w:bCs/>
              </w:rPr>
            </w:pPr>
            <w:r w:rsidRPr="005704B6">
              <w:rPr>
                <w:b/>
                <w:bCs/>
              </w:rPr>
              <w:t>Education &amp; skills training</w:t>
            </w:r>
          </w:p>
        </w:tc>
        <w:tc>
          <w:tcPr>
            <w:tcW w:w="5356" w:type="dxa"/>
            <w:vAlign w:val="center"/>
          </w:tcPr>
          <w:p w14:paraId="6047145E" w14:textId="77777777" w:rsidR="00CD3C17" w:rsidRPr="005704B6" w:rsidRDefault="00CD3C17" w:rsidP="00CD3C17">
            <w:r w:rsidRPr="005704B6">
              <w:t xml:space="preserve">Activities that: </w:t>
            </w:r>
          </w:p>
          <w:p w14:paraId="21E533B1" w14:textId="3B3CABDA" w:rsidR="00CD3C17" w:rsidRPr="005704B6" w:rsidRDefault="00CD3C17" w:rsidP="00B96DC3">
            <w:pPr>
              <w:pStyle w:val="ListParagraph"/>
              <w:numPr>
                <w:ilvl w:val="0"/>
                <w:numId w:val="21"/>
              </w:numPr>
              <w:ind w:left="327" w:hanging="284"/>
            </w:pPr>
            <w:r w:rsidRPr="005704B6">
              <w:t xml:space="preserve">build community member knowledge, skills, experience, confidence, wellbeing, social inclusion, participation or individual capability. Examples include literacy, numeracy, life skills, financial management and budgeting, whether delivered to individuals or in a group. </w:t>
            </w:r>
          </w:p>
          <w:p w14:paraId="70FCC319" w14:textId="0C86CD5F" w:rsidR="00CD3C17" w:rsidRPr="005704B6" w:rsidRDefault="00CD3C17" w:rsidP="00B96DC3">
            <w:pPr>
              <w:pStyle w:val="ListParagraph"/>
              <w:numPr>
                <w:ilvl w:val="0"/>
                <w:numId w:val="21"/>
              </w:numPr>
              <w:ind w:left="327" w:hanging="284"/>
            </w:pPr>
            <w:r w:rsidRPr="005704B6">
              <w:t xml:space="preserve">build the knowledge and skills of community members to better meet, interact and/or </w:t>
            </w:r>
            <w:r w:rsidRPr="005704B6">
              <w:lastRenderedPageBreak/>
              <w:t xml:space="preserve">volunteer. These may include individual, group or other client-centred approaches. </w:t>
            </w:r>
          </w:p>
          <w:p w14:paraId="2BD57FF5" w14:textId="77777777" w:rsidR="00CD3C17" w:rsidRPr="005704B6" w:rsidRDefault="00CD3C17" w:rsidP="00CD3C17">
            <w:r w:rsidRPr="005704B6">
              <w:t>Online activities can be recorded where specific workshops or modules are delivered to a group of individual clients.</w:t>
            </w:r>
          </w:p>
        </w:tc>
        <w:tc>
          <w:tcPr>
            <w:tcW w:w="3404" w:type="dxa"/>
            <w:vAlign w:val="center"/>
          </w:tcPr>
          <w:p w14:paraId="389AA6CE" w14:textId="77777777" w:rsidR="00CD3C17" w:rsidRPr="005704B6" w:rsidRDefault="00CD3C17" w:rsidP="00CD3C17">
            <w:r w:rsidRPr="005704B6">
              <w:lastRenderedPageBreak/>
              <w:t>Where possible, service providers delivering this service type will collect and report individual client details and outcomes in DEX.</w:t>
            </w:r>
          </w:p>
        </w:tc>
      </w:tr>
      <w:tr w:rsidR="00CD3C17" w:rsidRPr="005704B6" w14:paraId="3FFB5A12" w14:textId="77777777" w:rsidTr="00382163">
        <w:trPr>
          <w:trHeight w:val="1611"/>
        </w:trPr>
        <w:tc>
          <w:tcPr>
            <w:tcW w:w="1696" w:type="dxa"/>
            <w:vAlign w:val="center"/>
          </w:tcPr>
          <w:p w14:paraId="705E407D" w14:textId="77777777" w:rsidR="00CD3C17" w:rsidRPr="005704B6" w:rsidRDefault="00CD3C17" w:rsidP="00CD3C17">
            <w:pPr>
              <w:rPr>
                <w:b/>
                <w:bCs/>
              </w:rPr>
            </w:pPr>
            <w:r w:rsidRPr="005704B6">
              <w:rPr>
                <w:b/>
                <w:bCs/>
              </w:rPr>
              <w:t>Facilitate employment pathways</w:t>
            </w:r>
          </w:p>
        </w:tc>
        <w:tc>
          <w:tcPr>
            <w:tcW w:w="5356" w:type="dxa"/>
            <w:vAlign w:val="center"/>
          </w:tcPr>
          <w:p w14:paraId="6ADCFB89" w14:textId="77777777" w:rsidR="00CD3C17" w:rsidRPr="005704B6" w:rsidRDefault="00CD3C17" w:rsidP="00CD3C17">
            <w:r w:rsidRPr="005704B6">
              <w:t>Activities that build the skills of community members, including young people, to facilitate pathways to employment. Examples include résumé writing workshops, employment skills development and volunteering, whether delivered to individuals or in a group.</w:t>
            </w:r>
          </w:p>
        </w:tc>
        <w:tc>
          <w:tcPr>
            <w:tcW w:w="3404" w:type="dxa"/>
            <w:vAlign w:val="center"/>
          </w:tcPr>
          <w:p w14:paraId="3AAAA7FD" w14:textId="77777777" w:rsidR="00CD3C17" w:rsidRPr="005704B6" w:rsidRDefault="00CD3C17" w:rsidP="00CD3C17">
            <w:r w:rsidRPr="005704B6">
              <w:t>Where possible, service providers delivering this service type will collect and report individual client details and outcomes in DEX.</w:t>
            </w:r>
          </w:p>
        </w:tc>
      </w:tr>
      <w:tr w:rsidR="00CD3C17" w:rsidRPr="005704B6" w14:paraId="18C0C79C" w14:textId="77777777" w:rsidTr="00382163">
        <w:trPr>
          <w:trHeight w:val="1611"/>
        </w:trPr>
        <w:tc>
          <w:tcPr>
            <w:tcW w:w="1696" w:type="dxa"/>
            <w:vAlign w:val="center"/>
          </w:tcPr>
          <w:p w14:paraId="28BB311E" w14:textId="77777777" w:rsidR="00CD3C17" w:rsidRPr="005704B6" w:rsidRDefault="00CD3C17" w:rsidP="00CD3C17">
            <w:pPr>
              <w:rPr>
                <w:b/>
                <w:bCs/>
              </w:rPr>
            </w:pPr>
            <w:r w:rsidRPr="005704B6">
              <w:rPr>
                <w:b/>
                <w:bCs/>
              </w:rPr>
              <w:t>Indigenous advocacy / support</w:t>
            </w:r>
          </w:p>
        </w:tc>
        <w:tc>
          <w:tcPr>
            <w:tcW w:w="5356" w:type="dxa"/>
            <w:vAlign w:val="center"/>
          </w:tcPr>
          <w:p w14:paraId="305817CD" w14:textId="77777777" w:rsidR="00CD3C17" w:rsidRPr="005704B6" w:rsidRDefault="00CD3C17" w:rsidP="00CD3C17">
            <w:r w:rsidRPr="005704B6">
              <w:t>Activities include advocacy, problem-solving and being an intermediary for Aboriginal children, young people, families and communities to help and encourage people to find the support that’s right for them.</w:t>
            </w:r>
          </w:p>
        </w:tc>
        <w:tc>
          <w:tcPr>
            <w:tcW w:w="3404" w:type="dxa"/>
            <w:vAlign w:val="center"/>
          </w:tcPr>
          <w:p w14:paraId="3E95ED63" w14:textId="77777777" w:rsidR="00CD3C17" w:rsidRPr="005704B6" w:rsidRDefault="00CD3C17" w:rsidP="00CD3C17">
            <w:r w:rsidRPr="005704B6">
              <w:t>Where possible, service providers delivering this service type will collect and report individual client details and outcomes in DEX.</w:t>
            </w:r>
          </w:p>
        </w:tc>
      </w:tr>
      <w:tr w:rsidR="00CD3C17" w:rsidRPr="005704B6" w14:paraId="038801E5" w14:textId="77777777" w:rsidTr="00382163">
        <w:trPr>
          <w:trHeight w:val="2708"/>
        </w:trPr>
        <w:tc>
          <w:tcPr>
            <w:tcW w:w="1696" w:type="dxa"/>
            <w:vAlign w:val="center"/>
          </w:tcPr>
          <w:p w14:paraId="36B65A94" w14:textId="77777777" w:rsidR="00CD3C17" w:rsidRPr="005704B6" w:rsidRDefault="00CD3C17" w:rsidP="00CD3C17">
            <w:pPr>
              <w:rPr>
                <w:b/>
                <w:bCs/>
              </w:rPr>
            </w:pPr>
            <w:r w:rsidRPr="005704B6">
              <w:rPr>
                <w:b/>
                <w:bCs/>
              </w:rPr>
              <w:t>Indigenous community engagement</w:t>
            </w:r>
          </w:p>
        </w:tc>
        <w:tc>
          <w:tcPr>
            <w:tcW w:w="5356" w:type="dxa"/>
            <w:vAlign w:val="center"/>
          </w:tcPr>
          <w:p w14:paraId="0CBDAE5E" w14:textId="77777777" w:rsidR="00CD3C17" w:rsidRPr="005704B6" w:rsidRDefault="00CD3C17" w:rsidP="00CD3C17">
            <w:r w:rsidRPr="005704B6">
              <w:t>Organise Aboriginal community activities, events or festivals that support Aboriginal communities, or community events promoting Aboriginal issues. This could include social, cultural, recreational, youth, art or language activities, workshops, or linking up members of a community around a shared issue, memorial days, reconciliation activities and erecting plaques or monuments.</w:t>
            </w:r>
          </w:p>
        </w:tc>
        <w:tc>
          <w:tcPr>
            <w:tcW w:w="3404" w:type="dxa"/>
            <w:vAlign w:val="center"/>
          </w:tcPr>
          <w:p w14:paraId="39CC932C" w14:textId="77777777" w:rsidR="00CD3C17" w:rsidRPr="0082468C" w:rsidRDefault="00CD3C17" w:rsidP="00AC07EF">
            <w:pPr>
              <w:pStyle w:val="ListParagraph"/>
              <w:widowControl w:val="0"/>
              <w:numPr>
                <w:ilvl w:val="0"/>
                <w:numId w:val="10"/>
              </w:numPr>
              <w:spacing w:before="60" w:after="60" w:line="288" w:lineRule="auto"/>
              <w:ind w:left="169" w:hanging="142"/>
              <w:rPr>
                <w:rFonts w:cs="Arial"/>
              </w:rPr>
            </w:pPr>
            <w:r w:rsidRPr="0082468C">
              <w:rPr>
                <w:rFonts w:cs="Arial"/>
              </w:rPr>
              <w:t xml:space="preserve">This can only be counted if the service is responsible for organising and running the event (e.g. contributing resources, time and staff to organise it, not just participating or attending). </w:t>
            </w:r>
          </w:p>
          <w:p w14:paraId="7836C56A" w14:textId="04F0D514" w:rsidR="00CD3C17" w:rsidRDefault="00CD3C17" w:rsidP="00AC07EF">
            <w:pPr>
              <w:pStyle w:val="ListParagraph"/>
              <w:widowControl w:val="0"/>
              <w:numPr>
                <w:ilvl w:val="0"/>
                <w:numId w:val="10"/>
              </w:numPr>
              <w:spacing w:before="60" w:after="60" w:line="288" w:lineRule="auto"/>
              <w:ind w:left="169" w:hanging="142"/>
              <w:rPr>
                <w:rFonts w:cs="Arial"/>
              </w:rPr>
            </w:pPr>
            <w:r w:rsidRPr="0082468C">
              <w:rPr>
                <w:rFonts w:cs="Arial"/>
              </w:rPr>
              <w:t>If an event runs for three days, record one session for each day the event occurs.</w:t>
            </w:r>
          </w:p>
          <w:p w14:paraId="1EECF537" w14:textId="5CF18F0F" w:rsidR="00CD3C17" w:rsidRPr="00CD3C17" w:rsidRDefault="00CD3C17" w:rsidP="00AC07EF">
            <w:pPr>
              <w:pStyle w:val="ListParagraph"/>
              <w:widowControl w:val="0"/>
              <w:numPr>
                <w:ilvl w:val="0"/>
                <w:numId w:val="10"/>
              </w:numPr>
              <w:spacing w:before="60" w:after="60" w:line="288" w:lineRule="auto"/>
              <w:ind w:left="169" w:hanging="142"/>
              <w:rPr>
                <w:rFonts w:cs="Arial"/>
              </w:rPr>
            </w:pPr>
            <w:r w:rsidRPr="00CD3C17">
              <w:rPr>
                <w:rFonts w:cs="Arial"/>
              </w:rPr>
              <w:t>Service providers delivering this service type will primarily collect and report unidentified group client details.</w:t>
            </w:r>
          </w:p>
        </w:tc>
      </w:tr>
      <w:tr w:rsidR="00CD3C17" w:rsidRPr="005704B6" w14:paraId="76065229" w14:textId="77777777" w:rsidTr="00382163">
        <w:trPr>
          <w:trHeight w:val="1611"/>
        </w:trPr>
        <w:tc>
          <w:tcPr>
            <w:tcW w:w="1696" w:type="dxa"/>
            <w:vAlign w:val="center"/>
          </w:tcPr>
          <w:p w14:paraId="13BD698A" w14:textId="77777777" w:rsidR="00CD3C17" w:rsidRPr="005704B6" w:rsidRDefault="00CD3C17" w:rsidP="00CD3C17">
            <w:pPr>
              <w:rPr>
                <w:b/>
                <w:bCs/>
              </w:rPr>
            </w:pPr>
            <w:r w:rsidRPr="005704B6">
              <w:rPr>
                <w:b/>
                <w:bCs/>
              </w:rPr>
              <w:t>Indigenous healing activities</w:t>
            </w:r>
          </w:p>
        </w:tc>
        <w:tc>
          <w:tcPr>
            <w:tcW w:w="5356" w:type="dxa"/>
            <w:vAlign w:val="center"/>
          </w:tcPr>
          <w:p w14:paraId="64868136" w14:textId="77777777" w:rsidR="00CD3C17" w:rsidRPr="005704B6" w:rsidRDefault="00CD3C17" w:rsidP="00CD3C17">
            <w:r w:rsidRPr="005704B6">
              <w:t xml:space="preserve">Activities that facilitate healing for Aboriginal communities, families or individuals through a spiritual process that includes therapeutic change and cultural renewal. Healing is a holistic process that can include mental, physical and spiritual needs, thus the activities under this service type are varied. Examples include: </w:t>
            </w:r>
          </w:p>
          <w:p w14:paraId="1717E9A8" w14:textId="5F4A6D8B" w:rsidR="00CD3C17" w:rsidRPr="005704B6" w:rsidRDefault="00CD3C17" w:rsidP="00AC07EF">
            <w:pPr>
              <w:pStyle w:val="ListParagraph"/>
              <w:numPr>
                <w:ilvl w:val="0"/>
                <w:numId w:val="17"/>
              </w:numPr>
              <w:ind w:left="346" w:hanging="270"/>
            </w:pPr>
            <w:r w:rsidRPr="005704B6">
              <w:t xml:space="preserve">reclaiming history: oral history projects that document the experience and history of the Stolen Generations and commemoration and memorial activities that mark their losses. </w:t>
            </w:r>
          </w:p>
          <w:p w14:paraId="0B6BA13C" w14:textId="10B5D604" w:rsidR="00CD3C17" w:rsidRPr="005704B6" w:rsidRDefault="00CD3C17" w:rsidP="00AC07EF">
            <w:pPr>
              <w:pStyle w:val="ListParagraph"/>
              <w:numPr>
                <w:ilvl w:val="0"/>
                <w:numId w:val="17"/>
              </w:numPr>
              <w:ind w:left="346" w:hanging="270"/>
            </w:pPr>
            <w:r w:rsidRPr="005704B6">
              <w:t xml:space="preserve">cultural interventions: activities that engage people in a process of recovering and reconnecting to culture, language, history, spirituality, traditions and ceremonies to reinforce self-esteem and a positive cultural identity. </w:t>
            </w:r>
          </w:p>
          <w:p w14:paraId="3B152E0C" w14:textId="711E51F9" w:rsidR="00CD3C17" w:rsidRPr="005704B6" w:rsidRDefault="00CD3C17" w:rsidP="00AC07EF">
            <w:pPr>
              <w:pStyle w:val="ListParagraph"/>
              <w:numPr>
                <w:ilvl w:val="0"/>
                <w:numId w:val="17"/>
              </w:numPr>
              <w:ind w:left="346" w:hanging="270"/>
            </w:pPr>
            <w:r w:rsidRPr="005704B6">
              <w:lastRenderedPageBreak/>
              <w:t>therapeutic healing: includes a combination of traditional and Western therapies to help individuals and communities recover from trauma.</w:t>
            </w:r>
          </w:p>
        </w:tc>
        <w:tc>
          <w:tcPr>
            <w:tcW w:w="3404" w:type="dxa"/>
            <w:vAlign w:val="center"/>
          </w:tcPr>
          <w:p w14:paraId="3694657E" w14:textId="77777777" w:rsidR="00CD3C17" w:rsidRPr="005704B6" w:rsidRDefault="00CD3C17" w:rsidP="00CD3C17">
            <w:r w:rsidRPr="005704B6">
              <w:lastRenderedPageBreak/>
              <w:t>Where possible, service providers delivering this service type will collect and report individual client details and outcomes in DEX.</w:t>
            </w:r>
          </w:p>
        </w:tc>
      </w:tr>
      <w:tr w:rsidR="00CD3C17" w:rsidRPr="005704B6" w14:paraId="469464B3" w14:textId="77777777" w:rsidTr="00382163">
        <w:trPr>
          <w:trHeight w:val="1611"/>
        </w:trPr>
        <w:tc>
          <w:tcPr>
            <w:tcW w:w="1696" w:type="dxa"/>
            <w:vAlign w:val="center"/>
          </w:tcPr>
          <w:p w14:paraId="6B8AE25B" w14:textId="77777777" w:rsidR="00CD3C17" w:rsidRPr="005704B6" w:rsidRDefault="00CD3C17" w:rsidP="00CD3C17">
            <w:pPr>
              <w:rPr>
                <w:b/>
                <w:bCs/>
              </w:rPr>
            </w:pPr>
            <w:r w:rsidRPr="005704B6">
              <w:rPr>
                <w:b/>
                <w:bCs/>
              </w:rPr>
              <w:t>Information / advice / referral</w:t>
            </w:r>
          </w:p>
        </w:tc>
        <w:tc>
          <w:tcPr>
            <w:tcW w:w="5356" w:type="dxa"/>
            <w:vAlign w:val="center"/>
          </w:tcPr>
          <w:p w14:paraId="4A1AB9D0" w14:textId="77777777" w:rsidR="00CD3C17" w:rsidRPr="005704B6" w:rsidRDefault="00CD3C17" w:rsidP="00CD3C17">
            <w:r w:rsidRPr="005704B6">
              <w:t xml:space="preserve">Provision of standard advice, guidance or information for individuals or families in relation to a specific topic. This may be delivered by phone calls, drop-ins, online, emails and so on. This is typically a single interaction with a client. </w:t>
            </w:r>
          </w:p>
          <w:p w14:paraId="7E574B08" w14:textId="77777777" w:rsidR="00CD3C17" w:rsidRPr="005704B6" w:rsidRDefault="00CD3C17" w:rsidP="00CD3C17">
            <w:r w:rsidRPr="005704B6">
              <w:t xml:space="preserve">Referrals include to another service provider or within the organisation. The referral must be effective and timely, facilitate client engagement, build and maintain referral pathways and partnerships, and help individuals and families to easily access services and determine the way their support is provided. </w:t>
            </w:r>
          </w:p>
          <w:p w14:paraId="75E67660" w14:textId="77777777" w:rsidR="00CD3C17" w:rsidRPr="005704B6" w:rsidRDefault="00CD3C17" w:rsidP="00CD3C17">
            <w:r w:rsidRPr="005704B6">
              <w:t>Material aid/brokerage may be offered to clients in this service type to support a soft entry into the service system.</w:t>
            </w:r>
          </w:p>
        </w:tc>
        <w:tc>
          <w:tcPr>
            <w:tcW w:w="3404" w:type="dxa"/>
            <w:vAlign w:val="center"/>
          </w:tcPr>
          <w:p w14:paraId="25584679" w14:textId="77777777" w:rsidR="00CD3C17" w:rsidRPr="005704B6" w:rsidRDefault="00CD3C17" w:rsidP="00CD3C17">
            <w:r w:rsidRPr="005704B6">
              <w:t>Where possible, service providers delivering this service type will collect and report individual client details and outcomes in DEX.</w:t>
            </w:r>
          </w:p>
        </w:tc>
      </w:tr>
      <w:tr w:rsidR="00CD3C17" w:rsidRPr="005704B6" w14:paraId="553A319C" w14:textId="77777777" w:rsidTr="00382163">
        <w:trPr>
          <w:trHeight w:val="1132"/>
        </w:trPr>
        <w:tc>
          <w:tcPr>
            <w:tcW w:w="1696" w:type="dxa"/>
            <w:vAlign w:val="center"/>
          </w:tcPr>
          <w:p w14:paraId="45E81193" w14:textId="77777777" w:rsidR="00CD3C17" w:rsidRPr="005704B6" w:rsidRDefault="00CD3C17" w:rsidP="00CD3C17">
            <w:pPr>
              <w:rPr>
                <w:b/>
                <w:bCs/>
              </w:rPr>
            </w:pPr>
            <w:r w:rsidRPr="005704B6">
              <w:rPr>
                <w:b/>
                <w:bCs/>
              </w:rPr>
              <w:t>Social participation</w:t>
            </w:r>
          </w:p>
        </w:tc>
        <w:tc>
          <w:tcPr>
            <w:tcW w:w="5356" w:type="dxa"/>
            <w:vAlign w:val="center"/>
          </w:tcPr>
          <w:p w14:paraId="72F7197A" w14:textId="77777777" w:rsidR="00CD3C17" w:rsidRPr="005704B6" w:rsidRDefault="00CD3C17" w:rsidP="00CD3C17">
            <w:r w:rsidRPr="005704B6">
              <w:t xml:space="preserve">Initiate or facilitate community workshops and activities that are in line with CAFS outcomes. This includes: </w:t>
            </w:r>
          </w:p>
          <w:p w14:paraId="0C995ECD" w14:textId="0FA1AB7D" w:rsidR="00CD3C17" w:rsidRPr="005704B6" w:rsidRDefault="00CD3C17" w:rsidP="00AC07EF">
            <w:pPr>
              <w:pStyle w:val="ListParagraph"/>
              <w:numPr>
                <w:ilvl w:val="0"/>
                <w:numId w:val="19"/>
              </w:numPr>
              <w:ind w:left="346" w:hanging="270"/>
            </w:pPr>
            <w:r w:rsidRPr="005704B6">
              <w:t xml:space="preserve">social, cultural, recreational, youth activities, art or language activities; workshops; or linking up members of a community around a shared issue, </w:t>
            </w:r>
          </w:p>
          <w:p w14:paraId="72D68D26" w14:textId="554A3894" w:rsidR="00CD3C17" w:rsidRPr="005704B6" w:rsidRDefault="00CD3C17" w:rsidP="00AC07EF">
            <w:pPr>
              <w:pStyle w:val="ListParagraph"/>
              <w:numPr>
                <w:ilvl w:val="0"/>
                <w:numId w:val="19"/>
              </w:numPr>
              <w:ind w:left="346" w:hanging="270"/>
            </w:pPr>
            <w:r w:rsidRPr="005704B6">
              <w:t xml:space="preserve">activities that encourage connectedness for community members, which would increase social inclusion, connection and participation. For example, community playgroups, mentoring, leadership programs, peer support, relationship, social skills, whether delivered one on one or in a group. </w:t>
            </w:r>
          </w:p>
          <w:p w14:paraId="2BF1F13A" w14:textId="338B7A3C" w:rsidR="00CD3C17" w:rsidRPr="005704B6" w:rsidRDefault="00CD3C17" w:rsidP="00AC07EF">
            <w:pPr>
              <w:pStyle w:val="ListParagraph"/>
              <w:numPr>
                <w:ilvl w:val="0"/>
                <w:numId w:val="19"/>
              </w:numPr>
              <w:ind w:left="346" w:hanging="270"/>
            </w:pPr>
            <w:r w:rsidRPr="005704B6">
              <w:t xml:space="preserve">providing spaces for clients to have an opportunity to connect with others, such as a neighbourhood or community centre, informal locations, or online to achieve the CAFS outcomes. </w:t>
            </w:r>
          </w:p>
          <w:p w14:paraId="7BC012D0" w14:textId="77777777" w:rsidR="00CD3C17" w:rsidRPr="005704B6" w:rsidRDefault="00CD3C17" w:rsidP="00CD3C17">
            <w:r w:rsidRPr="005704B6">
              <w:t xml:space="preserve">Examples include regular groups, such as parenting groups, community playgroups, youth groups, early childhood education, care or support, maternal and child health services, Aboriginal Elders, men’s and women’s groups, Aboriginal enterprises; providing access to internet and Wi-Fi; or access to equipment such as toys, books and car seats. </w:t>
            </w:r>
          </w:p>
          <w:p w14:paraId="129EA01D" w14:textId="77777777" w:rsidR="00CD3C17" w:rsidRPr="005704B6" w:rsidRDefault="00CD3C17" w:rsidP="00CD3C17">
            <w:r w:rsidRPr="005704B6">
              <w:lastRenderedPageBreak/>
              <w:t>Community playgroups are informal gatherings where babies, toddlers and pre-school aged children and their parents and carers can come to learn through play and connect with one another. Community playgroups can be run by a worker or volunteer and are generally self-managed and aimed at all families.</w:t>
            </w:r>
          </w:p>
        </w:tc>
        <w:tc>
          <w:tcPr>
            <w:tcW w:w="3404" w:type="dxa"/>
            <w:vAlign w:val="center"/>
          </w:tcPr>
          <w:p w14:paraId="6E488A30" w14:textId="3A11C532" w:rsidR="00CD3C17" w:rsidRDefault="00CD3C17" w:rsidP="00AC07EF">
            <w:pPr>
              <w:pStyle w:val="ListParagraph"/>
              <w:widowControl w:val="0"/>
              <w:numPr>
                <w:ilvl w:val="0"/>
                <w:numId w:val="18"/>
              </w:numPr>
              <w:spacing w:before="60" w:after="60" w:line="288" w:lineRule="auto"/>
              <w:ind w:left="391" w:hanging="270"/>
              <w:rPr>
                <w:rFonts w:cs="Arial"/>
              </w:rPr>
            </w:pPr>
            <w:r w:rsidRPr="0082468C">
              <w:rPr>
                <w:rFonts w:cs="Arial"/>
              </w:rPr>
              <w:lastRenderedPageBreak/>
              <w:t>Count each occasion of service as a session</w:t>
            </w:r>
          </w:p>
          <w:p w14:paraId="2838F949" w14:textId="73973D02" w:rsidR="00CD3C17" w:rsidRPr="0082468C" w:rsidRDefault="00CD3C17" w:rsidP="00AC07EF">
            <w:pPr>
              <w:pStyle w:val="ListParagraph"/>
              <w:widowControl w:val="0"/>
              <w:numPr>
                <w:ilvl w:val="0"/>
                <w:numId w:val="18"/>
              </w:numPr>
              <w:spacing w:before="60" w:after="60" w:line="288" w:lineRule="auto"/>
              <w:ind w:left="391" w:hanging="270"/>
              <w:rPr>
                <w:rFonts w:cs="Arial"/>
              </w:rPr>
            </w:pPr>
            <w:r w:rsidRPr="00CD3C17">
              <w:rPr>
                <w:rFonts w:cs="Arial"/>
              </w:rPr>
              <w:t>Where possible, service providers delivering this service type will collect and report individual client details and outcomes in DEX</w:t>
            </w:r>
          </w:p>
          <w:p w14:paraId="14672D1B" w14:textId="0C0C5F01" w:rsidR="00CD3C17" w:rsidRPr="005704B6" w:rsidRDefault="00CD3C17" w:rsidP="00CD3C17"/>
        </w:tc>
      </w:tr>
    </w:tbl>
    <w:p w14:paraId="348E0E7B" w14:textId="77777777" w:rsidR="005704B6" w:rsidRPr="005704B6" w:rsidRDefault="005704B6" w:rsidP="005704B6">
      <w:pPr>
        <w:rPr>
          <w:b/>
          <w:lang w:val="en-AU"/>
        </w:rPr>
      </w:pPr>
    </w:p>
    <w:p w14:paraId="4CE83B17" w14:textId="77777777" w:rsidR="005704B6" w:rsidRPr="005704B6" w:rsidRDefault="005704B6" w:rsidP="005704B6">
      <w:pPr>
        <w:rPr>
          <w:lang w:val="en-AU"/>
        </w:rPr>
      </w:pPr>
    </w:p>
    <w:p w14:paraId="0822CD47" w14:textId="77777777" w:rsidR="00CD3C17" w:rsidRPr="00CD3C17" w:rsidRDefault="00CD3C17" w:rsidP="00B96DC3">
      <w:pPr>
        <w:pStyle w:val="Heading3"/>
        <w:pageBreakBefore/>
        <w:spacing w:before="0" w:line="288" w:lineRule="auto"/>
        <w:rPr>
          <w:rFonts w:cs="Arial"/>
          <w:iCs/>
          <w:sz w:val="28"/>
          <w:lang w:val="en-AU"/>
        </w:rPr>
      </w:pPr>
      <w:bookmarkStart w:id="23" w:name="_Toc235112237"/>
      <w:r w:rsidRPr="00CD3C17">
        <w:rPr>
          <w:rFonts w:cs="Arial"/>
          <w:iCs/>
          <w:sz w:val="28"/>
          <w:lang w:val="en-AU"/>
        </w:rPr>
        <w:lastRenderedPageBreak/>
        <w:t>Family Connect &amp; Support</w:t>
      </w:r>
      <w:bookmarkEnd w:id="23"/>
    </w:p>
    <w:p w14:paraId="3A29D225" w14:textId="77777777" w:rsidR="00CD3C17" w:rsidRPr="00CD3C17" w:rsidRDefault="00CD3C17" w:rsidP="00B96DC3">
      <w:pPr>
        <w:widowControl w:val="0"/>
        <w:spacing w:before="120" w:after="120" w:line="288" w:lineRule="auto"/>
        <w:rPr>
          <w:rFonts w:eastAsia="Arial" w:cs="Arial"/>
          <w:sz w:val="20"/>
          <w:szCs w:val="20"/>
          <w:lang w:val="en-AU"/>
        </w:rPr>
      </w:pPr>
      <w:r w:rsidRPr="00CD3C17">
        <w:rPr>
          <w:rFonts w:eastAsia="Arial" w:cs="Arial"/>
          <w:szCs w:val="20"/>
          <w:lang w:val="en-AU"/>
        </w:rPr>
        <w:t xml:space="preserve">The Family Connect and Support (FCS) program activity is a whole–of-family service for children, young people and their families experiencing or at risk of experiencing vulnerability in NSW. It is for families who could benefit from support to address and prevent the escalation of current issues. </w:t>
      </w:r>
    </w:p>
    <w:p w14:paraId="716F9581" w14:textId="77777777" w:rsidR="00CD3C17" w:rsidRPr="00CD3C17" w:rsidRDefault="00CD3C17" w:rsidP="00B96DC3">
      <w:pPr>
        <w:pStyle w:val="Heading4"/>
        <w:spacing w:before="180" w:after="120"/>
        <w:rPr>
          <w:i w:val="0"/>
          <w:iCs w:val="0"/>
          <w:sz w:val="24"/>
          <w:szCs w:val="24"/>
          <w:lang w:val="en-AU"/>
        </w:rPr>
      </w:pPr>
      <w:bookmarkStart w:id="24" w:name="_Toc219729147"/>
      <w:r w:rsidRPr="00CD3C17">
        <w:rPr>
          <w:i w:val="0"/>
          <w:iCs w:val="0"/>
          <w:sz w:val="24"/>
          <w:szCs w:val="24"/>
          <w:lang w:val="en-AU"/>
        </w:rPr>
        <w:t>Who is the primary client?</w:t>
      </w:r>
      <w:bookmarkEnd w:id="24"/>
    </w:p>
    <w:p w14:paraId="60C75B51" w14:textId="77777777" w:rsidR="00CD3C17" w:rsidRPr="00CD3C17" w:rsidRDefault="00CD3C17" w:rsidP="00B96DC3">
      <w:pPr>
        <w:widowControl w:val="0"/>
        <w:spacing w:before="120" w:after="120" w:line="288" w:lineRule="auto"/>
        <w:contextualSpacing/>
        <w:rPr>
          <w:rFonts w:eastAsia="Arial" w:cs="Arial"/>
          <w:szCs w:val="20"/>
          <w:lang w:val="en-US"/>
        </w:rPr>
      </w:pPr>
      <w:r w:rsidRPr="00CD3C17">
        <w:rPr>
          <w:rFonts w:eastAsia="Arial" w:cs="Arial"/>
          <w:szCs w:val="20"/>
          <w:lang w:val="en-US"/>
        </w:rPr>
        <w:t xml:space="preserve">The primary client could include each of </w:t>
      </w:r>
      <w:proofErr w:type="gramStart"/>
      <w:r w:rsidRPr="00CD3C17">
        <w:rPr>
          <w:rFonts w:eastAsia="Arial" w:cs="Arial"/>
          <w:szCs w:val="20"/>
          <w:lang w:val="en-US"/>
        </w:rPr>
        <w:t>CAFS</w:t>
      </w:r>
      <w:proofErr w:type="gramEnd"/>
      <w:r w:rsidRPr="00CD3C17">
        <w:rPr>
          <w:rFonts w:eastAsia="Arial" w:cs="Arial"/>
          <w:szCs w:val="20"/>
          <w:lang w:val="en-US"/>
        </w:rPr>
        <w:t xml:space="preserve"> target population: children, young people, families and communities within NSW who are in need. Please see the </w:t>
      </w:r>
      <w:hyperlink r:id="rId19" w:history="1">
        <w:r w:rsidRPr="00CD3C17">
          <w:rPr>
            <w:rFonts w:eastAsia="Arial" w:cs="Arial"/>
            <w:color w:val="04617B" w:themeColor="hyperlink"/>
            <w:szCs w:val="20"/>
            <w:u w:val="single"/>
            <w:lang w:val="en-US"/>
          </w:rPr>
          <w:t>CAFS Data Collection &amp; Reporting Guide</w:t>
        </w:r>
      </w:hyperlink>
      <w:r w:rsidRPr="00CD3C17">
        <w:rPr>
          <w:rFonts w:eastAsia="Arial" w:cs="Arial"/>
          <w:szCs w:val="20"/>
          <w:lang w:val="en-US"/>
        </w:rPr>
        <w:t xml:space="preserve"> for further guidance about who is client. </w:t>
      </w:r>
    </w:p>
    <w:p w14:paraId="5B070A2A" w14:textId="77777777" w:rsidR="00CD3C17" w:rsidRPr="00CD3C17" w:rsidRDefault="00CD3C17" w:rsidP="00B96DC3">
      <w:pPr>
        <w:pStyle w:val="Heading4"/>
        <w:spacing w:before="180" w:after="120"/>
        <w:rPr>
          <w:i w:val="0"/>
          <w:iCs w:val="0"/>
          <w:sz w:val="24"/>
          <w:szCs w:val="24"/>
          <w:lang w:val="en-AU"/>
        </w:rPr>
      </w:pPr>
      <w:bookmarkStart w:id="25" w:name="_Toc219729148"/>
      <w:r w:rsidRPr="00CD3C17">
        <w:rPr>
          <w:i w:val="0"/>
          <w:iCs w:val="0"/>
          <w:sz w:val="24"/>
          <w:szCs w:val="24"/>
          <w:lang w:val="en-AU"/>
        </w:rPr>
        <w:t>What are the key client characteristics?</w:t>
      </w:r>
      <w:bookmarkEnd w:id="25"/>
    </w:p>
    <w:p w14:paraId="381DE1FF" w14:textId="0FF670F6" w:rsidR="00CD3C17" w:rsidRPr="00CD3C17" w:rsidRDefault="00CD3C17" w:rsidP="00B96DC3">
      <w:pPr>
        <w:widowControl w:val="0"/>
        <w:spacing w:before="120" w:after="120" w:line="288" w:lineRule="auto"/>
        <w:rPr>
          <w:rFonts w:eastAsia="Arial" w:cs="Arial"/>
          <w:szCs w:val="20"/>
          <w:shd w:val="clear" w:color="auto" w:fill="FFFFFF"/>
        </w:rPr>
      </w:pPr>
      <w:r w:rsidRPr="00CD3C17">
        <w:rPr>
          <w:rFonts w:eastAsia="Arial" w:cs="Arial"/>
          <w:szCs w:val="20"/>
          <w:lang w:val="en-AU"/>
        </w:rPr>
        <w:t>The FCS program activity can be accessed by all families, young people and children</w:t>
      </w:r>
      <w:r w:rsidRPr="00CD3C17">
        <w:rPr>
          <w:rFonts w:eastAsia="Arial" w:cs="Arial"/>
          <w:szCs w:val="20"/>
          <w:shd w:val="clear" w:color="auto" w:fill="FFFFFF"/>
          <w:lang w:val="en-US"/>
        </w:rPr>
        <w:t xml:space="preserve"> who may be experiencing issues that require support, before these issues become worse. </w:t>
      </w:r>
      <w:r w:rsidRPr="00CD3C17">
        <w:rPr>
          <w:rFonts w:eastAsia="Arial" w:cs="Arial"/>
          <w:szCs w:val="20"/>
          <w:shd w:val="clear" w:color="auto" w:fill="FFFFFF"/>
        </w:rPr>
        <w:t xml:space="preserve">FCS does not have exclusionary </w:t>
      </w:r>
      <w:r w:rsidR="00FF19EE" w:rsidRPr="00CD3C17">
        <w:rPr>
          <w:rFonts w:eastAsia="Arial" w:cs="Arial"/>
          <w:szCs w:val="20"/>
          <w:shd w:val="clear" w:color="auto" w:fill="FFFFFF"/>
        </w:rPr>
        <w:t>criteria;</w:t>
      </w:r>
      <w:r w:rsidRPr="00CD3C17">
        <w:rPr>
          <w:rFonts w:eastAsia="Arial" w:cs="Arial"/>
          <w:szCs w:val="20"/>
          <w:shd w:val="clear" w:color="auto" w:fill="FFFFFF"/>
        </w:rPr>
        <w:t xml:space="preserve"> </w:t>
      </w:r>
      <w:r w:rsidR="00FF19EE" w:rsidRPr="00CD3C17">
        <w:rPr>
          <w:rFonts w:eastAsia="Arial" w:cs="Arial"/>
          <w:szCs w:val="20"/>
          <w:shd w:val="clear" w:color="auto" w:fill="FFFFFF"/>
        </w:rPr>
        <w:t>however,</w:t>
      </w:r>
      <w:r w:rsidRPr="00CD3C17">
        <w:rPr>
          <w:rFonts w:eastAsia="Arial" w:cs="Arial"/>
          <w:szCs w:val="20"/>
          <w:shd w:val="clear" w:color="auto" w:fill="FFFFFF"/>
        </w:rPr>
        <w:t xml:space="preserve"> service providers are encouraged to have conversations with both the referrer and the family to determine overall suitability for FCS. In most cases, FCS is for families: </w:t>
      </w:r>
    </w:p>
    <w:p w14:paraId="6D73CD53" w14:textId="77777777" w:rsidR="00CD3C17" w:rsidRPr="00CD3C17" w:rsidRDefault="00CD3C17" w:rsidP="00B96DC3">
      <w:pPr>
        <w:widowControl w:val="0"/>
        <w:numPr>
          <w:ilvl w:val="0"/>
          <w:numId w:val="13"/>
        </w:numPr>
        <w:spacing w:before="120" w:after="120" w:line="288" w:lineRule="auto"/>
        <w:rPr>
          <w:rFonts w:eastAsia="Arial" w:cs="Arial"/>
          <w:szCs w:val="20"/>
          <w:lang w:val="en-AU"/>
        </w:rPr>
      </w:pPr>
      <w:r w:rsidRPr="00CD3C17">
        <w:rPr>
          <w:rFonts w:eastAsia="Arial" w:cs="Arial"/>
          <w:szCs w:val="20"/>
          <w:shd w:val="clear" w:color="auto" w:fill="FFFFFF"/>
        </w:rPr>
        <w:t xml:space="preserve">with a child under 18 years of age, living in the long-term or permanent care of the family or household, and </w:t>
      </w:r>
    </w:p>
    <w:p w14:paraId="0E98D341" w14:textId="77777777" w:rsidR="00CD3C17" w:rsidRPr="00CD3C17" w:rsidRDefault="00CD3C17" w:rsidP="00B96DC3">
      <w:pPr>
        <w:widowControl w:val="0"/>
        <w:numPr>
          <w:ilvl w:val="0"/>
          <w:numId w:val="13"/>
        </w:numPr>
        <w:spacing w:before="120" w:after="120" w:line="288" w:lineRule="auto"/>
        <w:rPr>
          <w:rFonts w:eastAsia="Arial" w:cs="Arial"/>
          <w:szCs w:val="20"/>
          <w:lang w:val="en-AU"/>
        </w:rPr>
      </w:pPr>
      <w:r w:rsidRPr="00CD3C17">
        <w:rPr>
          <w:rFonts w:eastAsia="Arial" w:cs="Arial"/>
          <w:szCs w:val="20"/>
          <w:shd w:val="clear" w:color="auto" w:fill="FFFFFF"/>
        </w:rPr>
        <w:t>who are not currently and actively case managed by another service provider</w:t>
      </w:r>
      <w:r w:rsidRPr="00CD3C17">
        <w:rPr>
          <w:rFonts w:eastAsia="Arial" w:cs="Arial"/>
          <w:szCs w:val="20"/>
          <w:shd w:val="clear" w:color="auto" w:fill="FFFFFF"/>
          <w:vertAlign w:val="superscript"/>
        </w:rPr>
        <w:footnoteReference w:id="1"/>
      </w:r>
      <w:r w:rsidRPr="00CD3C17">
        <w:rPr>
          <w:rFonts w:eastAsia="Arial" w:cs="Arial"/>
          <w:szCs w:val="20"/>
          <w:shd w:val="clear" w:color="auto" w:fill="FFFFFF"/>
        </w:rPr>
        <w:t>.</w:t>
      </w:r>
      <w:r w:rsidRPr="00CD3C17">
        <w:rPr>
          <w:rFonts w:eastAsia="Arial" w:cs="Arial"/>
          <w:szCs w:val="20"/>
          <w:shd w:val="clear" w:color="auto" w:fill="FFFFFF"/>
          <w:lang w:val="en-US"/>
        </w:rPr>
        <w:t>.</w:t>
      </w:r>
    </w:p>
    <w:p w14:paraId="17ED1FE2" w14:textId="77777777" w:rsidR="00CD3C17" w:rsidRPr="00CD3C17" w:rsidRDefault="00CD3C17" w:rsidP="00B96DC3">
      <w:pPr>
        <w:pStyle w:val="Heading4"/>
        <w:spacing w:before="180" w:after="120"/>
        <w:rPr>
          <w:i w:val="0"/>
          <w:iCs w:val="0"/>
          <w:sz w:val="24"/>
          <w:szCs w:val="24"/>
          <w:lang w:val="en-AU"/>
        </w:rPr>
      </w:pPr>
      <w:bookmarkStart w:id="26" w:name="_Toc219729149"/>
      <w:r w:rsidRPr="00CD3C17">
        <w:rPr>
          <w:i w:val="0"/>
          <w:iCs w:val="0"/>
          <w:sz w:val="24"/>
          <w:szCs w:val="24"/>
          <w:lang w:val="en-AU"/>
        </w:rPr>
        <w:t>Should unidentified clients be recorded?</w:t>
      </w:r>
      <w:bookmarkEnd w:id="26"/>
    </w:p>
    <w:p w14:paraId="7EECEE93" w14:textId="77777777" w:rsidR="00CD3C17" w:rsidRPr="00CD3C17" w:rsidRDefault="00CD3C17" w:rsidP="00B96DC3">
      <w:pPr>
        <w:widowControl w:val="0"/>
        <w:spacing w:before="120" w:after="120" w:line="288" w:lineRule="auto"/>
        <w:rPr>
          <w:rFonts w:eastAsia="Arial" w:cs="Arial"/>
          <w:szCs w:val="20"/>
          <w:lang w:val="en-US"/>
        </w:rPr>
      </w:pPr>
      <w:r w:rsidRPr="00CD3C17">
        <w:rPr>
          <w:rFonts w:eastAsia="Arial" w:cs="Arial"/>
          <w:szCs w:val="20"/>
          <w:lang w:val="en-US"/>
        </w:rPr>
        <w:t xml:space="preserve">The Family Connect and Support </w:t>
      </w:r>
      <w:proofErr w:type="gramStart"/>
      <w:r w:rsidRPr="00CD3C17">
        <w:rPr>
          <w:rFonts w:eastAsia="Arial" w:cs="Arial"/>
          <w:szCs w:val="20"/>
          <w:lang w:val="en-US"/>
        </w:rPr>
        <w:t>program activity</w:t>
      </w:r>
      <w:proofErr w:type="gramEnd"/>
      <w:r w:rsidRPr="00CD3C17">
        <w:rPr>
          <w:rFonts w:eastAsia="Arial" w:cs="Arial"/>
          <w:szCs w:val="20"/>
          <w:lang w:val="en-US"/>
        </w:rPr>
        <w:t xml:space="preserve"> provides face-to-face and online support where clients are known </w:t>
      </w:r>
      <w:proofErr w:type="gramStart"/>
      <w:r w:rsidRPr="00CD3C17">
        <w:rPr>
          <w:rFonts w:eastAsia="Arial" w:cs="Arial"/>
          <w:szCs w:val="20"/>
          <w:lang w:val="en-US"/>
        </w:rPr>
        <w:t>to</w:t>
      </w:r>
      <w:proofErr w:type="gramEnd"/>
      <w:r w:rsidRPr="00CD3C17">
        <w:rPr>
          <w:rFonts w:eastAsia="Arial" w:cs="Arial"/>
          <w:szCs w:val="20"/>
          <w:lang w:val="en-US"/>
        </w:rPr>
        <w:t xml:space="preserve"> the service. Therefore, no unidentified clients should be recorded for this program.</w:t>
      </w:r>
    </w:p>
    <w:p w14:paraId="1170B753" w14:textId="77777777" w:rsidR="00564255" w:rsidRDefault="00CD3C17" w:rsidP="00B96DC3">
      <w:pPr>
        <w:spacing w:before="180" w:after="120" w:line="288" w:lineRule="auto"/>
        <w:rPr>
          <w:rFonts w:eastAsia="Arial" w:cs="Arial"/>
          <w:szCs w:val="20"/>
          <w:lang w:val="en-US"/>
        </w:rPr>
      </w:pPr>
      <w:r w:rsidRPr="00CD3C17">
        <w:rPr>
          <w:rFonts w:eastAsia="Arial" w:cs="Arial"/>
          <w:szCs w:val="20"/>
          <w:lang w:val="en-US"/>
        </w:rPr>
        <w:t>The exception is for FCS providers delivering the Community Engagement service type under FCS Brighter Beginnings, which will only report unidentified clients.</w:t>
      </w:r>
    </w:p>
    <w:p w14:paraId="4E964136" w14:textId="1E828D3A" w:rsidR="00CD3C17" w:rsidRPr="00CD3C17" w:rsidRDefault="00CD3C17" w:rsidP="00B96DC3">
      <w:pPr>
        <w:pStyle w:val="Heading4"/>
        <w:spacing w:before="180" w:after="120"/>
        <w:rPr>
          <w:i w:val="0"/>
          <w:iCs w:val="0"/>
          <w:sz w:val="24"/>
          <w:szCs w:val="24"/>
          <w:lang w:val="en-AU"/>
        </w:rPr>
      </w:pPr>
      <w:bookmarkStart w:id="27" w:name="_Toc219729150"/>
      <w:r w:rsidRPr="00CD3C17">
        <w:rPr>
          <w:i w:val="0"/>
          <w:iCs w:val="0"/>
          <w:sz w:val="24"/>
          <w:szCs w:val="24"/>
          <w:lang w:val="en-AU"/>
        </w:rPr>
        <w:t>Should support persons be recorded?</w:t>
      </w:r>
      <w:bookmarkEnd w:id="27"/>
      <w:r w:rsidRPr="00CD3C17">
        <w:rPr>
          <w:i w:val="0"/>
          <w:iCs w:val="0"/>
          <w:sz w:val="24"/>
          <w:szCs w:val="24"/>
          <w:lang w:val="en-AU"/>
        </w:rPr>
        <w:t xml:space="preserve"> </w:t>
      </w:r>
    </w:p>
    <w:p w14:paraId="755098B8" w14:textId="77777777" w:rsidR="00CD3C17" w:rsidRPr="00CD3C17" w:rsidRDefault="00CD3C17" w:rsidP="00B96DC3">
      <w:pPr>
        <w:widowControl w:val="0"/>
        <w:spacing w:before="120" w:after="120" w:line="288" w:lineRule="auto"/>
        <w:rPr>
          <w:rFonts w:eastAsia="Arial" w:cs="Arial"/>
          <w:szCs w:val="20"/>
          <w:lang w:val="en-AU"/>
        </w:rPr>
      </w:pPr>
      <w:r w:rsidRPr="00CD3C17">
        <w:rPr>
          <w:rFonts w:eastAsia="Arial" w:cs="Arial"/>
          <w:szCs w:val="20"/>
          <w:lang w:val="en-US"/>
        </w:rPr>
        <w:t>People may attend activities who do not meet the definition of a client, such as carers, family members, or young children. While there is no requirement to record support people in the Data Exchange, service providers may record support people at the session level. Support people are not counted as clients.</w:t>
      </w:r>
    </w:p>
    <w:p w14:paraId="2FFFBE76" w14:textId="77777777" w:rsidR="00CD3C17" w:rsidRPr="00CD3C17" w:rsidRDefault="00CD3C17" w:rsidP="00B96DC3">
      <w:pPr>
        <w:pStyle w:val="Heading4"/>
        <w:spacing w:before="180" w:after="120"/>
        <w:rPr>
          <w:i w:val="0"/>
          <w:iCs w:val="0"/>
          <w:sz w:val="24"/>
          <w:szCs w:val="24"/>
          <w:lang w:val="en-AU"/>
        </w:rPr>
      </w:pPr>
      <w:bookmarkStart w:id="28" w:name="_Toc219729151"/>
      <w:r w:rsidRPr="00CD3C17">
        <w:rPr>
          <w:i w:val="0"/>
          <w:iCs w:val="0"/>
          <w:sz w:val="24"/>
          <w:szCs w:val="24"/>
          <w:lang w:val="en-AU"/>
        </w:rPr>
        <w:t>How should Cases be set up?</w:t>
      </w:r>
      <w:bookmarkEnd w:id="28"/>
      <w:r w:rsidRPr="00CD3C17">
        <w:rPr>
          <w:i w:val="0"/>
          <w:iCs w:val="0"/>
          <w:sz w:val="24"/>
          <w:szCs w:val="24"/>
          <w:lang w:val="en-AU"/>
        </w:rPr>
        <w:t xml:space="preserve"> </w:t>
      </w:r>
    </w:p>
    <w:p w14:paraId="013A72D6" w14:textId="77777777" w:rsidR="00CD3C17" w:rsidRPr="00CD3C17" w:rsidRDefault="00CD3C17" w:rsidP="00B96DC3">
      <w:pPr>
        <w:widowControl w:val="0"/>
        <w:spacing w:before="120" w:after="120" w:line="288" w:lineRule="auto"/>
        <w:rPr>
          <w:rFonts w:eastAsia="Arial" w:cs="Arial"/>
          <w:szCs w:val="20"/>
          <w:lang w:val="en-US"/>
        </w:rPr>
      </w:pPr>
      <w:r w:rsidRPr="00CD3C17">
        <w:rPr>
          <w:rFonts w:eastAsia="Arial" w:cs="Arial"/>
          <w:szCs w:val="20"/>
          <w:lang w:val="en-US"/>
        </w:rPr>
        <w:t>Cases function as containers, linking client and session data to location and program activity information. A Case captures one or more instances of service (known as Sessions) received by a client or group of clients that is expected to lead to a measurable outcome.</w:t>
      </w:r>
    </w:p>
    <w:p w14:paraId="3A543789" w14:textId="77777777" w:rsidR="00CD3C17" w:rsidRPr="00CD3C17" w:rsidRDefault="00CD3C17" w:rsidP="00B96DC3">
      <w:pPr>
        <w:widowControl w:val="0"/>
        <w:spacing w:before="120" w:after="120" w:line="288" w:lineRule="auto"/>
        <w:rPr>
          <w:rFonts w:eastAsia="Arial" w:cs="Arial"/>
          <w:szCs w:val="20"/>
          <w:lang w:val="en-US"/>
        </w:rPr>
      </w:pPr>
      <w:r w:rsidRPr="00CD3C17">
        <w:rPr>
          <w:rFonts w:eastAsia="Arial" w:cs="Arial"/>
          <w:szCs w:val="20"/>
          <w:lang w:val="en-US"/>
        </w:rPr>
        <w:t xml:space="preserve">Cases set up under this </w:t>
      </w:r>
      <w:proofErr w:type="gramStart"/>
      <w:r w:rsidRPr="00CD3C17">
        <w:rPr>
          <w:rFonts w:eastAsia="Arial" w:cs="Arial"/>
          <w:szCs w:val="20"/>
          <w:lang w:val="en-US"/>
        </w:rPr>
        <w:t>program activity</w:t>
      </w:r>
      <w:proofErr w:type="gramEnd"/>
      <w:r w:rsidRPr="00CD3C17">
        <w:rPr>
          <w:rFonts w:eastAsia="Arial" w:cs="Arial"/>
          <w:szCs w:val="20"/>
          <w:lang w:val="en-US"/>
        </w:rPr>
        <w:t xml:space="preserve"> will be client-based, rather than activity-based, such as an individual or family. The only exception to this is the Community Engagement service type under FCS Brighter Beginnings where Cases should be activity-based.</w:t>
      </w:r>
    </w:p>
    <w:p w14:paraId="4BE35AA9" w14:textId="77777777" w:rsidR="00CD3C17" w:rsidRPr="00CD3C17" w:rsidRDefault="00CD3C17" w:rsidP="00B96DC3">
      <w:pPr>
        <w:widowControl w:val="0"/>
        <w:spacing w:before="120" w:after="120" w:line="288" w:lineRule="auto"/>
        <w:rPr>
          <w:rFonts w:eastAsia="Arial" w:cs="Arial"/>
          <w:szCs w:val="20"/>
          <w:lang w:val="en-AU"/>
        </w:rPr>
      </w:pPr>
      <w:r w:rsidRPr="00CD3C17">
        <w:rPr>
          <w:rFonts w:eastAsia="Arial" w:cs="Arial"/>
          <w:szCs w:val="20"/>
          <w:lang w:val="en-US"/>
        </w:rPr>
        <w:t xml:space="preserve">To protect client privacy, family names or other identifying information should never be recorded in the Case ID field. To easily navigate cases, providers should use other identifying descriptions, such as ‘FamilyA24’ or ‘Family Group 26 (See Section 3.2 of </w:t>
      </w:r>
      <w:hyperlink r:id="rId20" w:history="1">
        <w:r w:rsidRPr="00CD3C17">
          <w:rPr>
            <w:rFonts w:eastAsia="Arial" w:cs="Arial"/>
            <w:color w:val="04617B" w:themeColor="hyperlink"/>
            <w:szCs w:val="20"/>
            <w:u w:val="single"/>
            <w:lang w:val="en-US"/>
          </w:rPr>
          <w:t>Protocols</w:t>
        </w:r>
      </w:hyperlink>
      <w:r w:rsidRPr="00CD3C17">
        <w:rPr>
          <w:rFonts w:eastAsia="Arial" w:cs="Arial"/>
          <w:szCs w:val="20"/>
          <w:lang w:val="en-US"/>
        </w:rPr>
        <w:t>)</w:t>
      </w:r>
      <w:r w:rsidRPr="00CD3C17">
        <w:rPr>
          <w:rFonts w:eastAsia="Arial" w:cs="Arial"/>
          <w:szCs w:val="20"/>
          <w:lang w:val="en-AU"/>
        </w:rPr>
        <w:t>.</w:t>
      </w:r>
    </w:p>
    <w:p w14:paraId="6C19ED2B" w14:textId="77777777" w:rsidR="00CD3C17" w:rsidRPr="00CD3C17" w:rsidRDefault="00CD3C17" w:rsidP="00B96DC3">
      <w:pPr>
        <w:pStyle w:val="Heading4"/>
        <w:keepNext/>
        <w:spacing w:before="180" w:after="120"/>
        <w:rPr>
          <w:i w:val="0"/>
          <w:iCs w:val="0"/>
          <w:sz w:val="24"/>
          <w:szCs w:val="24"/>
          <w:lang w:val="en-AU"/>
        </w:rPr>
      </w:pPr>
      <w:bookmarkStart w:id="29" w:name="_Toc219729152"/>
      <w:r w:rsidRPr="00CD3C17">
        <w:rPr>
          <w:i w:val="0"/>
          <w:iCs w:val="0"/>
          <w:sz w:val="24"/>
          <w:szCs w:val="24"/>
          <w:lang w:val="en-AU"/>
        </w:rPr>
        <w:lastRenderedPageBreak/>
        <w:t>The partnership approach</w:t>
      </w:r>
      <w:bookmarkEnd w:id="29"/>
    </w:p>
    <w:p w14:paraId="39AC7A6A" w14:textId="77777777" w:rsidR="00CD3C17" w:rsidRPr="00CD3C17" w:rsidRDefault="00CD3C17" w:rsidP="00B96DC3">
      <w:pPr>
        <w:keepNext/>
        <w:keepLines/>
        <w:widowControl w:val="0"/>
        <w:spacing w:before="120" w:after="120" w:line="288" w:lineRule="auto"/>
        <w:rPr>
          <w:rFonts w:eastAsia="Arial" w:cs="Arial"/>
          <w:szCs w:val="20"/>
          <w:lang w:val="en-US"/>
        </w:rPr>
      </w:pPr>
      <w:r w:rsidRPr="00CD3C17">
        <w:rPr>
          <w:rFonts w:eastAsia="Arial" w:cs="Arial"/>
          <w:szCs w:val="20"/>
          <w:lang w:val="en-US"/>
        </w:rPr>
        <w:t xml:space="preserve">For the CAFS program, all </w:t>
      </w:r>
      <w:proofErr w:type="spellStart"/>
      <w:r w:rsidRPr="00CD3C17">
        <w:rPr>
          <w:rFonts w:eastAsia="Arial" w:cs="Arial"/>
          <w:szCs w:val="20"/>
          <w:lang w:val="en-US"/>
        </w:rPr>
        <w:t>organisations</w:t>
      </w:r>
      <w:proofErr w:type="spellEnd"/>
      <w:r w:rsidRPr="00CD3C17">
        <w:rPr>
          <w:rFonts w:eastAsia="Arial" w:cs="Arial"/>
          <w:szCs w:val="20"/>
          <w:lang w:val="en-US"/>
        </w:rPr>
        <w:t xml:space="preserve"> are required to participate in the partnership approach by submitting additional client data, which enables access to extra data reports. See Protocols (sections 6 and 11) for more information.</w:t>
      </w:r>
    </w:p>
    <w:p w14:paraId="28E10EA6" w14:textId="77777777" w:rsidR="00CD3C17" w:rsidRPr="00CD3C17" w:rsidRDefault="00CD3C17" w:rsidP="00B96DC3">
      <w:pPr>
        <w:pStyle w:val="Heading4"/>
        <w:spacing w:before="180" w:after="120"/>
        <w:rPr>
          <w:i w:val="0"/>
          <w:iCs w:val="0"/>
          <w:sz w:val="24"/>
          <w:szCs w:val="24"/>
          <w:lang w:val="en-AU"/>
        </w:rPr>
      </w:pPr>
      <w:bookmarkStart w:id="30" w:name="_Toc219729153"/>
      <w:r w:rsidRPr="00CD3C17">
        <w:rPr>
          <w:i w:val="0"/>
          <w:iCs w:val="0"/>
          <w:sz w:val="24"/>
          <w:szCs w:val="24"/>
          <w:lang w:val="en-AU"/>
        </w:rPr>
        <w:t>Collecting extended data</w:t>
      </w:r>
      <w:bookmarkEnd w:id="30"/>
    </w:p>
    <w:p w14:paraId="2814240F" w14:textId="0C8B6B3D" w:rsidR="00564255" w:rsidRPr="00564255" w:rsidRDefault="00CD3C17" w:rsidP="00B96DC3">
      <w:pPr>
        <w:widowControl w:val="0"/>
        <w:spacing w:before="120" w:after="120" w:line="288" w:lineRule="auto"/>
        <w:rPr>
          <w:rFonts w:eastAsia="Arial" w:cs="Arial"/>
          <w:szCs w:val="20"/>
          <w:lang w:val="en-US"/>
        </w:rPr>
      </w:pPr>
      <w:r w:rsidRPr="00CD3C17">
        <w:rPr>
          <w:rFonts w:eastAsia="Arial" w:cs="Arial"/>
          <w:szCs w:val="20"/>
          <w:lang w:val="en-US"/>
        </w:rPr>
        <w:t>For this program activity, it is required that you collect and report the following extended data items using a client-</w:t>
      </w:r>
      <w:proofErr w:type="spellStart"/>
      <w:r w:rsidRPr="00CD3C17">
        <w:rPr>
          <w:rFonts w:eastAsia="Arial" w:cs="Arial"/>
          <w:szCs w:val="20"/>
          <w:lang w:val="en-US"/>
        </w:rPr>
        <w:t>centred</w:t>
      </w:r>
      <w:proofErr w:type="spellEnd"/>
      <w:r w:rsidRPr="00CD3C17">
        <w:rPr>
          <w:rFonts w:eastAsia="Arial" w:cs="Arial"/>
          <w:szCs w:val="20"/>
          <w:lang w:val="en-US"/>
        </w:rPr>
        <w:t xml:space="preserve"> approach and where it is possible, appropriate and practical: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6"/>
        <w:gridCol w:w="4008"/>
        <w:gridCol w:w="3412"/>
      </w:tblGrid>
      <w:tr w:rsidR="00564255" w:rsidRPr="007F4760" w14:paraId="269E0C00" w14:textId="77777777" w:rsidTr="00DD6A74">
        <w:trPr>
          <w:trHeight w:val="404"/>
        </w:trPr>
        <w:tc>
          <w:tcPr>
            <w:tcW w:w="3006" w:type="dxa"/>
            <w:shd w:val="clear" w:color="auto" w:fill="04617B" w:themeFill="text2"/>
          </w:tcPr>
          <w:p w14:paraId="27B8269F" w14:textId="77777777" w:rsidR="00564255" w:rsidRPr="00DD6A74" w:rsidRDefault="00564255" w:rsidP="00DD6A74">
            <w:pPr>
              <w:spacing w:before="60" w:after="60" w:line="240" w:lineRule="auto"/>
              <w:rPr>
                <w:b/>
                <w:color w:val="FFFFFF" w:themeColor="background1"/>
                <w:lang w:val="en-AU"/>
              </w:rPr>
            </w:pPr>
            <w:r w:rsidRPr="00DD6A74">
              <w:rPr>
                <w:b/>
                <w:color w:val="FFFFFF" w:themeColor="background1"/>
                <w:lang w:val="en-AU"/>
              </w:rPr>
              <w:t>Client data</w:t>
            </w:r>
          </w:p>
        </w:tc>
        <w:tc>
          <w:tcPr>
            <w:tcW w:w="3969" w:type="dxa"/>
            <w:shd w:val="clear" w:color="auto" w:fill="04617B" w:themeFill="text2"/>
          </w:tcPr>
          <w:p w14:paraId="5EAE6D10" w14:textId="77777777" w:rsidR="00564255" w:rsidRPr="00DD6A74" w:rsidRDefault="00564255" w:rsidP="00DD6A74">
            <w:pPr>
              <w:spacing w:before="60" w:after="60" w:line="240" w:lineRule="auto"/>
              <w:rPr>
                <w:b/>
                <w:color w:val="FFFFFF" w:themeColor="background1"/>
                <w:lang w:val="en-AU"/>
              </w:rPr>
            </w:pPr>
            <w:r w:rsidRPr="00DD6A74">
              <w:rPr>
                <w:b/>
                <w:color w:val="FFFFFF" w:themeColor="background1"/>
                <w:lang w:val="en-AU"/>
              </w:rPr>
              <w:t>Case data</w:t>
            </w:r>
          </w:p>
        </w:tc>
        <w:tc>
          <w:tcPr>
            <w:tcW w:w="3378" w:type="dxa"/>
            <w:shd w:val="clear" w:color="auto" w:fill="04617B" w:themeFill="text2"/>
          </w:tcPr>
          <w:p w14:paraId="649AEDB4" w14:textId="77777777" w:rsidR="00564255" w:rsidRPr="00DD6A74" w:rsidRDefault="00564255" w:rsidP="00DD6A74">
            <w:pPr>
              <w:spacing w:before="60" w:after="60" w:line="240" w:lineRule="auto"/>
              <w:rPr>
                <w:b/>
                <w:color w:val="FFFFFF" w:themeColor="background1"/>
                <w:lang w:val="en-AU"/>
              </w:rPr>
            </w:pPr>
            <w:r w:rsidRPr="00DD6A74">
              <w:rPr>
                <w:b/>
                <w:color w:val="FFFFFF" w:themeColor="background1"/>
                <w:lang w:val="en-AU"/>
              </w:rPr>
              <w:t>Session data</w:t>
            </w:r>
          </w:p>
        </w:tc>
      </w:tr>
      <w:tr w:rsidR="00564255" w:rsidRPr="003C7FA1" w14:paraId="77B89AA3" w14:textId="77777777" w:rsidTr="00382163">
        <w:trPr>
          <w:trHeight w:val="1611"/>
        </w:trPr>
        <w:tc>
          <w:tcPr>
            <w:tcW w:w="3006" w:type="dxa"/>
          </w:tcPr>
          <w:p w14:paraId="183F2E46" w14:textId="77777777" w:rsidR="00564255" w:rsidRPr="003C7FA1" w:rsidRDefault="00564255" w:rsidP="00AC07EF">
            <w:pPr>
              <w:widowControl w:val="0"/>
              <w:numPr>
                <w:ilvl w:val="0"/>
                <w:numId w:val="11"/>
              </w:numPr>
              <w:spacing w:before="60" w:after="60" w:line="288" w:lineRule="auto"/>
              <w:ind w:left="176" w:hanging="176"/>
              <w:rPr>
                <w:rFonts w:eastAsia="Arial" w:cs="Arial"/>
              </w:rPr>
            </w:pPr>
            <w:r w:rsidRPr="003C7FA1">
              <w:rPr>
                <w:rFonts w:eastAsia="Arial" w:cs="Arial"/>
              </w:rPr>
              <w:t>Homeless indicator</w:t>
            </w:r>
          </w:p>
          <w:p w14:paraId="4ADEF7D7" w14:textId="77777777" w:rsidR="00564255" w:rsidRPr="003C7FA1" w:rsidRDefault="00564255" w:rsidP="00AC07EF">
            <w:pPr>
              <w:widowControl w:val="0"/>
              <w:numPr>
                <w:ilvl w:val="0"/>
                <w:numId w:val="11"/>
              </w:numPr>
              <w:spacing w:before="60" w:after="60" w:line="288" w:lineRule="auto"/>
              <w:ind w:left="176" w:hanging="176"/>
              <w:rPr>
                <w:rFonts w:eastAsia="Arial" w:cs="Arial"/>
              </w:rPr>
            </w:pPr>
            <w:r w:rsidRPr="003C7FA1">
              <w:rPr>
                <w:rFonts w:eastAsia="Arial" w:cs="Arial"/>
              </w:rPr>
              <w:t>Household composition</w:t>
            </w:r>
          </w:p>
        </w:tc>
        <w:tc>
          <w:tcPr>
            <w:tcW w:w="3969" w:type="dxa"/>
          </w:tcPr>
          <w:p w14:paraId="66D6C6B9" w14:textId="77777777" w:rsidR="00564255" w:rsidRPr="003C7FA1" w:rsidRDefault="00564255" w:rsidP="00AC07EF">
            <w:pPr>
              <w:widowControl w:val="0"/>
              <w:numPr>
                <w:ilvl w:val="0"/>
                <w:numId w:val="11"/>
              </w:numPr>
              <w:spacing w:before="60" w:after="60" w:line="288" w:lineRule="auto"/>
              <w:ind w:left="176" w:hanging="176"/>
              <w:rPr>
                <w:rFonts w:eastAsia="Arial" w:cs="Arial"/>
              </w:rPr>
            </w:pPr>
            <w:r w:rsidRPr="003C7FA1">
              <w:rPr>
                <w:rFonts w:eastAsia="Arial" w:cs="Arial"/>
              </w:rPr>
              <w:t>Attendance profile</w:t>
            </w:r>
          </w:p>
          <w:p w14:paraId="58929C52" w14:textId="77777777" w:rsidR="00564255" w:rsidRPr="003C7FA1" w:rsidRDefault="00564255" w:rsidP="00AC07EF">
            <w:pPr>
              <w:widowControl w:val="0"/>
              <w:numPr>
                <w:ilvl w:val="0"/>
                <w:numId w:val="11"/>
              </w:numPr>
              <w:spacing w:before="60" w:after="60" w:line="288" w:lineRule="auto"/>
              <w:ind w:left="176" w:hanging="176"/>
              <w:rPr>
                <w:rFonts w:eastAsia="Arial" w:cs="Arial"/>
              </w:rPr>
            </w:pPr>
            <w:r w:rsidRPr="003C7FA1">
              <w:rPr>
                <w:rFonts w:eastAsia="Arial" w:cs="Arial"/>
              </w:rPr>
              <w:t>Client needs and presenting context</w:t>
            </w:r>
          </w:p>
          <w:p w14:paraId="0B83CBF6" w14:textId="77777777" w:rsidR="00564255" w:rsidRPr="003C7FA1" w:rsidRDefault="00564255" w:rsidP="00AC07EF">
            <w:pPr>
              <w:widowControl w:val="0"/>
              <w:numPr>
                <w:ilvl w:val="0"/>
                <w:numId w:val="11"/>
              </w:numPr>
              <w:spacing w:before="60" w:after="60" w:line="288" w:lineRule="auto"/>
              <w:ind w:left="176" w:hanging="176"/>
              <w:rPr>
                <w:rFonts w:eastAsia="Arial" w:cs="Arial"/>
              </w:rPr>
            </w:pPr>
            <w:r w:rsidRPr="003C7FA1">
              <w:rPr>
                <w:rFonts w:eastAsia="Arial" w:cs="Arial"/>
              </w:rPr>
              <w:t>Reasons for seeking assistance</w:t>
            </w:r>
          </w:p>
          <w:p w14:paraId="5A344B7F" w14:textId="77777777" w:rsidR="00564255" w:rsidRPr="003C7FA1" w:rsidRDefault="00564255" w:rsidP="00AC07EF">
            <w:pPr>
              <w:widowControl w:val="0"/>
              <w:numPr>
                <w:ilvl w:val="0"/>
                <w:numId w:val="11"/>
              </w:numPr>
              <w:spacing w:before="60" w:after="60" w:line="288" w:lineRule="auto"/>
              <w:ind w:left="176" w:hanging="176"/>
              <w:rPr>
                <w:rFonts w:eastAsia="Arial" w:cs="Arial"/>
              </w:rPr>
            </w:pPr>
            <w:r w:rsidRPr="003C7FA1">
              <w:rPr>
                <w:rFonts w:eastAsia="Arial" w:cs="Arial"/>
              </w:rPr>
              <w:t>Referral source</w:t>
            </w:r>
          </w:p>
        </w:tc>
        <w:tc>
          <w:tcPr>
            <w:tcW w:w="3378" w:type="dxa"/>
          </w:tcPr>
          <w:p w14:paraId="23412AA5" w14:textId="77777777" w:rsidR="00564255" w:rsidRPr="003C7FA1" w:rsidRDefault="00564255" w:rsidP="00382163">
            <w:pPr>
              <w:widowControl w:val="0"/>
              <w:spacing w:before="60" w:after="60" w:line="288" w:lineRule="auto"/>
              <w:rPr>
                <w:rFonts w:eastAsia="Arial" w:cs="Arial"/>
              </w:rPr>
            </w:pPr>
            <w:r w:rsidRPr="003C7FA1">
              <w:rPr>
                <w:rFonts w:eastAsia="Arial" w:cs="Arial"/>
              </w:rPr>
              <w:t>Referrals to other services</w:t>
            </w:r>
          </w:p>
          <w:p w14:paraId="160DB7D0" w14:textId="77777777" w:rsidR="00564255" w:rsidRPr="003C7FA1" w:rsidRDefault="00564255" w:rsidP="00AC07EF">
            <w:pPr>
              <w:widowControl w:val="0"/>
              <w:numPr>
                <w:ilvl w:val="0"/>
                <w:numId w:val="11"/>
              </w:numPr>
              <w:spacing w:before="60" w:after="60" w:line="288" w:lineRule="auto"/>
              <w:ind w:left="176" w:hanging="176"/>
              <w:rPr>
                <w:rFonts w:eastAsia="Arial" w:cs="Arial"/>
              </w:rPr>
            </w:pPr>
            <w:r w:rsidRPr="003C7FA1">
              <w:rPr>
                <w:rFonts w:eastAsia="Arial" w:cs="Arial"/>
              </w:rPr>
              <w:t>Referral type</w:t>
            </w:r>
          </w:p>
          <w:p w14:paraId="27515F0F" w14:textId="77777777" w:rsidR="00564255" w:rsidRPr="003C7FA1" w:rsidRDefault="00564255" w:rsidP="00AC07EF">
            <w:pPr>
              <w:widowControl w:val="0"/>
              <w:numPr>
                <w:ilvl w:val="0"/>
                <w:numId w:val="11"/>
              </w:numPr>
              <w:spacing w:before="60" w:after="60" w:line="288" w:lineRule="auto"/>
              <w:ind w:left="176" w:hanging="176"/>
              <w:rPr>
                <w:rFonts w:eastAsia="Arial" w:cs="Arial"/>
              </w:rPr>
            </w:pPr>
            <w:r w:rsidRPr="003C7FA1">
              <w:rPr>
                <w:rFonts w:eastAsia="Arial" w:cs="Arial"/>
              </w:rPr>
              <w:t>Referral purpose</w:t>
            </w:r>
          </w:p>
        </w:tc>
      </w:tr>
    </w:tbl>
    <w:p w14:paraId="2FF257A1" w14:textId="77777777" w:rsidR="00CD3C17" w:rsidRPr="00CD3C17" w:rsidRDefault="00CD3C17" w:rsidP="00B96DC3">
      <w:pPr>
        <w:pStyle w:val="Heading4"/>
        <w:spacing w:before="180" w:after="120"/>
        <w:rPr>
          <w:i w:val="0"/>
          <w:iCs w:val="0"/>
          <w:sz w:val="24"/>
          <w:szCs w:val="24"/>
          <w:lang w:val="en-AU"/>
        </w:rPr>
      </w:pPr>
      <w:bookmarkStart w:id="31" w:name="_Toc219729154"/>
      <w:r w:rsidRPr="00CD3C17">
        <w:rPr>
          <w:i w:val="0"/>
          <w:iCs w:val="0"/>
          <w:sz w:val="24"/>
          <w:szCs w:val="24"/>
          <w:lang w:val="en-AU"/>
        </w:rPr>
        <w:t>Recording outcomes data using SCORE</w:t>
      </w:r>
      <w:bookmarkEnd w:id="31"/>
      <w:r w:rsidRPr="00CD3C17">
        <w:rPr>
          <w:i w:val="0"/>
          <w:iCs w:val="0"/>
          <w:sz w:val="24"/>
          <w:szCs w:val="24"/>
          <w:lang w:val="en-AU"/>
        </w:rPr>
        <w:t xml:space="preserve"> </w:t>
      </w:r>
    </w:p>
    <w:p w14:paraId="7F18898F" w14:textId="77777777" w:rsidR="00CD3C17" w:rsidRPr="00CD3C17" w:rsidRDefault="00CD3C17" w:rsidP="00B96DC3">
      <w:pPr>
        <w:keepNext/>
        <w:keepLines/>
        <w:widowControl w:val="0"/>
        <w:spacing w:before="120" w:after="120" w:line="288" w:lineRule="auto"/>
        <w:rPr>
          <w:rFonts w:eastAsia="Arial" w:cs="Arial"/>
          <w:szCs w:val="20"/>
          <w:lang w:val="en-US"/>
        </w:rPr>
      </w:pPr>
      <w:proofErr w:type="spellStart"/>
      <w:r w:rsidRPr="00CD3C17">
        <w:rPr>
          <w:rFonts w:eastAsia="Arial" w:cs="Arial"/>
          <w:szCs w:val="20"/>
          <w:lang w:val="en-US"/>
        </w:rPr>
        <w:t>Organisations</w:t>
      </w:r>
      <w:proofErr w:type="spellEnd"/>
      <w:r w:rsidRPr="00CD3C17">
        <w:rPr>
          <w:rFonts w:eastAsia="Arial" w:cs="Arial"/>
          <w:szCs w:val="20"/>
          <w:lang w:val="en-US"/>
        </w:rPr>
        <w:t xml:space="preserve"> can record client outcomes through Standard Client/Community Outcomes Reporting (SCORE). See Section 7 of the Protocols.</w:t>
      </w:r>
    </w:p>
    <w:p w14:paraId="6B623D7D" w14:textId="77777777" w:rsidR="00CD3C17" w:rsidRPr="00CD3C17" w:rsidRDefault="00CD3C17" w:rsidP="00B96DC3">
      <w:pPr>
        <w:widowControl w:val="0"/>
        <w:spacing w:before="120" w:after="120" w:line="288" w:lineRule="auto"/>
        <w:rPr>
          <w:rFonts w:eastAsia="Arial" w:cs="Arial"/>
          <w:szCs w:val="20"/>
          <w:lang w:val="en-US"/>
        </w:rPr>
      </w:pPr>
      <w:r w:rsidRPr="00CD3C17">
        <w:rPr>
          <w:rFonts w:eastAsia="Arial" w:cs="Arial"/>
          <w:szCs w:val="20"/>
          <w:lang w:val="en-US"/>
        </w:rPr>
        <w:t xml:space="preserve">A client SCORE assessment is recorded at least twice, for example towards the beginning of the client’s service delivery and again towards the end of service delivery. </w:t>
      </w:r>
    </w:p>
    <w:p w14:paraId="32DDDF12" w14:textId="21D0C239" w:rsidR="00CD3C17" w:rsidRPr="00CD3C17" w:rsidRDefault="00CD3C17" w:rsidP="00B96DC3">
      <w:pPr>
        <w:keepNext/>
        <w:keepLines/>
        <w:widowControl w:val="0"/>
        <w:spacing w:before="120" w:after="120" w:line="288" w:lineRule="auto"/>
        <w:rPr>
          <w:rFonts w:eastAsia="Arial" w:cs="Arial"/>
          <w:szCs w:val="20"/>
          <w:lang w:val="en-AU"/>
        </w:rPr>
      </w:pPr>
      <w:r w:rsidRPr="00CD3C17">
        <w:rPr>
          <w:rFonts w:cs="Arial"/>
        </w:rPr>
        <w:t xml:space="preserve">It is expected you will report one Circumstances or Goals SCORE for 50% of </w:t>
      </w:r>
      <w:r w:rsidR="0067439F" w:rsidRPr="0067439F">
        <w:rPr>
          <w:rFonts w:eastAsia="Aptos" w:cs="Times New Roman"/>
          <w:b/>
          <w:bCs/>
        </w:rPr>
        <w:t xml:space="preserve">identified (consenting) or deidentified (non-consenting) clients </w:t>
      </w:r>
      <w:r w:rsidRPr="00CD3C17">
        <w:rPr>
          <w:rFonts w:cs="Arial"/>
        </w:rPr>
        <w:t xml:space="preserve">per quarter, and one Satisfaction SCORE for 10% of </w:t>
      </w:r>
      <w:r w:rsidR="0067439F" w:rsidRPr="0067439F">
        <w:rPr>
          <w:rFonts w:cs="Arial"/>
          <w:b/>
          <w:bCs/>
        </w:rPr>
        <w:t>identified (consenting) or deidentified (non-consenting) clients</w:t>
      </w:r>
      <w:r w:rsidRPr="00CD3C17">
        <w:rPr>
          <w:rFonts w:cs="Arial"/>
        </w:rPr>
        <w:t xml:space="preserve"> per quarter</w:t>
      </w:r>
      <w:r w:rsidRPr="00CD3C17">
        <w:rPr>
          <w:rFonts w:eastAsia="Arial" w:cs="Arial"/>
          <w:szCs w:val="20"/>
          <w:lang w:val="en-AU"/>
        </w:rPr>
        <w:t>:</w:t>
      </w:r>
    </w:p>
    <w:tbl>
      <w:tblPr>
        <w:tblW w:w="1045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Caption w:val="score table"/>
        <w:tblDescription w:val="This table lists the SCORE outcomes suitable for this program."/>
      </w:tblPr>
      <w:tblGrid>
        <w:gridCol w:w="4531"/>
        <w:gridCol w:w="2977"/>
        <w:gridCol w:w="2947"/>
      </w:tblGrid>
      <w:tr w:rsidR="00CD3C17" w:rsidRPr="00CD3C17" w14:paraId="21652CC6" w14:textId="77777777" w:rsidTr="00382163">
        <w:trPr>
          <w:trHeight w:val="397"/>
          <w:tblHeader/>
        </w:trPr>
        <w:tc>
          <w:tcPr>
            <w:tcW w:w="4531" w:type="dxa"/>
            <w:tcBorders>
              <w:top w:val="single" w:sz="4" w:space="0" w:color="auto"/>
              <w:left w:val="single" w:sz="4" w:space="0" w:color="auto"/>
              <w:bottom w:val="single" w:sz="4" w:space="0" w:color="auto"/>
              <w:right w:val="single" w:sz="4" w:space="0" w:color="auto"/>
            </w:tcBorders>
            <w:shd w:val="clear" w:color="auto" w:fill="04617B" w:themeFill="text2"/>
            <w:vAlign w:val="center"/>
            <w:hideMark/>
          </w:tcPr>
          <w:p w14:paraId="04C3765B" w14:textId="77777777" w:rsidR="00CD3C17" w:rsidRPr="00DD6A74" w:rsidRDefault="00CD3C17" w:rsidP="00DD6A74">
            <w:pPr>
              <w:spacing w:before="60" w:after="60" w:line="240" w:lineRule="auto"/>
              <w:rPr>
                <w:b/>
                <w:color w:val="FFFFFF" w:themeColor="background1"/>
                <w:lang w:val="en-AU"/>
              </w:rPr>
            </w:pPr>
            <w:r w:rsidRPr="00DD6A74">
              <w:rPr>
                <w:b/>
                <w:color w:val="FFFFFF" w:themeColor="background1"/>
                <w:lang w:val="en-AU"/>
              </w:rPr>
              <w:t>Circumstances</w:t>
            </w:r>
          </w:p>
        </w:tc>
        <w:tc>
          <w:tcPr>
            <w:tcW w:w="2977" w:type="dxa"/>
            <w:tcBorders>
              <w:top w:val="single" w:sz="4" w:space="0" w:color="auto"/>
              <w:left w:val="single" w:sz="4" w:space="0" w:color="auto"/>
              <w:bottom w:val="single" w:sz="4" w:space="0" w:color="auto"/>
              <w:right w:val="single" w:sz="4" w:space="0" w:color="auto"/>
            </w:tcBorders>
            <w:shd w:val="clear" w:color="auto" w:fill="04617B" w:themeFill="text2"/>
            <w:vAlign w:val="center"/>
            <w:hideMark/>
          </w:tcPr>
          <w:p w14:paraId="59A0391B" w14:textId="77777777" w:rsidR="00CD3C17" w:rsidRPr="00DD6A74" w:rsidRDefault="00CD3C17" w:rsidP="00DD6A74">
            <w:pPr>
              <w:spacing w:before="60" w:after="60" w:line="240" w:lineRule="auto"/>
              <w:rPr>
                <w:b/>
                <w:color w:val="FFFFFF" w:themeColor="background1"/>
                <w:lang w:val="en-AU"/>
              </w:rPr>
            </w:pPr>
            <w:r w:rsidRPr="00DD6A74">
              <w:rPr>
                <w:b/>
                <w:color w:val="FFFFFF" w:themeColor="background1"/>
                <w:lang w:val="en-AU"/>
              </w:rPr>
              <w:t>Goals</w:t>
            </w:r>
          </w:p>
        </w:tc>
        <w:tc>
          <w:tcPr>
            <w:tcW w:w="2947" w:type="dxa"/>
            <w:tcBorders>
              <w:top w:val="single" w:sz="4" w:space="0" w:color="auto"/>
              <w:left w:val="single" w:sz="4" w:space="0" w:color="auto"/>
              <w:bottom w:val="single" w:sz="4" w:space="0" w:color="auto"/>
              <w:right w:val="single" w:sz="4" w:space="0" w:color="auto"/>
            </w:tcBorders>
            <w:shd w:val="clear" w:color="auto" w:fill="04617B" w:themeFill="text2"/>
            <w:vAlign w:val="center"/>
            <w:hideMark/>
          </w:tcPr>
          <w:p w14:paraId="72BB958D" w14:textId="77777777" w:rsidR="00CD3C17" w:rsidRPr="00DD6A74" w:rsidRDefault="00CD3C17" w:rsidP="00DD6A74">
            <w:pPr>
              <w:spacing w:before="60" w:after="60" w:line="240" w:lineRule="auto"/>
              <w:rPr>
                <w:b/>
                <w:color w:val="FFFFFF" w:themeColor="background1"/>
                <w:lang w:val="en-AU"/>
              </w:rPr>
            </w:pPr>
            <w:r w:rsidRPr="00DD6A74">
              <w:rPr>
                <w:b/>
                <w:color w:val="FFFFFF" w:themeColor="background1"/>
                <w:lang w:val="en-AU"/>
              </w:rPr>
              <w:t>Satisfaction</w:t>
            </w:r>
          </w:p>
        </w:tc>
      </w:tr>
      <w:tr w:rsidR="00CD3C17" w:rsidRPr="00CD3C17" w14:paraId="1AD58FD1" w14:textId="77777777" w:rsidTr="00382163">
        <w:tc>
          <w:tcPr>
            <w:tcW w:w="4531" w:type="dxa"/>
            <w:tcBorders>
              <w:top w:val="single" w:sz="4" w:space="0" w:color="auto"/>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417366CB" w14:textId="77777777" w:rsidR="00CD3C17" w:rsidRPr="00CD3C17" w:rsidRDefault="00CD3C17" w:rsidP="00AC07EF">
            <w:pPr>
              <w:widowControl w:val="0"/>
              <w:numPr>
                <w:ilvl w:val="0"/>
                <w:numId w:val="11"/>
              </w:numPr>
              <w:spacing w:before="60" w:after="60" w:line="288" w:lineRule="auto"/>
              <w:ind w:left="176" w:hanging="176"/>
              <w:rPr>
                <w:rFonts w:eastAsia="Arial" w:cs="Arial"/>
              </w:rPr>
            </w:pPr>
            <w:r w:rsidRPr="00CD3C17">
              <w:rPr>
                <w:rFonts w:eastAsia="Arial" w:cs="Arial"/>
              </w:rPr>
              <w:t>Age-appropriate development</w:t>
            </w:r>
          </w:p>
          <w:p w14:paraId="033B62CD" w14:textId="77777777" w:rsidR="00CD3C17" w:rsidRPr="00CD3C17" w:rsidRDefault="00CD3C17" w:rsidP="00AC07EF">
            <w:pPr>
              <w:widowControl w:val="0"/>
              <w:numPr>
                <w:ilvl w:val="0"/>
                <w:numId w:val="11"/>
              </w:numPr>
              <w:spacing w:before="60" w:after="60" w:line="288" w:lineRule="auto"/>
              <w:ind w:left="176" w:hanging="176"/>
              <w:rPr>
                <w:rFonts w:eastAsia="Arial" w:cs="Arial"/>
              </w:rPr>
            </w:pPr>
            <w:r w:rsidRPr="00CD3C17">
              <w:rPr>
                <w:rFonts w:eastAsia="Arial" w:cs="Arial"/>
              </w:rPr>
              <w:t>Community participation and networks</w:t>
            </w:r>
          </w:p>
          <w:p w14:paraId="1849F8EA" w14:textId="77777777" w:rsidR="00CD3C17" w:rsidRPr="00CD3C17" w:rsidRDefault="00CD3C17" w:rsidP="00AC07EF">
            <w:pPr>
              <w:widowControl w:val="0"/>
              <w:numPr>
                <w:ilvl w:val="0"/>
                <w:numId w:val="11"/>
              </w:numPr>
              <w:spacing w:before="60" w:after="60" w:line="288" w:lineRule="auto"/>
              <w:ind w:left="176" w:hanging="176"/>
              <w:rPr>
                <w:rFonts w:eastAsia="Arial" w:cs="Arial"/>
              </w:rPr>
            </w:pPr>
            <w:r w:rsidRPr="00CD3C17">
              <w:rPr>
                <w:rFonts w:eastAsia="Arial" w:cs="Arial"/>
              </w:rPr>
              <w:t>Education and skills training</w:t>
            </w:r>
          </w:p>
          <w:p w14:paraId="68DEE374" w14:textId="77777777" w:rsidR="00CD3C17" w:rsidRPr="00CD3C17" w:rsidRDefault="00CD3C17" w:rsidP="00AC07EF">
            <w:pPr>
              <w:widowControl w:val="0"/>
              <w:numPr>
                <w:ilvl w:val="0"/>
                <w:numId w:val="11"/>
              </w:numPr>
              <w:spacing w:before="60" w:after="60" w:line="288" w:lineRule="auto"/>
              <w:ind w:left="176" w:hanging="176"/>
              <w:rPr>
                <w:rFonts w:eastAsia="Arial" w:cs="Arial"/>
              </w:rPr>
            </w:pPr>
            <w:r w:rsidRPr="00CD3C17">
              <w:rPr>
                <w:rFonts w:eastAsia="Arial" w:cs="Arial"/>
              </w:rPr>
              <w:t>Employment</w:t>
            </w:r>
          </w:p>
          <w:p w14:paraId="49C8BDB2" w14:textId="77777777" w:rsidR="00CD3C17" w:rsidRPr="00CD3C17" w:rsidRDefault="00CD3C17" w:rsidP="00AC07EF">
            <w:pPr>
              <w:widowControl w:val="0"/>
              <w:numPr>
                <w:ilvl w:val="0"/>
                <w:numId w:val="11"/>
              </w:numPr>
              <w:spacing w:before="60" w:after="60" w:line="288" w:lineRule="auto"/>
              <w:ind w:left="176" w:hanging="176"/>
              <w:rPr>
                <w:rFonts w:eastAsia="Arial" w:cs="Arial"/>
              </w:rPr>
            </w:pPr>
            <w:r w:rsidRPr="00CD3C17">
              <w:rPr>
                <w:rFonts w:eastAsia="Arial" w:cs="Arial"/>
              </w:rPr>
              <w:t>Family functioning</w:t>
            </w:r>
          </w:p>
          <w:p w14:paraId="3522265D" w14:textId="77777777" w:rsidR="00CD3C17" w:rsidRPr="00CD3C17" w:rsidRDefault="00CD3C17" w:rsidP="00AC07EF">
            <w:pPr>
              <w:widowControl w:val="0"/>
              <w:numPr>
                <w:ilvl w:val="0"/>
                <w:numId w:val="11"/>
              </w:numPr>
              <w:spacing w:before="60" w:after="60" w:line="288" w:lineRule="auto"/>
              <w:ind w:left="176" w:hanging="176"/>
              <w:rPr>
                <w:rFonts w:eastAsia="Arial" w:cs="Arial"/>
              </w:rPr>
            </w:pPr>
            <w:r w:rsidRPr="00CD3C17">
              <w:rPr>
                <w:rFonts w:eastAsia="Arial" w:cs="Arial"/>
              </w:rPr>
              <w:t>Financial Resilience</w:t>
            </w:r>
          </w:p>
          <w:p w14:paraId="7A26894F" w14:textId="77777777" w:rsidR="00CD3C17" w:rsidRPr="00CD3C17" w:rsidRDefault="00CD3C17" w:rsidP="00AC07EF">
            <w:pPr>
              <w:widowControl w:val="0"/>
              <w:numPr>
                <w:ilvl w:val="0"/>
                <w:numId w:val="11"/>
              </w:numPr>
              <w:spacing w:before="60" w:after="60" w:line="288" w:lineRule="auto"/>
              <w:ind w:left="176" w:hanging="176"/>
              <w:rPr>
                <w:rFonts w:eastAsia="Arial" w:cs="Arial"/>
              </w:rPr>
            </w:pPr>
            <w:r w:rsidRPr="00CD3C17">
              <w:rPr>
                <w:rFonts w:eastAsia="Arial" w:cs="Arial"/>
              </w:rPr>
              <w:t>Housing</w:t>
            </w:r>
          </w:p>
          <w:p w14:paraId="336E9F80" w14:textId="77777777" w:rsidR="00CD3C17" w:rsidRPr="00CD3C17" w:rsidRDefault="00CD3C17" w:rsidP="00AC07EF">
            <w:pPr>
              <w:widowControl w:val="0"/>
              <w:numPr>
                <w:ilvl w:val="0"/>
                <w:numId w:val="11"/>
              </w:numPr>
              <w:spacing w:before="60" w:after="60" w:line="288" w:lineRule="auto"/>
              <w:ind w:left="176" w:hanging="176"/>
              <w:rPr>
                <w:rFonts w:eastAsia="Arial" w:cs="Arial"/>
              </w:rPr>
            </w:pPr>
            <w:r w:rsidRPr="00CD3C17">
              <w:rPr>
                <w:rFonts w:eastAsia="Arial" w:cs="Arial"/>
              </w:rPr>
              <w:t xml:space="preserve">Material wellbeing and </w:t>
            </w:r>
            <w:proofErr w:type="gramStart"/>
            <w:r w:rsidRPr="00CD3C17">
              <w:rPr>
                <w:rFonts w:eastAsia="Arial" w:cs="Arial"/>
              </w:rPr>
              <w:t>basic necessities</w:t>
            </w:r>
            <w:proofErr w:type="gramEnd"/>
          </w:p>
          <w:p w14:paraId="35E9B875" w14:textId="77777777" w:rsidR="00CD3C17" w:rsidRPr="00CD3C17" w:rsidRDefault="00CD3C17" w:rsidP="00AC07EF">
            <w:pPr>
              <w:widowControl w:val="0"/>
              <w:numPr>
                <w:ilvl w:val="0"/>
                <w:numId w:val="11"/>
              </w:numPr>
              <w:spacing w:before="60" w:after="60" w:line="288" w:lineRule="auto"/>
              <w:ind w:left="176" w:hanging="176"/>
              <w:rPr>
                <w:rFonts w:eastAsia="Arial" w:cs="Arial"/>
              </w:rPr>
            </w:pPr>
            <w:r w:rsidRPr="00CD3C17">
              <w:rPr>
                <w:rFonts w:eastAsia="Arial" w:cs="Arial"/>
              </w:rPr>
              <w:t>Mental health, wellbeing and self-care</w:t>
            </w:r>
          </w:p>
          <w:p w14:paraId="62563ADE" w14:textId="77777777" w:rsidR="00CD3C17" w:rsidRPr="00CD3C17" w:rsidRDefault="00CD3C17" w:rsidP="00AC07EF">
            <w:pPr>
              <w:widowControl w:val="0"/>
              <w:numPr>
                <w:ilvl w:val="0"/>
                <w:numId w:val="11"/>
              </w:numPr>
              <w:spacing w:before="60" w:after="60" w:line="288" w:lineRule="auto"/>
              <w:ind w:left="176" w:hanging="176"/>
              <w:rPr>
                <w:rFonts w:eastAsia="Arial" w:cs="Arial"/>
              </w:rPr>
            </w:pPr>
            <w:r w:rsidRPr="00CD3C17">
              <w:rPr>
                <w:rFonts w:eastAsia="Arial" w:cs="Arial"/>
              </w:rPr>
              <w:t>Personal and family safety</w:t>
            </w:r>
          </w:p>
          <w:p w14:paraId="211D32BD" w14:textId="77777777" w:rsidR="00CD3C17" w:rsidRPr="00CD3C17" w:rsidRDefault="00CD3C17" w:rsidP="00AC07EF">
            <w:pPr>
              <w:widowControl w:val="0"/>
              <w:numPr>
                <w:ilvl w:val="0"/>
                <w:numId w:val="11"/>
              </w:numPr>
              <w:spacing w:before="60" w:after="60" w:line="288" w:lineRule="auto"/>
              <w:ind w:left="176" w:hanging="176"/>
              <w:rPr>
                <w:rFonts w:cs="Arial"/>
              </w:rPr>
            </w:pPr>
            <w:r w:rsidRPr="00CD3C17">
              <w:rPr>
                <w:rFonts w:eastAsia="Arial" w:cs="Arial"/>
              </w:rPr>
              <w:t>Physical health</w:t>
            </w:r>
          </w:p>
        </w:tc>
        <w:tc>
          <w:tcPr>
            <w:tcW w:w="2977" w:type="dxa"/>
            <w:tcBorders>
              <w:top w:val="single" w:sz="4" w:space="0" w:color="auto"/>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78303933" w14:textId="77777777" w:rsidR="00CD3C17" w:rsidRPr="00CD3C17" w:rsidRDefault="00CD3C17" w:rsidP="00AC07EF">
            <w:pPr>
              <w:widowControl w:val="0"/>
              <w:numPr>
                <w:ilvl w:val="0"/>
                <w:numId w:val="11"/>
              </w:numPr>
              <w:spacing w:before="60" w:after="60" w:line="288" w:lineRule="auto"/>
              <w:ind w:left="176" w:hanging="176"/>
              <w:rPr>
                <w:rFonts w:cs="Arial"/>
              </w:rPr>
            </w:pPr>
            <w:r w:rsidRPr="00CD3C17">
              <w:rPr>
                <w:rFonts w:eastAsia="Arial" w:cs="Arial"/>
              </w:rPr>
              <w:t>Changed knowledge and access to information</w:t>
            </w:r>
          </w:p>
          <w:p w14:paraId="6D0F50BC" w14:textId="77777777" w:rsidR="00CD3C17" w:rsidRPr="00CD3C17" w:rsidRDefault="00CD3C17" w:rsidP="00AC07EF">
            <w:pPr>
              <w:widowControl w:val="0"/>
              <w:numPr>
                <w:ilvl w:val="0"/>
                <w:numId w:val="11"/>
              </w:numPr>
              <w:spacing w:before="60" w:after="60" w:line="288" w:lineRule="auto"/>
              <w:ind w:left="176" w:hanging="176"/>
              <w:rPr>
                <w:rFonts w:cs="Arial"/>
              </w:rPr>
            </w:pPr>
            <w:r w:rsidRPr="00CD3C17">
              <w:rPr>
                <w:rFonts w:eastAsia="Arial" w:cs="Arial"/>
              </w:rPr>
              <w:t>Empowerment, choice and control to make own decisions</w:t>
            </w:r>
          </w:p>
          <w:p w14:paraId="7F993C32" w14:textId="77777777" w:rsidR="00CD3C17" w:rsidRPr="00CD3C17" w:rsidRDefault="00CD3C17" w:rsidP="00AC07EF">
            <w:pPr>
              <w:widowControl w:val="0"/>
              <w:numPr>
                <w:ilvl w:val="0"/>
                <w:numId w:val="11"/>
              </w:numPr>
              <w:spacing w:before="60" w:after="60" w:line="288" w:lineRule="auto"/>
              <w:ind w:left="176" w:hanging="176"/>
              <w:rPr>
                <w:rFonts w:cs="Arial"/>
              </w:rPr>
            </w:pPr>
            <w:r w:rsidRPr="00CD3C17">
              <w:rPr>
                <w:rFonts w:eastAsia="Arial" w:cs="Arial"/>
              </w:rPr>
              <w:t>Engagement with relevant support services</w:t>
            </w:r>
          </w:p>
        </w:tc>
        <w:tc>
          <w:tcPr>
            <w:tcW w:w="2947" w:type="dxa"/>
            <w:tcBorders>
              <w:top w:val="single" w:sz="4" w:space="0" w:color="auto"/>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34A74CC4" w14:textId="77777777" w:rsidR="00CD3C17" w:rsidRPr="00CD3C17" w:rsidRDefault="00CD3C17" w:rsidP="00AC07EF">
            <w:pPr>
              <w:widowControl w:val="0"/>
              <w:numPr>
                <w:ilvl w:val="0"/>
                <w:numId w:val="11"/>
              </w:numPr>
              <w:spacing w:before="60" w:after="60" w:line="288" w:lineRule="auto"/>
              <w:ind w:left="176" w:hanging="176"/>
              <w:rPr>
                <w:rFonts w:eastAsia="Arial" w:cs="Arial"/>
              </w:rPr>
            </w:pPr>
            <w:r w:rsidRPr="00CD3C17">
              <w:rPr>
                <w:rFonts w:eastAsia="Arial" w:cs="Arial"/>
              </w:rPr>
              <w:t xml:space="preserve">I am better able to deal with issues that I sought help with </w:t>
            </w:r>
          </w:p>
          <w:p w14:paraId="1138C5C3" w14:textId="77777777" w:rsidR="00CD3C17" w:rsidRPr="00CD3C17" w:rsidRDefault="00CD3C17" w:rsidP="00AC07EF">
            <w:pPr>
              <w:widowControl w:val="0"/>
              <w:numPr>
                <w:ilvl w:val="0"/>
                <w:numId w:val="11"/>
              </w:numPr>
              <w:spacing w:before="60" w:after="60" w:line="288" w:lineRule="auto"/>
              <w:ind w:left="176" w:hanging="176"/>
              <w:rPr>
                <w:rFonts w:eastAsia="Arial" w:cs="Arial"/>
              </w:rPr>
            </w:pPr>
            <w:r w:rsidRPr="00CD3C17">
              <w:rPr>
                <w:rFonts w:eastAsia="Arial" w:cs="Arial"/>
              </w:rPr>
              <w:t>I am satisfied with the services I have received</w:t>
            </w:r>
          </w:p>
          <w:p w14:paraId="4A07730D" w14:textId="77777777" w:rsidR="00CD3C17" w:rsidRPr="00CD3C17" w:rsidRDefault="00CD3C17" w:rsidP="00AC07EF">
            <w:pPr>
              <w:widowControl w:val="0"/>
              <w:numPr>
                <w:ilvl w:val="0"/>
                <w:numId w:val="11"/>
              </w:numPr>
              <w:spacing w:before="60" w:after="60" w:line="288" w:lineRule="auto"/>
              <w:ind w:left="176" w:hanging="176"/>
              <w:rPr>
                <w:rFonts w:eastAsia="Arial" w:cs="Arial"/>
              </w:rPr>
            </w:pPr>
            <w:r w:rsidRPr="00CD3C17">
              <w:rPr>
                <w:rFonts w:eastAsia="Arial" w:cs="Arial"/>
              </w:rPr>
              <w:t>The service listened to me and understood my issues</w:t>
            </w:r>
            <w:r w:rsidRPr="00CD3C17" w:rsidDel="00CE3A30">
              <w:rPr>
                <w:rFonts w:eastAsia="Arial" w:cs="Arial"/>
              </w:rPr>
              <w:t xml:space="preserve"> </w:t>
            </w:r>
          </w:p>
        </w:tc>
      </w:tr>
    </w:tbl>
    <w:p w14:paraId="0DFB1374" w14:textId="77777777" w:rsidR="00CD3C17" w:rsidRPr="00CD3C17" w:rsidRDefault="00CD3C17" w:rsidP="0067439F">
      <w:pPr>
        <w:pStyle w:val="Heading4"/>
        <w:pageBreakBefore/>
        <w:spacing w:before="180" w:after="120"/>
        <w:rPr>
          <w:i w:val="0"/>
          <w:iCs w:val="0"/>
          <w:sz w:val="24"/>
          <w:szCs w:val="24"/>
          <w:lang w:val="en-AU"/>
        </w:rPr>
      </w:pPr>
      <w:bookmarkStart w:id="32" w:name="_Toc219729155"/>
      <w:bookmarkStart w:id="33" w:name="_Hlk214448026"/>
      <w:r w:rsidRPr="00CD3C17">
        <w:rPr>
          <w:i w:val="0"/>
          <w:iCs w:val="0"/>
          <w:sz w:val="24"/>
          <w:szCs w:val="24"/>
          <w:lang w:val="en-AU"/>
        </w:rPr>
        <w:lastRenderedPageBreak/>
        <w:t>Family Connect &amp; Support service types:</w:t>
      </w:r>
      <w:bookmarkEnd w:id="3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6408"/>
        <w:gridCol w:w="2204"/>
      </w:tblGrid>
      <w:tr w:rsidR="00CD3C17" w:rsidRPr="00CD3C17" w14:paraId="455FFFD0" w14:textId="77777777" w:rsidTr="00A34323">
        <w:trPr>
          <w:cantSplit/>
          <w:trHeight w:val="536"/>
          <w:tblHeader/>
        </w:trPr>
        <w:tc>
          <w:tcPr>
            <w:tcW w:w="1847" w:type="dxa"/>
            <w:shd w:val="clear" w:color="auto" w:fill="04617B" w:themeFill="text2"/>
            <w:vAlign w:val="center"/>
          </w:tcPr>
          <w:p w14:paraId="74260A66" w14:textId="77777777" w:rsidR="00CD3C17" w:rsidRPr="00DD6A74" w:rsidRDefault="00CD3C17" w:rsidP="00DD6A74">
            <w:pPr>
              <w:spacing w:before="60" w:after="60" w:line="240" w:lineRule="auto"/>
              <w:rPr>
                <w:b/>
                <w:color w:val="FFFFFF" w:themeColor="background1"/>
                <w:lang w:val="en-AU"/>
              </w:rPr>
            </w:pPr>
            <w:r w:rsidRPr="00DD6A74">
              <w:rPr>
                <w:b/>
                <w:color w:val="FFFFFF" w:themeColor="background1"/>
                <w:lang w:val="en-AU"/>
              </w:rPr>
              <w:t>Service Type</w:t>
            </w:r>
          </w:p>
        </w:tc>
        <w:tc>
          <w:tcPr>
            <w:tcW w:w="6449" w:type="dxa"/>
            <w:shd w:val="clear" w:color="auto" w:fill="04617B" w:themeFill="text2"/>
            <w:vAlign w:val="center"/>
          </w:tcPr>
          <w:p w14:paraId="7269F346" w14:textId="77777777" w:rsidR="00CD3C17" w:rsidRPr="00DD6A74" w:rsidRDefault="00CD3C17" w:rsidP="00DD6A74">
            <w:pPr>
              <w:spacing w:before="60" w:after="60" w:line="240" w:lineRule="auto"/>
              <w:rPr>
                <w:b/>
                <w:color w:val="FFFFFF" w:themeColor="background1"/>
                <w:lang w:val="en-AU"/>
              </w:rPr>
            </w:pPr>
            <w:r w:rsidRPr="00DD6A74">
              <w:rPr>
                <w:b/>
                <w:color w:val="FFFFFF" w:themeColor="background1"/>
                <w:lang w:val="en-AU"/>
              </w:rPr>
              <w:t>Description</w:t>
            </w:r>
          </w:p>
        </w:tc>
        <w:tc>
          <w:tcPr>
            <w:tcW w:w="2212" w:type="dxa"/>
            <w:shd w:val="clear" w:color="auto" w:fill="04617B" w:themeFill="text2"/>
            <w:vAlign w:val="center"/>
          </w:tcPr>
          <w:p w14:paraId="65A6A6F5" w14:textId="77777777" w:rsidR="00CD3C17" w:rsidRPr="00DD6A74" w:rsidRDefault="00CD3C17" w:rsidP="00DD6A74">
            <w:pPr>
              <w:spacing w:before="60" w:after="60" w:line="240" w:lineRule="auto"/>
              <w:rPr>
                <w:b/>
                <w:color w:val="FFFFFF" w:themeColor="background1"/>
                <w:lang w:val="en-AU"/>
              </w:rPr>
            </w:pPr>
            <w:r w:rsidRPr="00DD6A74">
              <w:rPr>
                <w:b/>
                <w:color w:val="FFFFFF" w:themeColor="background1"/>
                <w:lang w:val="en-AU"/>
              </w:rPr>
              <w:t>Reporting guidance</w:t>
            </w:r>
          </w:p>
        </w:tc>
      </w:tr>
      <w:tr w:rsidR="00CD3C17" w:rsidRPr="00CD3C17" w14:paraId="3D56E1CF" w14:textId="77777777" w:rsidTr="00382163">
        <w:trPr>
          <w:trHeight w:val="1611"/>
        </w:trPr>
        <w:tc>
          <w:tcPr>
            <w:tcW w:w="1847" w:type="dxa"/>
            <w:vAlign w:val="center"/>
          </w:tcPr>
          <w:p w14:paraId="0EE59D3E" w14:textId="77777777" w:rsidR="00CD3C17" w:rsidRPr="00CD3C17" w:rsidRDefault="00CD3C17" w:rsidP="00CD3C17">
            <w:pPr>
              <w:widowControl w:val="0"/>
              <w:spacing w:before="60" w:after="60" w:line="288" w:lineRule="auto"/>
              <w:rPr>
                <w:rFonts w:cs="Arial"/>
                <w:b/>
                <w:bCs/>
                <w:color w:val="000000"/>
                <w:lang w:val="en-AU"/>
              </w:rPr>
            </w:pPr>
            <w:r w:rsidRPr="00CD3C17">
              <w:rPr>
                <w:rFonts w:cs="Arial"/>
                <w:b/>
                <w:bCs/>
              </w:rPr>
              <w:t>Community engagement</w:t>
            </w:r>
          </w:p>
        </w:tc>
        <w:tc>
          <w:tcPr>
            <w:tcW w:w="6449" w:type="dxa"/>
            <w:vAlign w:val="center"/>
          </w:tcPr>
          <w:p w14:paraId="19CDFC5D" w14:textId="77777777" w:rsidR="00CD3C17" w:rsidRPr="00CD3C17" w:rsidRDefault="00CD3C17" w:rsidP="00CD3C17">
            <w:pPr>
              <w:widowControl w:val="0"/>
              <w:spacing w:before="60" w:after="60" w:line="288" w:lineRule="auto"/>
              <w:rPr>
                <w:rFonts w:cs="Arial"/>
              </w:rPr>
            </w:pPr>
            <w:r w:rsidRPr="00CD3C17">
              <w:rPr>
                <w:rFonts w:cs="Arial"/>
                <w:b/>
                <w:bCs/>
              </w:rPr>
              <w:t>This service type will only be used by FCS service providers when delivering the FCS Brighter Beginnings initiative and will be not used in general FCS.</w:t>
            </w:r>
            <w:r w:rsidRPr="00CD3C17">
              <w:rPr>
                <w:rFonts w:cs="Arial"/>
              </w:rPr>
              <w:t xml:space="preserve"> </w:t>
            </w:r>
          </w:p>
          <w:p w14:paraId="0E572F0A" w14:textId="77777777" w:rsidR="00CD3C17" w:rsidRPr="00CD3C17" w:rsidRDefault="00CD3C17" w:rsidP="00CD3C17">
            <w:pPr>
              <w:widowControl w:val="0"/>
              <w:spacing w:before="60" w:after="60" w:line="288" w:lineRule="auto"/>
              <w:rPr>
                <w:rFonts w:cs="Arial"/>
                <w:lang w:val="en-AU"/>
              </w:rPr>
            </w:pPr>
            <w:r w:rsidRPr="00CD3C17">
              <w:rPr>
                <w:rFonts w:cs="Arial"/>
              </w:rPr>
              <w:t>Community engagement in FCS BB involves hosting information sessions for potential clients and staff in early childhood education settings, strengthen referral pathways and enhance outcomes for families.</w:t>
            </w:r>
          </w:p>
        </w:tc>
        <w:tc>
          <w:tcPr>
            <w:tcW w:w="2212" w:type="dxa"/>
            <w:vAlign w:val="center"/>
          </w:tcPr>
          <w:p w14:paraId="41B44F66" w14:textId="77777777" w:rsidR="00CD3C17" w:rsidRPr="00CD3C17" w:rsidRDefault="00CD3C17" w:rsidP="00CD3C17">
            <w:pPr>
              <w:widowControl w:val="0"/>
              <w:spacing w:before="60" w:after="60" w:line="288" w:lineRule="auto"/>
              <w:rPr>
                <w:rFonts w:cs="Arial"/>
                <w:b/>
                <w:bCs/>
              </w:rPr>
            </w:pPr>
            <w:r w:rsidRPr="00CD3C17">
              <w:rPr>
                <w:rFonts w:cs="Arial"/>
              </w:rPr>
              <w:t>Service providers delivering this service type will only report unidentified clients.</w:t>
            </w:r>
          </w:p>
        </w:tc>
      </w:tr>
      <w:bookmarkEnd w:id="33"/>
      <w:tr w:rsidR="00CD3C17" w:rsidRPr="00CD3C17" w14:paraId="44FA13E9" w14:textId="77777777" w:rsidTr="00382163">
        <w:trPr>
          <w:trHeight w:val="1611"/>
        </w:trPr>
        <w:tc>
          <w:tcPr>
            <w:tcW w:w="1847" w:type="dxa"/>
            <w:vAlign w:val="center"/>
          </w:tcPr>
          <w:p w14:paraId="49218F4D" w14:textId="77777777" w:rsidR="00CD3C17" w:rsidRPr="00CD3C17" w:rsidRDefault="00CD3C17" w:rsidP="00CD3C17">
            <w:pPr>
              <w:widowControl w:val="0"/>
              <w:spacing w:before="60" w:after="60" w:line="288" w:lineRule="auto"/>
              <w:rPr>
                <w:rFonts w:eastAsia="Arial" w:cs="Arial"/>
                <w:b/>
                <w:bCs/>
              </w:rPr>
            </w:pPr>
            <w:r w:rsidRPr="00CD3C17">
              <w:rPr>
                <w:rFonts w:cs="Arial"/>
                <w:b/>
                <w:bCs/>
                <w:color w:val="000000"/>
                <w:lang w:val="en-AU"/>
              </w:rPr>
              <w:t>Active holding</w:t>
            </w:r>
          </w:p>
        </w:tc>
        <w:tc>
          <w:tcPr>
            <w:tcW w:w="6449" w:type="dxa"/>
            <w:vAlign w:val="center"/>
          </w:tcPr>
          <w:p w14:paraId="2783534B" w14:textId="77777777" w:rsidR="00CD3C17" w:rsidRPr="00CD3C17" w:rsidRDefault="00CD3C17" w:rsidP="00CD3C17">
            <w:pPr>
              <w:widowControl w:val="0"/>
              <w:spacing w:before="60" w:after="60" w:line="288" w:lineRule="auto"/>
              <w:rPr>
                <w:rFonts w:cs="Arial"/>
              </w:rPr>
            </w:pPr>
            <w:r w:rsidRPr="00CD3C17">
              <w:rPr>
                <w:rFonts w:cs="Arial"/>
              </w:rPr>
              <w:t xml:space="preserve">Where an outbound referral service is at capacity or not yet accessible, FCS service providers will actively maintain contact and provide support to the client family while they are waiting for services to become available. </w:t>
            </w:r>
          </w:p>
          <w:p w14:paraId="741F214F" w14:textId="77777777" w:rsidR="00CD3C17" w:rsidRPr="00CD3C17" w:rsidRDefault="00CD3C17" w:rsidP="00CD3C17">
            <w:pPr>
              <w:widowControl w:val="0"/>
              <w:spacing w:before="60" w:after="60" w:line="288" w:lineRule="auto"/>
              <w:rPr>
                <w:rFonts w:cs="Arial"/>
              </w:rPr>
            </w:pPr>
            <w:r w:rsidRPr="00CD3C17">
              <w:rPr>
                <w:rFonts w:cs="Arial"/>
              </w:rPr>
              <w:t xml:space="preserve">Active holding involves the FCS service provider monitoring the family circumstances and providing short-term case support to address immediate needs, including practical support and home visits, and follow-up with service providers while suitable services are being arranged. </w:t>
            </w:r>
          </w:p>
          <w:p w14:paraId="694DD553" w14:textId="77777777" w:rsidR="00CD3C17" w:rsidRPr="00CD3C17" w:rsidRDefault="00CD3C17" w:rsidP="00CD3C17">
            <w:pPr>
              <w:widowControl w:val="0"/>
              <w:spacing w:before="60" w:after="60" w:line="288" w:lineRule="auto"/>
              <w:rPr>
                <w:rFonts w:eastAsia="Arial" w:cs="Arial"/>
              </w:rPr>
            </w:pPr>
            <w:r w:rsidRPr="00CD3C17">
              <w:rPr>
                <w:rFonts w:cs="Arial"/>
              </w:rPr>
              <w:t>The CAF includes further guidance on active holding practice.</w:t>
            </w:r>
          </w:p>
        </w:tc>
        <w:tc>
          <w:tcPr>
            <w:tcW w:w="2212" w:type="dxa"/>
            <w:vAlign w:val="center"/>
          </w:tcPr>
          <w:p w14:paraId="69FDB448" w14:textId="77777777" w:rsidR="00CD3C17" w:rsidRPr="00CD3C17" w:rsidRDefault="00CD3C17" w:rsidP="00CD3C17">
            <w:pPr>
              <w:widowControl w:val="0"/>
              <w:spacing w:before="60" w:after="60" w:line="288" w:lineRule="auto"/>
              <w:rPr>
                <w:rFonts w:cs="Arial"/>
              </w:rPr>
            </w:pPr>
            <w:r w:rsidRPr="00CD3C17">
              <w:rPr>
                <w:rFonts w:cs="Arial"/>
              </w:rPr>
              <w:t>Service providers delivering this service type will collect and report individual client details and outcomes in DEX.</w:t>
            </w:r>
          </w:p>
        </w:tc>
      </w:tr>
      <w:tr w:rsidR="00CD3C17" w:rsidRPr="00CD3C17" w14:paraId="2026ED19" w14:textId="77777777" w:rsidTr="00382163">
        <w:trPr>
          <w:trHeight w:val="423"/>
        </w:trPr>
        <w:tc>
          <w:tcPr>
            <w:tcW w:w="1847" w:type="dxa"/>
            <w:vAlign w:val="center"/>
          </w:tcPr>
          <w:p w14:paraId="48DA9EBF" w14:textId="77777777" w:rsidR="00CD3C17" w:rsidRPr="00CD3C17" w:rsidRDefault="00CD3C17" w:rsidP="00CD3C17">
            <w:pPr>
              <w:widowControl w:val="0"/>
              <w:spacing w:before="60" w:after="60" w:line="288" w:lineRule="auto"/>
              <w:rPr>
                <w:rFonts w:cs="Arial"/>
                <w:b/>
                <w:bCs/>
                <w:color w:val="000000"/>
                <w:lang w:val="en-AU"/>
              </w:rPr>
            </w:pPr>
            <w:r w:rsidRPr="00CD3C17">
              <w:rPr>
                <w:rFonts w:cs="Arial"/>
                <w:b/>
                <w:bCs/>
                <w:color w:val="000000"/>
                <w:lang w:val="en-AU"/>
              </w:rPr>
              <w:t>Family capacity building</w:t>
            </w:r>
          </w:p>
        </w:tc>
        <w:tc>
          <w:tcPr>
            <w:tcW w:w="6449" w:type="dxa"/>
            <w:vAlign w:val="center"/>
          </w:tcPr>
          <w:p w14:paraId="0608DBB5" w14:textId="77777777" w:rsidR="00CD3C17" w:rsidRPr="00CD3C17" w:rsidRDefault="00CD3C17" w:rsidP="00CD3C17">
            <w:pPr>
              <w:spacing w:before="60" w:after="60" w:line="288" w:lineRule="auto"/>
              <w:rPr>
                <w:rFonts w:cs="Arial"/>
              </w:rPr>
            </w:pPr>
            <w:r w:rsidRPr="00CD3C17">
              <w:rPr>
                <w:rFonts w:cs="Arial"/>
              </w:rPr>
              <w:t xml:space="preserve">Family support activities provided to build family capacity and address comprehensive needs – for example, implementing case plans and case coordination activities </w:t>
            </w:r>
            <w:proofErr w:type="gramStart"/>
            <w:r w:rsidRPr="00CD3C17">
              <w:rPr>
                <w:rFonts w:cs="Arial"/>
              </w:rPr>
              <w:t>such as:</w:t>
            </w:r>
            <w:proofErr w:type="gramEnd"/>
            <w:r w:rsidRPr="00CD3C17">
              <w:rPr>
                <w:rFonts w:cs="Arial"/>
              </w:rPr>
              <w:t xml:space="preserve"> intake and assessment (initial and comprehensive); advocacy; material aid/brokerage; support (legal, language, etc.); skills development (life skills, budgeting, etc.); safety planning in the context of family violence (where relevant). </w:t>
            </w:r>
          </w:p>
          <w:p w14:paraId="1CE16BD3" w14:textId="77777777" w:rsidR="00CD3C17" w:rsidRPr="00CD3C17" w:rsidRDefault="00CD3C17" w:rsidP="00CD3C17">
            <w:pPr>
              <w:spacing w:before="60" w:after="60" w:line="288" w:lineRule="auto"/>
              <w:rPr>
                <w:rFonts w:cs="Arial"/>
              </w:rPr>
            </w:pPr>
            <w:r w:rsidRPr="00CD3C17">
              <w:rPr>
                <w:rFonts w:cs="Arial"/>
              </w:rPr>
              <w:t xml:space="preserve">In FCS, it may also include bringing together family members (including extended family and kin) and/or other members of a family’s informal support network to discuss issues, needs and strengths, and jointly developing a family-centred and led plan that supports the family to achieve their goals. This could be undertaken in different settings, including home visits, a community venue, online or at the service provider. It may include case conferencing meetings with the family’s service providers to facilitate coordination of service provision. </w:t>
            </w:r>
          </w:p>
          <w:p w14:paraId="0EF2328E" w14:textId="77777777" w:rsidR="00CD3C17" w:rsidRPr="00CD3C17" w:rsidRDefault="00CD3C17" w:rsidP="00CD3C17">
            <w:pPr>
              <w:spacing w:before="60" w:after="60" w:line="288" w:lineRule="auto"/>
              <w:rPr>
                <w:rFonts w:cs="Arial"/>
              </w:rPr>
            </w:pPr>
            <w:r w:rsidRPr="00CD3C17">
              <w:rPr>
                <w:rFonts w:cs="Arial"/>
              </w:rPr>
              <w:t xml:space="preserve">When working with Aboriginal families, case coordination and case management practices should align to the Aboriginal Case Management Policy, in particular the principles of Aboriginal family-led assessment, and Aboriginal family-led decision making. Assessment in a case coordination setting involves assessing the strengths and needs of the child, young person and family, including any risks. </w:t>
            </w:r>
          </w:p>
          <w:p w14:paraId="7C8A2E33" w14:textId="77777777" w:rsidR="00CD3C17" w:rsidRPr="00CD3C17" w:rsidRDefault="00CD3C17" w:rsidP="00CD3C17">
            <w:pPr>
              <w:widowControl w:val="0"/>
              <w:spacing w:before="60" w:after="60" w:line="288" w:lineRule="auto"/>
              <w:rPr>
                <w:rFonts w:cs="Arial"/>
              </w:rPr>
            </w:pPr>
            <w:r w:rsidRPr="00CD3C17">
              <w:rPr>
                <w:rFonts w:cs="Arial"/>
              </w:rPr>
              <w:t xml:space="preserve">The Common Assessment Framework and Common Assessment Tool provide guidance on completing initial and comprehensive assessments. Capture any information, advice or referrals conducted as part of case coordination under the </w:t>
            </w:r>
            <w:r w:rsidRPr="00CD3C17">
              <w:rPr>
                <w:rFonts w:cs="Arial"/>
              </w:rPr>
              <w:lastRenderedPageBreak/>
              <w:t>family capacity building service type.</w:t>
            </w:r>
          </w:p>
        </w:tc>
        <w:tc>
          <w:tcPr>
            <w:tcW w:w="2212" w:type="dxa"/>
            <w:vAlign w:val="center"/>
          </w:tcPr>
          <w:p w14:paraId="5C1B58B5" w14:textId="77777777" w:rsidR="00CD3C17" w:rsidRPr="00CD3C17" w:rsidRDefault="00CD3C17" w:rsidP="00CD3C17">
            <w:pPr>
              <w:spacing w:before="60" w:after="60" w:line="288" w:lineRule="auto"/>
              <w:rPr>
                <w:rFonts w:cs="Arial"/>
              </w:rPr>
            </w:pPr>
            <w:r w:rsidRPr="00CD3C17">
              <w:rPr>
                <w:rFonts w:cs="Arial"/>
              </w:rPr>
              <w:lastRenderedPageBreak/>
              <w:t>Service providers delivering this service type will collect and report individual client details and outcomes in DEX.</w:t>
            </w:r>
          </w:p>
        </w:tc>
      </w:tr>
      <w:tr w:rsidR="00CD3C17" w:rsidRPr="00CD3C17" w14:paraId="102D9057" w14:textId="77777777" w:rsidTr="00382163">
        <w:trPr>
          <w:trHeight w:val="274"/>
        </w:trPr>
        <w:tc>
          <w:tcPr>
            <w:tcW w:w="1847" w:type="dxa"/>
            <w:vAlign w:val="center"/>
          </w:tcPr>
          <w:p w14:paraId="1062ADA7" w14:textId="77777777" w:rsidR="00CD3C17" w:rsidRPr="00CD3C17" w:rsidRDefault="00CD3C17" w:rsidP="00CD3C17">
            <w:pPr>
              <w:widowControl w:val="0"/>
              <w:spacing w:before="60" w:after="60" w:line="288" w:lineRule="auto"/>
              <w:rPr>
                <w:rFonts w:cs="Arial"/>
                <w:b/>
                <w:bCs/>
                <w:color w:val="000000"/>
                <w:lang w:val="en-AU"/>
              </w:rPr>
            </w:pPr>
            <w:r w:rsidRPr="00CD3C17">
              <w:rPr>
                <w:rFonts w:cs="Arial"/>
                <w:b/>
                <w:bCs/>
                <w:lang w:val="en-AU"/>
              </w:rPr>
              <w:t>Information / Advice / Referral</w:t>
            </w:r>
          </w:p>
        </w:tc>
        <w:tc>
          <w:tcPr>
            <w:tcW w:w="6449" w:type="dxa"/>
            <w:vAlign w:val="center"/>
          </w:tcPr>
          <w:p w14:paraId="34ACA3C7" w14:textId="77777777" w:rsidR="00CD3C17" w:rsidRPr="00CD3C17" w:rsidRDefault="00CD3C17" w:rsidP="00CD3C17">
            <w:pPr>
              <w:spacing w:before="60" w:after="60" w:line="288" w:lineRule="auto"/>
              <w:rPr>
                <w:rFonts w:cs="Arial"/>
              </w:rPr>
            </w:pPr>
            <w:r w:rsidRPr="00CD3C17">
              <w:rPr>
                <w:rFonts w:cs="Arial"/>
              </w:rPr>
              <w:t xml:space="preserve">Accessible, timely and culturally appropriate service information, advice and referrals. Frontline staff provide immediate and comprehensive help to clients and address their needs before any significant assessment. This may be delivered by phone calls, drop-ins, emails, etc and so on. This is typically a single interaction with a client. </w:t>
            </w:r>
          </w:p>
          <w:p w14:paraId="5E13E767" w14:textId="77777777" w:rsidR="00CD3C17" w:rsidRPr="00CD3C17" w:rsidRDefault="00CD3C17" w:rsidP="00CD3C17">
            <w:pPr>
              <w:spacing w:before="60" w:after="60" w:line="288" w:lineRule="auto"/>
              <w:rPr>
                <w:rFonts w:cs="Arial"/>
              </w:rPr>
            </w:pPr>
            <w:r w:rsidRPr="00CD3C17">
              <w:rPr>
                <w:rFonts w:cs="Arial"/>
              </w:rPr>
              <w:t>Referrals (including warm referrals) should support families by connecting them with the service system or arranging services and conducting follow-up with the family or service provider. Referrals can be internal (within the organisation) or external (outside the organisation).</w:t>
            </w:r>
          </w:p>
        </w:tc>
        <w:tc>
          <w:tcPr>
            <w:tcW w:w="2212" w:type="dxa"/>
            <w:vAlign w:val="center"/>
          </w:tcPr>
          <w:p w14:paraId="3CA139A7" w14:textId="77777777" w:rsidR="00CD3C17" w:rsidRPr="00CD3C17" w:rsidRDefault="00CD3C17" w:rsidP="00CD3C17">
            <w:pPr>
              <w:spacing w:before="60" w:after="60" w:line="288" w:lineRule="auto"/>
              <w:rPr>
                <w:rFonts w:cs="Arial"/>
              </w:rPr>
            </w:pPr>
            <w:r w:rsidRPr="00CD3C17">
              <w:rPr>
                <w:rFonts w:cs="Arial"/>
              </w:rPr>
              <w:t>Service providers delivering this service type will collect and report individual client details and outcomes in DEX.</w:t>
            </w:r>
          </w:p>
        </w:tc>
      </w:tr>
    </w:tbl>
    <w:p w14:paraId="3F0716D3" w14:textId="77777777" w:rsidR="00CD3C17" w:rsidRPr="00CD3C17" w:rsidRDefault="00CD3C17" w:rsidP="00CD3C17">
      <w:pPr>
        <w:widowControl w:val="0"/>
        <w:spacing w:before="180" w:after="120" w:line="288" w:lineRule="auto"/>
        <w:jc w:val="both"/>
        <w:rPr>
          <w:rFonts w:eastAsia="Arial" w:cs="Arial"/>
          <w:b/>
          <w:sz w:val="24"/>
          <w:szCs w:val="20"/>
          <w:lang w:val="en-AU"/>
        </w:rPr>
      </w:pPr>
    </w:p>
    <w:p w14:paraId="07B59CA7" w14:textId="5F41C0CF" w:rsidR="00CD3C17" w:rsidRDefault="00E66EF1" w:rsidP="00B96DC3">
      <w:pPr>
        <w:pStyle w:val="Heading3"/>
        <w:pageBreakBefore/>
        <w:spacing w:before="0" w:line="288" w:lineRule="auto"/>
        <w:rPr>
          <w:rFonts w:cs="Arial"/>
          <w:iCs/>
          <w:sz w:val="28"/>
          <w:lang w:val="en-AU"/>
        </w:rPr>
      </w:pPr>
      <w:bookmarkStart w:id="34" w:name="_Toc235112238"/>
      <w:r w:rsidRPr="00E66EF1">
        <w:rPr>
          <w:rFonts w:cs="Arial"/>
          <w:iCs/>
          <w:sz w:val="28"/>
          <w:lang w:val="en-AU"/>
        </w:rPr>
        <w:lastRenderedPageBreak/>
        <w:t>Wellbeing &amp; Safety</w:t>
      </w:r>
      <w:bookmarkEnd w:id="34"/>
    </w:p>
    <w:p w14:paraId="0A7F1509" w14:textId="77777777" w:rsidR="00E66EF1" w:rsidRPr="00E66EF1" w:rsidRDefault="00E66EF1" w:rsidP="00B96DC3">
      <w:pPr>
        <w:pStyle w:val="Heading4"/>
        <w:spacing w:before="180" w:after="120"/>
        <w:rPr>
          <w:i w:val="0"/>
          <w:iCs w:val="0"/>
          <w:sz w:val="24"/>
          <w:szCs w:val="24"/>
          <w:lang w:val="en-AU"/>
        </w:rPr>
      </w:pPr>
      <w:bookmarkStart w:id="35" w:name="_Toc219729157"/>
      <w:r w:rsidRPr="00E66EF1">
        <w:rPr>
          <w:i w:val="0"/>
          <w:iCs w:val="0"/>
          <w:sz w:val="24"/>
          <w:szCs w:val="24"/>
          <w:lang w:val="en-AU"/>
        </w:rPr>
        <w:t>What does this program activity focus on?</w:t>
      </w:r>
      <w:bookmarkEnd w:id="35"/>
      <w:r w:rsidRPr="00E66EF1">
        <w:rPr>
          <w:i w:val="0"/>
          <w:iCs w:val="0"/>
          <w:sz w:val="24"/>
          <w:szCs w:val="24"/>
          <w:lang w:val="en-AU"/>
        </w:rPr>
        <w:t xml:space="preserve"> </w:t>
      </w:r>
    </w:p>
    <w:p w14:paraId="4856C007" w14:textId="77777777" w:rsidR="00E66EF1" w:rsidRPr="00E66EF1" w:rsidRDefault="00E66EF1" w:rsidP="00B96DC3">
      <w:pPr>
        <w:numPr>
          <w:ilvl w:val="0"/>
          <w:numId w:val="14"/>
        </w:numPr>
        <w:tabs>
          <w:tab w:val="left" w:pos="567"/>
        </w:tabs>
        <w:autoSpaceDE w:val="0"/>
        <w:autoSpaceDN w:val="0"/>
        <w:adjustRightInd w:val="0"/>
        <w:spacing w:before="120" w:after="120" w:line="288" w:lineRule="auto"/>
        <w:rPr>
          <w:rFonts w:cs="Arial"/>
          <w:color w:val="000000"/>
          <w:szCs w:val="20"/>
          <w:lang w:val="en-AU"/>
        </w:rPr>
      </w:pPr>
      <w:r w:rsidRPr="00E66EF1">
        <w:rPr>
          <w:rFonts w:cs="Arial"/>
          <w:color w:val="000000"/>
          <w:szCs w:val="20"/>
          <w:lang w:val="en-AU"/>
        </w:rPr>
        <w:t>Meeting the needs of people with known vulnerabilities, such as domestic and family violence, mental health needs, drug and/or alcohol needs, and social / economic disadvantage</w:t>
      </w:r>
    </w:p>
    <w:p w14:paraId="4311AA81" w14:textId="77777777" w:rsidR="00E66EF1" w:rsidRPr="00E66EF1" w:rsidRDefault="00E66EF1" w:rsidP="00B96DC3">
      <w:pPr>
        <w:numPr>
          <w:ilvl w:val="0"/>
          <w:numId w:val="14"/>
        </w:numPr>
        <w:tabs>
          <w:tab w:val="left" w:pos="567"/>
        </w:tabs>
        <w:autoSpaceDE w:val="0"/>
        <w:autoSpaceDN w:val="0"/>
        <w:adjustRightInd w:val="0"/>
        <w:spacing w:before="120" w:after="120" w:line="288" w:lineRule="auto"/>
        <w:rPr>
          <w:rFonts w:cs="Arial"/>
          <w:color w:val="000000"/>
        </w:rPr>
      </w:pPr>
      <w:r w:rsidRPr="00E66EF1">
        <w:rPr>
          <w:rFonts w:cs="Arial"/>
          <w:color w:val="000000"/>
        </w:rPr>
        <w:t>Increasing the wellbeing and safety of children, young people and families</w:t>
      </w:r>
    </w:p>
    <w:p w14:paraId="17C6E82A" w14:textId="77777777" w:rsidR="00E66EF1" w:rsidRPr="00E66EF1" w:rsidRDefault="00E66EF1" w:rsidP="00B96DC3">
      <w:pPr>
        <w:numPr>
          <w:ilvl w:val="0"/>
          <w:numId w:val="14"/>
        </w:numPr>
        <w:tabs>
          <w:tab w:val="left" w:pos="567"/>
        </w:tabs>
        <w:autoSpaceDE w:val="0"/>
        <w:autoSpaceDN w:val="0"/>
        <w:adjustRightInd w:val="0"/>
        <w:spacing w:before="120" w:after="120" w:line="288" w:lineRule="auto"/>
        <w:rPr>
          <w:rFonts w:cs="Arial"/>
          <w:color w:val="000000"/>
          <w:szCs w:val="20"/>
          <w:lang w:val="en-AU"/>
        </w:rPr>
      </w:pPr>
      <w:r w:rsidRPr="00E66EF1">
        <w:rPr>
          <w:rFonts w:cs="Arial"/>
          <w:color w:val="000000"/>
          <w:szCs w:val="20"/>
          <w:lang w:val="en-AU"/>
        </w:rPr>
        <w:t>Providing intensive or specialist support</w:t>
      </w:r>
    </w:p>
    <w:p w14:paraId="44C549CE" w14:textId="77777777" w:rsidR="00E66EF1" w:rsidRPr="00E66EF1" w:rsidRDefault="00E66EF1" w:rsidP="00B96DC3">
      <w:pPr>
        <w:numPr>
          <w:ilvl w:val="0"/>
          <w:numId w:val="14"/>
        </w:numPr>
        <w:tabs>
          <w:tab w:val="left" w:pos="567"/>
        </w:tabs>
        <w:autoSpaceDE w:val="0"/>
        <w:autoSpaceDN w:val="0"/>
        <w:adjustRightInd w:val="0"/>
        <w:spacing w:before="120" w:after="120" w:line="288" w:lineRule="auto"/>
        <w:rPr>
          <w:rFonts w:cs="Arial"/>
          <w:color w:val="000000"/>
          <w:szCs w:val="20"/>
          <w:lang w:val="en-AU"/>
        </w:rPr>
      </w:pPr>
      <w:r w:rsidRPr="00E66EF1">
        <w:rPr>
          <w:rFonts w:cs="Arial"/>
          <w:color w:val="000000"/>
          <w:szCs w:val="20"/>
          <w:lang w:val="en-AU"/>
        </w:rPr>
        <w:t>Meeting the needs of people with high and/or complex needs</w:t>
      </w:r>
    </w:p>
    <w:p w14:paraId="5FAD46AA" w14:textId="77777777" w:rsidR="00E66EF1" w:rsidRPr="00E66EF1" w:rsidRDefault="00E66EF1" w:rsidP="00B96DC3">
      <w:pPr>
        <w:pStyle w:val="Heading4"/>
        <w:spacing w:before="180" w:after="120"/>
        <w:rPr>
          <w:i w:val="0"/>
          <w:iCs w:val="0"/>
          <w:sz w:val="24"/>
          <w:szCs w:val="24"/>
          <w:lang w:val="en-AU"/>
        </w:rPr>
      </w:pPr>
      <w:bookmarkStart w:id="36" w:name="_Toc219729158"/>
      <w:r w:rsidRPr="00E66EF1">
        <w:rPr>
          <w:i w:val="0"/>
          <w:iCs w:val="0"/>
          <w:sz w:val="24"/>
          <w:szCs w:val="24"/>
          <w:lang w:val="en-AU"/>
        </w:rPr>
        <w:t>Who is the primary client?</w:t>
      </w:r>
      <w:bookmarkEnd w:id="36"/>
      <w:r w:rsidRPr="00E66EF1">
        <w:rPr>
          <w:i w:val="0"/>
          <w:iCs w:val="0"/>
          <w:sz w:val="24"/>
          <w:szCs w:val="24"/>
          <w:lang w:val="en-AU"/>
        </w:rPr>
        <w:t xml:space="preserve"> </w:t>
      </w:r>
    </w:p>
    <w:p w14:paraId="157CD801" w14:textId="77777777" w:rsidR="00E66EF1" w:rsidRPr="00E66EF1" w:rsidRDefault="00E66EF1" w:rsidP="00B96DC3">
      <w:pPr>
        <w:widowControl w:val="0"/>
        <w:spacing w:before="120" w:after="120" w:line="288" w:lineRule="auto"/>
        <w:contextualSpacing/>
        <w:rPr>
          <w:rFonts w:eastAsia="Arial" w:cs="Arial"/>
          <w:szCs w:val="20"/>
          <w:lang w:val="en-US"/>
        </w:rPr>
      </w:pPr>
      <w:r w:rsidRPr="00E66EF1">
        <w:rPr>
          <w:rFonts w:eastAsia="Arial" w:cs="Arial"/>
          <w:szCs w:val="20"/>
          <w:lang w:val="en-US"/>
        </w:rPr>
        <w:t xml:space="preserve">The primary client could include each of </w:t>
      </w:r>
      <w:proofErr w:type="gramStart"/>
      <w:r w:rsidRPr="00E66EF1">
        <w:rPr>
          <w:rFonts w:eastAsia="Arial" w:cs="Arial"/>
          <w:szCs w:val="20"/>
          <w:lang w:val="en-US"/>
        </w:rPr>
        <w:t>CAFS</w:t>
      </w:r>
      <w:proofErr w:type="gramEnd"/>
      <w:r w:rsidRPr="00E66EF1">
        <w:rPr>
          <w:rFonts w:eastAsia="Arial" w:cs="Arial"/>
          <w:szCs w:val="20"/>
          <w:lang w:val="en-US"/>
        </w:rPr>
        <w:t xml:space="preserve"> target population: children, young people, families and communities within NSW who are in need. Please see the </w:t>
      </w:r>
      <w:hyperlink r:id="rId21" w:history="1">
        <w:r w:rsidRPr="00E66EF1">
          <w:rPr>
            <w:rFonts w:eastAsia="Arial" w:cs="Arial"/>
            <w:color w:val="04617B" w:themeColor="hyperlink"/>
            <w:szCs w:val="20"/>
            <w:u w:val="single"/>
            <w:lang w:val="en-US"/>
          </w:rPr>
          <w:t>CAFS Data Collection &amp; Reporting Guide</w:t>
        </w:r>
      </w:hyperlink>
      <w:r w:rsidRPr="00E66EF1">
        <w:rPr>
          <w:rFonts w:eastAsia="Arial" w:cs="Arial"/>
          <w:szCs w:val="20"/>
          <w:lang w:val="en-US"/>
        </w:rPr>
        <w:t xml:space="preserve"> for further guidance about who is client. </w:t>
      </w:r>
    </w:p>
    <w:p w14:paraId="71775595" w14:textId="77777777" w:rsidR="00E66EF1" w:rsidRPr="00E66EF1" w:rsidRDefault="00E66EF1" w:rsidP="00B96DC3">
      <w:pPr>
        <w:pStyle w:val="Heading4"/>
        <w:spacing w:before="180" w:after="120"/>
        <w:rPr>
          <w:i w:val="0"/>
          <w:iCs w:val="0"/>
          <w:sz w:val="24"/>
          <w:szCs w:val="24"/>
          <w:lang w:val="en-AU"/>
        </w:rPr>
      </w:pPr>
      <w:bookmarkStart w:id="37" w:name="_Toc219729159"/>
      <w:r w:rsidRPr="00E66EF1">
        <w:rPr>
          <w:i w:val="0"/>
          <w:iCs w:val="0"/>
          <w:sz w:val="24"/>
          <w:szCs w:val="24"/>
          <w:lang w:val="en-AU"/>
        </w:rPr>
        <w:t>What are the key client characteristics?</w:t>
      </w:r>
      <w:bookmarkEnd w:id="37"/>
      <w:r w:rsidRPr="00E66EF1">
        <w:rPr>
          <w:i w:val="0"/>
          <w:iCs w:val="0"/>
          <w:sz w:val="24"/>
          <w:szCs w:val="24"/>
          <w:lang w:val="en-AU"/>
        </w:rPr>
        <w:t xml:space="preserve"> </w:t>
      </w:r>
    </w:p>
    <w:p w14:paraId="0A1B3051" w14:textId="77777777" w:rsidR="00E66EF1" w:rsidRPr="00E66EF1" w:rsidRDefault="00E66EF1" w:rsidP="00B96DC3">
      <w:pPr>
        <w:widowControl w:val="0"/>
        <w:spacing w:before="120" w:after="120" w:line="288" w:lineRule="auto"/>
        <w:contextualSpacing/>
        <w:rPr>
          <w:rFonts w:eastAsia="Arial" w:cs="Arial"/>
          <w:szCs w:val="20"/>
          <w:lang w:val="en-US"/>
        </w:rPr>
      </w:pPr>
      <w:r w:rsidRPr="00E66EF1">
        <w:rPr>
          <w:rFonts w:eastAsia="Arial" w:cs="Arial"/>
          <w:szCs w:val="20"/>
          <w:lang w:val="en-US"/>
        </w:rPr>
        <w:t xml:space="preserve">Children, young people and families accessing the Wellbeing &amp; Safety program activity will have known vulnerabilities or be experiencing crisis. People accessing the Wellbeing &amp; Safety program activity may also be supported to access other CAFS activities. </w:t>
      </w:r>
    </w:p>
    <w:p w14:paraId="50193837" w14:textId="77777777" w:rsidR="00E66EF1" w:rsidRPr="00E66EF1" w:rsidRDefault="00E66EF1" w:rsidP="00B96DC3">
      <w:pPr>
        <w:widowControl w:val="0"/>
        <w:spacing w:before="120" w:after="120" w:line="288" w:lineRule="auto"/>
        <w:contextualSpacing/>
        <w:rPr>
          <w:rFonts w:eastAsia="Arial" w:cs="Arial"/>
          <w:szCs w:val="20"/>
          <w:lang w:val="en-US"/>
        </w:rPr>
      </w:pPr>
    </w:p>
    <w:p w14:paraId="728E76EF" w14:textId="77777777" w:rsidR="00E66EF1" w:rsidRPr="00E66EF1" w:rsidRDefault="00E66EF1" w:rsidP="00B96DC3">
      <w:pPr>
        <w:widowControl w:val="0"/>
        <w:spacing w:before="120" w:after="120" w:line="288" w:lineRule="auto"/>
        <w:contextualSpacing/>
        <w:rPr>
          <w:rFonts w:eastAsia="Arial" w:cs="Arial"/>
          <w:szCs w:val="20"/>
          <w:lang w:val="en-US"/>
        </w:rPr>
      </w:pPr>
      <w:r w:rsidRPr="00E66EF1">
        <w:rPr>
          <w:rFonts w:eastAsia="Arial" w:cs="Arial"/>
          <w:szCs w:val="20"/>
          <w:lang w:val="en-US"/>
        </w:rPr>
        <w:t>This population may experience challenges and/or barriers to identifying and accessing the services they need to live independent and self-determining lives.</w:t>
      </w:r>
    </w:p>
    <w:p w14:paraId="5E75B0AC" w14:textId="77777777" w:rsidR="00E66EF1" w:rsidRPr="00E66EF1" w:rsidRDefault="00E66EF1" w:rsidP="00B96DC3">
      <w:pPr>
        <w:pStyle w:val="Heading4"/>
        <w:spacing w:before="180" w:after="120"/>
        <w:rPr>
          <w:i w:val="0"/>
          <w:iCs w:val="0"/>
          <w:sz w:val="24"/>
          <w:szCs w:val="24"/>
          <w:lang w:val="en-AU"/>
        </w:rPr>
      </w:pPr>
      <w:bookmarkStart w:id="38" w:name="_Toc219729160"/>
      <w:r w:rsidRPr="00E66EF1">
        <w:rPr>
          <w:i w:val="0"/>
          <w:iCs w:val="0"/>
          <w:sz w:val="24"/>
          <w:szCs w:val="24"/>
          <w:lang w:val="en-AU"/>
        </w:rPr>
        <w:t>Should unidentified clients be recorded?</w:t>
      </w:r>
      <w:bookmarkEnd w:id="38"/>
    </w:p>
    <w:p w14:paraId="6407AE71" w14:textId="77777777" w:rsidR="00E66EF1" w:rsidRPr="0067439F" w:rsidRDefault="00E66EF1" w:rsidP="00B96DC3">
      <w:pPr>
        <w:widowControl w:val="0"/>
        <w:spacing w:before="120" w:after="120" w:line="288" w:lineRule="auto"/>
        <w:rPr>
          <w:rFonts w:eastAsia="Arial" w:cs="Arial"/>
          <w:lang w:val="en-US"/>
        </w:rPr>
      </w:pPr>
      <w:r w:rsidRPr="0067439F">
        <w:rPr>
          <w:rFonts w:eastAsia="Arial" w:cs="Arial"/>
          <w:lang w:val="en-US"/>
        </w:rPr>
        <w:t xml:space="preserve">The Wellbeing and Safety </w:t>
      </w:r>
      <w:proofErr w:type="gramStart"/>
      <w:r w:rsidRPr="0067439F">
        <w:rPr>
          <w:rFonts w:eastAsia="Arial" w:cs="Arial"/>
          <w:lang w:val="en-US"/>
        </w:rPr>
        <w:t>program activity</w:t>
      </w:r>
      <w:proofErr w:type="gramEnd"/>
      <w:r w:rsidRPr="0067439F">
        <w:rPr>
          <w:rFonts w:eastAsia="Arial" w:cs="Arial"/>
          <w:lang w:val="en-US"/>
        </w:rPr>
        <w:t xml:space="preserve"> provides face-to-face and online support where clients are known </w:t>
      </w:r>
      <w:proofErr w:type="gramStart"/>
      <w:r w:rsidRPr="0067439F">
        <w:rPr>
          <w:rFonts w:eastAsia="Arial" w:cs="Arial"/>
          <w:lang w:val="en-US"/>
        </w:rPr>
        <w:t>to</w:t>
      </w:r>
      <w:proofErr w:type="gramEnd"/>
      <w:r w:rsidRPr="0067439F">
        <w:rPr>
          <w:rFonts w:eastAsia="Arial" w:cs="Arial"/>
          <w:lang w:val="en-US"/>
        </w:rPr>
        <w:t xml:space="preserve"> the service. Therefore, no unidentified clients should be recorded for this program.</w:t>
      </w:r>
    </w:p>
    <w:p w14:paraId="15BC1DD7" w14:textId="77777777" w:rsidR="00E66EF1" w:rsidRPr="00E66EF1" w:rsidRDefault="00E66EF1" w:rsidP="00B96DC3">
      <w:pPr>
        <w:pStyle w:val="Heading4"/>
        <w:spacing w:before="180" w:after="120"/>
        <w:rPr>
          <w:i w:val="0"/>
          <w:iCs w:val="0"/>
          <w:sz w:val="24"/>
          <w:szCs w:val="24"/>
          <w:lang w:val="en-AU"/>
        </w:rPr>
      </w:pPr>
      <w:bookmarkStart w:id="39" w:name="_Toc219729161"/>
      <w:r w:rsidRPr="00E66EF1">
        <w:rPr>
          <w:i w:val="0"/>
          <w:iCs w:val="0"/>
          <w:sz w:val="24"/>
          <w:szCs w:val="24"/>
          <w:lang w:val="en-AU"/>
        </w:rPr>
        <w:t>Should support persons be recorded?</w:t>
      </w:r>
      <w:bookmarkEnd w:id="39"/>
      <w:r w:rsidRPr="00E66EF1">
        <w:rPr>
          <w:i w:val="0"/>
          <w:iCs w:val="0"/>
          <w:sz w:val="24"/>
          <w:szCs w:val="24"/>
          <w:lang w:val="en-AU"/>
        </w:rPr>
        <w:t xml:space="preserve"> </w:t>
      </w:r>
    </w:p>
    <w:p w14:paraId="6CD16D16" w14:textId="77777777" w:rsidR="00E66EF1" w:rsidRPr="0067439F" w:rsidRDefault="00E66EF1" w:rsidP="00B96DC3">
      <w:pPr>
        <w:widowControl w:val="0"/>
        <w:spacing w:before="120" w:after="120" w:line="288" w:lineRule="auto"/>
        <w:rPr>
          <w:rFonts w:eastAsia="Arial" w:cs="Arial"/>
          <w:lang w:val="en-US"/>
        </w:rPr>
      </w:pPr>
      <w:r w:rsidRPr="0067439F">
        <w:rPr>
          <w:rFonts w:eastAsia="Arial" w:cs="Arial"/>
          <w:lang w:val="en-US"/>
        </w:rPr>
        <w:t xml:space="preserve">People may attend activities who do not meet the definition of a client, such as carers, family members, or young children. While there is no requirement to record support people in the Data Exchange, service providers may record support people at the session level. Support people are not counted as clients.  </w:t>
      </w:r>
    </w:p>
    <w:p w14:paraId="3952D6BC" w14:textId="77777777" w:rsidR="00E66EF1" w:rsidRPr="00E66EF1" w:rsidRDefault="00E66EF1" w:rsidP="00B96DC3">
      <w:pPr>
        <w:pStyle w:val="Heading4"/>
        <w:spacing w:before="180" w:after="120"/>
        <w:rPr>
          <w:i w:val="0"/>
          <w:iCs w:val="0"/>
          <w:sz w:val="24"/>
          <w:szCs w:val="24"/>
          <w:lang w:val="en-AU"/>
        </w:rPr>
      </w:pPr>
      <w:bookmarkStart w:id="40" w:name="_Toc219729162"/>
      <w:r w:rsidRPr="00E66EF1">
        <w:rPr>
          <w:i w:val="0"/>
          <w:iCs w:val="0"/>
          <w:sz w:val="24"/>
          <w:szCs w:val="24"/>
          <w:lang w:val="en-AU"/>
        </w:rPr>
        <w:t>How should Cases be set up?</w:t>
      </w:r>
      <w:bookmarkEnd w:id="40"/>
      <w:r w:rsidRPr="00E66EF1">
        <w:rPr>
          <w:i w:val="0"/>
          <w:iCs w:val="0"/>
          <w:sz w:val="24"/>
          <w:szCs w:val="24"/>
          <w:lang w:val="en-AU"/>
        </w:rPr>
        <w:t xml:space="preserve"> </w:t>
      </w:r>
    </w:p>
    <w:p w14:paraId="3A04B9F2" w14:textId="77777777" w:rsidR="00E66EF1" w:rsidRPr="00E66EF1" w:rsidRDefault="00E66EF1" w:rsidP="00B96DC3">
      <w:pPr>
        <w:widowControl w:val="0"/>
        <w:spacing w:before="120" w:after="120" w:line="288" w:lineRule="auto"/>
        <w:rPr>
          <w:rFonts w:eastAsia="Arial" w:cs="Arial"/>
          <w:szCs w:val="20"/>
          <w:lang w:val="en-US"/>
        </w:rPr>
      </w:pPr>
      <w:r w:rsidRPr="00E66EF1">
        <w:rPr>
          <w:rFonts w:eastAsia="Arial" w:cs="Arial"/>
          <w:szCs w:val="20"/>
          <w:lang w:val="en-US"/>
        </w:rPr>
        <w:t>Cases function as containers, linking client and session data to location and program activity information. A Case captures one or more instances of service (known as Sessions) received by a client or group of clients that is expected to lead to a measurable outcome.</w:t>
      </w:r>
    </w:p>
    <w:p w14:paraId="625E55F9" w14:textId="7A379C32" w:rsidR="00E66EF1" w:rsidRPr="00E66EF1" w:rsidRDefault="00E66EF1" w:rsidP="00B96DC3">
      <w:pPr>
        <w:widowControl w:val="0"/>
        <w:spacing w:before="120" w:after="120" w:line="288" w:lineRule="auto"/>
        <w:rPr>
          <w:rFonts w:eastAsia="Arial" w:cs="Arial"/>
          <w:szCs w:val="20"/>
          <w:lang w:val="en-US"/>
        </w:rPr>
      </w:pPr>
      <w:r w:rsidRPr="00E66EF1">
        <w:rPr>
          <w:rFonts w:eastAsia="Arial" w:cs="Arial"/>
          <w:szCs w:val="20"/>
          <w:lang w:val="en-US"/>
        </w:rPr>
        <w:t>Cases set up under this program activity will primarily be client or family-based, however they may be activity-based depending on the service type delivered (</w:t>
      </w:r>
      <w:r w:rsidR="0067439F" w:rsidRPr="00E66EF1">
        <w:rPr>
          <w:rFonts w:eastAsia="Arial" w:cs="Arial"/>
          <w:szCs w:val="20"/>
          <w:lang w:val="en-US"/>
        </w:rPr>
        <w:t>e.g.</w:t>
      </w:r>
      <w:r w:rsidRPr="00E66EF1">
        <w:rPr>
          <w:rFonts w:eastAsia="Arial" w:cs="Arial"/>
          <w:szCs w:val="20"/>
          <w:lang w:val="en-US"/>
        </w:rPr>
        <w:t xml:space="preserve"> parenting programs) or the needs of the </w:t>
      </w:r>
      <w:proofErr w:type="spellStart"/>
      <w:r w:rsidRPr="00E66EF1">
        <w:rPr>
          <w:rFonts w:eastAsia="Arial" w:cs="Arial"/>
          <w:szCs w:val="20"/>
          <w:lang w:val="en-US"/>
        </w:rPr>
        <w:t>organisation</w:t>
      </w:r>
      <w:proofErr w:type="spellEnd"/>
      <w:r w:rsidRPr="00E66EF1">
        <w:rPr>
          <w:rFonts w:eastAsia="Arial" w:cs="Arial"/>
          <w:szCs w:val="20"/>
          <w:lang w:val="en-US"/>
        </w:rPr>
        <w:t>.</w:t>
      </w:r>
    </w:p>
    <w:p w14:paraId="58152239" w14:textId="77777777" w:rsidR="00E66EF1" w:rsidRPr="00E66EF1" w:rsidRDefault="00E66EF1" w:rsidP="00B96DC3">
      <w:pPr>
        <w:widowControl w:val="0"/>
        <w:spacing w:before="120" w:after="120" w:line="288" w:lineRule="auto"/>
        <w:rPr>
          <w:rFonts w:eastAsia="Arial" w:cs="Arial"/>
          <w:bCs/>
          <w:szCs w:val="20"/>
          <w:lang w:val="en-US"/>
        </w:rPr>
      </w:pPr>
      <w:r w:rsidRPr="00E66EF1">
        <w:rPr>
          <w:rFonts w:eastAsia="Arial" w:cs="Arial"/>
          <w:szCs w:val="20"/>
          <w:lang w:val="en-US"/>
        </w:rPr>
        <w:t xml:space="preserve">To protect client privacy, family names or other identifying information should never be recorded in the Case ID field. To easily navigate cases, providers should use other identifying descriptions, such as ‘FamilyA24’ or ‘Family Group 26 (See Section 3.2 of </w:t>
      </w:r>
      <w:hyperlink r:id="rId22" w:history="1">
        <w:r w:rsidRPr="00E66EF1">
          <w:rPr>
            <w:rFonts w:eastAsia="Arial" w:cs="Arial"/>
            <w:color w:val="04617B" w:themeColor="hyperlink"/>
            <w:szCs w:val="20"/>
            <w:u w:val="single"/>
            <w:lang w:val="en-US"/>
          </w:rPr>
          <w:t>Protocols</w:t>
        </w:r>
      </w:hyperlink>
      <w:r w:rsidRPr="00E66EF1">
        <w:rPr>
          <w:rFonts w:eastAsia="Arial" w:cs="Arial"/>
          <w:szCs w:val="20"/>
          <w:lang w:val="en-US"/>
        </w:rPr>
        <w:t>).</w:t>
      </w:r>
    </w:p>
    <w:p w14:paraId="3DCECCB5" w14:textId="77777777" w:rsidR="00E66EF1" w:rsidRPr="00E66EF1" w:rsidRDefault="00E66EF1" w:rsidP="00B96DC3">
      <w:pPr>
        <w:pStyle w:val="Heading4"/>
        <w:spacing w:before="180" w:after="120"/>
        <w:rPr>
          <w:i w:val="0"/>
          <w:iCs w:val="0"/>
          <w:sz w:val="24"/>
          <w:szCs w:val="24"/>
          <w:lang w:val="en-AU"/>
        </w:rPr>
      </w:pPr>
      <w:bookmarkStart w:id="41" w:name="_Toc219729163"/>
      <w:r w:rsidRPr="00E66EF1">
        <w:rPr>
          <w:i w:val="0"/>
          <w:iCs w:val="0"/>
          <w:sz w:val="24"/>
          <w:szCs w:val="24"/>
          <w:lang w:val="en-AU"/>
        </w:rPr>
        <w:t>The partnership approach</w:t>
      </w:r>
      <w:bookmarkEnd w:id="41"/>
    </w:p>
    <w:p w14:paraId="41901A17" w14:textId="77777777" w:rsidR="00E66EF1" w:rsidRPr="00E66EF1" w:rsidRDefault="00E66EF1" w:rsidP="00B96DC3">
      <w:pPr>
        <w:keepNext/>
        <w:keepLines/>
        <w:widowControl w:val="0"/>
        <w:spacing w:before="120" w:after="120" w:line="288" w:lineRule="auto"/>
        <w:rPr>
          <w:rFonts w:eastAsia="Arial" w:cs="Arial"/>
          <w:szCs w:val="20"/>
          <w:lang w:val="en-US"/>
        </w:rPr>
      </w:pPr>
      <w:r w:rsidRPr="00E66EF1">
        <w:rPr>
          <w:rFonts w:eastAsia="Arial" w:cs="Arial"/>
          <w:szCs w:val="20"/>
          <w:lang w:val="en-US"/>
        </w:rPr>
        <w:t xml:space="preserve">For the CAFS program, all </w:t>
      </w:r>
      <w:proofErr w:type="spellStart"/>
      <w:r w:rsidRPr="00E66EF1">
        <w:rPr>
          <w:rFonts w:eastAsia="Arial" w:cs="Arial"/>
          <w:szCs w:val="20"/>
          <w:lang w:val="en-US"/>
        </w:rPr>
        <w:t>organisations</w:t>
      </w:r>
      <w:proofErr w:type="spellEnd"/>
      <w:r w:rsidRPr="00E66EF1">
        <w:rPr>
          <w:rFonts w:eastAsia="Arial" w:cs="Arial"/>
          <w:szCs w:val="20"/>
          <w:lang w:val="en-US"/>
        </w:rPr>
        <w:t xml:space="preserve"> are required to participate in the partnership approach by submitting additional client data, which enables access to extra data reports. See Protocols (sections 6 and 11) for more information.</w:t>
      </w:r>
    </w:p>
    <w:p w14:paraId="5045B221" w14:textId="77777777" w:rsidR="00E66EF1" w:rsidRPr="00E66EF1" w:rsidRDefault="00E66EF1" w:rsidP="00AB3376">
      <w:pPr>
        <w:pStyle w:val="Heading4"/>
        <w:pageBreakBefore/>
        <w:spacing w:before="180" w:after="120"/>
        <w:rPr>
          <w:i w:val="0"/>
          <w:iCs w:val="0"/>
          <w:sz w:val="24"/>
          <w:szCs w:val="24"/>
          <w:lang w:val="en-AU"/>
        </w:rPr>
      </w:pPr>
      <w:bookmarkStart w:id="42" w:name="_Toc219729164"/>
      <w:r w:rsidRPr="00E66EF1">
        <w:rPr>
          <w:i w:val="0"/>
          <w:iCs w:val="0"/>
          <w:sz w:val="24"/>
          <w:szCs w:val="24"/>
          <w:lang w:val="en-AU"/>
        </w:rPr>
        <w:lastRenderedPageBreak/>
        <w:t>Collecting extended data</w:t>
      </w:r>
      <w:bookmarkEnd w:id="42"/>
    </w:p>
    <w:p w14:paraId="1CCF8AA9" w14:textId="77777777" w:rsidR="00E66EF1" w:rsidRPr="00E66EF1" w:rsidRDefault="00E66EF1" w:rsidP="00E66EF1">
      <w:pPr>
        <w:widowControl w:val="0"/>
        <w:spacing w:before="120" w:after="120" w:line="288" w:lineRule="auto"/>
        <w:rPr>
          <w:rFonts w:eastAsia="Arial" w:cs="Arial"/>
          <w:color w:val="000000"/>
          <w:szCs w:val="20"/>
          <w:lang w:val="en-AU"/>
        </w:rPr>
      </w:pPr>
      <w:r w:rsidRPr="00E66EF1">
        <w:rPr>
          <w:rFonts w:eastAsia="Arial" w:cs="Arial"/>
          <w:szCs w:val="20"/>
          <w:lang w:val="en-US"/>
        </w:rPr>
        <w:t>For this program activity, it is required that you collect and report the following extended data items using a client-</w:t>
      </w:r>
      <w:proofErr w:type="spellStart"/>
      <w:r w:rsidRPr="00E66EF1">
        <w:rPr>
          <w:rFonts w:eastAsia="Arial" w:cs="Arial"/>
          <w:szCs w:val="20"/>
          <w:lang w:val="en-US"/>
        </w:rPr>
        <w:t>centred</w:t>
      </w:r>
      <w:proofErr w:type="spellEnd"/>
      <w:r w:rsidRPr="00E66EF1">
        <w:rPr>
          <w:rFonts w:eastAsia="Arial" w:cs="Arial"/>
          <w:szCs w:val="20"/>
          <w:lang w:val="en-US"/>
        </w:rPr>
        <w:t xml:space="preserve"> approach and where it is possible, appropriate and practical.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6"/>
        <w:gridCol w:w="4008"/>
        <w:gridCol w:w="3412"/>
      </w:tblGrid>
      <w:tr w:rsidR="00E66EF1" w:rsidRPr="00E66EF1" w14:paraId="5545AD81" w14:textId="77777777" w:rsidTr="00C24398">
        <w:trPr>
          <w:trHeight w:val="382"/>
        </w:trPr>
        <w:tc>
          <w:tcPr>
            <w:tcW w:w="3006" w:type="dxa"/>
            <w:shd w:val="clear" w:color="auto" w:fill="04617B" w:themeFill="text2"/>
          </w:tcPr>
          <w:p w14:paraId="610733BC" w14:textId="77777777" w:rsidR="00E66EF1" w:rsidRPr="00DD6A74" w:rsidRDefault="00E66EF1" w:rsidP="00DD6A74">
            <w:pPr>
              <w:spacing w:before="60" w:after="60" w:line="240" w:lineRule="auto"/>
              <w:rPr>
                <w:b/>
                <w:color w:val="FFFFFF" w:themeColor="background1"/>
                <w:lang w:val="en-AU"/>
              </w:rPr>
            </w:pPr>
            <w:r w:rsidRPr="00DD6A74">
              <w:rPr>
                <w:b/>
                <w:color w:val="FFFFFF" w:themeColor="background1"/>
                <w:lang w:val="en-AU"/>
              </w:rPr>
              <w:t>Client data</w:t>
            </w:r>
          </w:p>
        </w:tc>
        <w:tc>
          <w:tcPr>
            <w:tcW w:w="3969" w:type="dxa"/>
            <w:shd w:val="clear" w:color="auto" w:fill="04617B" w:themeFill="text2"/>
          </w:tcPr>
          <w:p w14:paraId="6C5891EE" w14:textId="77777777" w:rsidR="00E66EF1" w:rsidRPr="00DD6A74" w:rsidRDefault="00E66EF1" w:rsidP="00DD6A74">
            <w:pPr>
              <w:spacing w:before="60" w:after="60" w:line="240" w:lineRule="auto"/>
              <w:rPr>
                <w:b/>
                <w:color w:val="FFFFFF" w:themeColor="background1"/>
                <w:lang w:val="en-AU"/>
              </w:rPr>
            </w:pPr>
            <w:r w:rsidRPr="00DD6A74">
              <w:rPr>
                <w:b/>
                <w:color w:val="FFFFFF" w:themeColor="background1"/>
                <w:lang w:val="en-AU"/>
              </w:rPr>
              <w:t>Case data</w:t>
            </w:r>
          </w:p>
        </w:tc>
        <w:tc>
          <w:tcPr>
            <w:tcW w:w="3378" w:type="dxa"/>
            <w:shd w:val="clear" w:color="auto" w:fill="04617B" w:themeFill="text2"/>
          </w:tcPr>
          <w:p w14:paraId="1CE3411D" w14:textId="77777777" w:rsidR="00E66EF1" w:rsidRPr="00DD6A74" w:rsidRDefault="00E66EF1" w:rsidP="00DD6A74">
            <w:pPr>
              <w:spacing w:before="60" w:after="60" w:line="240" w:lineRule="auto"/>
              <w:rPr>
                <w:b/>
                <w:color w:val="FFFFFF" w:themeColor="background1"/>
                <w:lang w:val="en-AU"/>
              </w:rPr>
            </w:pPr>
            <w:r w:rsidRPr="00DD6A74">
              <w:rPr>
                <w:b/>
                <w:color w:val="FFFFFF" w:themeColor="background1"/>
                <w:lang w:val="en-AU"/>
              </w:rPr>
              <w:t>Session data</w:t>
            </w:r>
          </w:p>
        </w:tc>
      </w:tr>
      <w:tr w:rsidR="00E66EF1" w:rsidRPr="00E66EF1" w14:paraId="24536A71" w14:textId="77777777" w:rsidTr="00382163">
        <w:trPr>
          <w:trHeight w:val="1611"/>
        </w:trPr>
        <w:tc>
          <w:tcPr>
            <w:tcW w:w="3006" w:type="dxa"/>
          </w:tcPr>
          <w:p w14:paraId="6D1E2200" w14:textId="77777777" w:rsidR="00E66EF1" w:rsidRPr="00E66EF1" w:rsidRDefault="00E66EF1" w:rsidP="00AC07EF">
            <w:pPr>
              <w:widowControl w:val="0"/>
              <w:numPr>
                <w:ilvl w:val="0"/>
                <w:numId w:val="11"/>
              </w:numPr>
              <w:spacing w:before="60" w:after="60" w:line="288" w:lineRule="auto"/>
              <w:ind w:left="176" w:hanging="176"/>
              <w:rPr>
                <w:rFonts w:eastAsia="Arial" w:cs="Arial"/>
              </w:rPr>
            </w:pPr>
            <w:r w:rsidRPr="00E66EF1">
              <w:rPr>
                <w:rFonts w:eastAsia="Arial" w:cs="Arial"/>
              </w:rPr>
              <w:t>Homeless indicator</w:t>
            </w:r>
          </w:p>
          <w:p w14:paraId="380B48AB" w14:textId="77777777" w:rsidR="00E66EF1" w:rsidRPr="00E66EF1" w:rsidRDefault="00E66EF1" w:rsidP="00AC07EF">
            <w:pPr>
              <w:widowControl w:val="0"/>
              <w:numPr>
                <w:ilvl w:val="0"/>
                <w:numId w:val="11"/>
              </w:numPr>
              <w:spacing w:before="60" w:after="60" w:line="288" w:lineRule="auto"/>
              <w:ind w:left="176" w:hanging="176"/>
              <w:rPr>
                <w:rFonts w:eastAsia="Arial" w:cs="Arial"/>
              </w:rPr>
            </w:pPr>
            <w:r w:rsidRPr="00E66EF1">
              <w:rPr>
                <w:rFonts w:eastAsia="Arial" w:cs="Arial"/>
              </w:rPr>
              <w:t>Household composition</w:t>
            </w:r>
          </w:p>
        </w:tc>
        <w:tc>
          <w:tcPr>
            <w:tcW w:w="3969" w:type="dxa"/>
          </w:tcPr>
          <w:p w14:paraId="23EFACE7" w14:textId="77777777" w:rsidR="00E66EF1" w:rsidRPr="00E66EF1" w:rsidRDefault="00E66EF1" w:rsidP="00AC07EF">
            <w:pPr>
              <w:widowControl w:val="0"/>
              <w:numPr>
                <w:ilvl w:val="0"/>
                <w:numId w:val="11"/>
              </w:numPr>
              <w:spacing w:before="60" w:after="60" w:line="288" w:lineRule="auto"/>
              <w:ind w:left="176" w:hanging="176"/>
              <w:rPr>
                <w:rFonts w:eastAsia="Arial" w:cs="Arial"/>
              </w:rPr>
            </w:pPr>
            <w:r w:rsidRPr="00E66EF1">
              <w:rPr>
                <w:rFonts w:eastAsia="Arial" w:cs="Arial"/>
              </w:rPr>
              <w:t>Attendance profile</w:t>
            </w:r>
          </w:p>
          <w:p w14:paraId="3CC8D928" w14:textId="77777777" w:rsidR="00E66EF1" w:rsidRPr="00E66EF1" w:rsidRDefault="00E66EF1" w:rsidP="00AC07EF">
            <w:pPr>
              <w:widowControl w:val="0"/>
              <w:numPr>
                <w:ilvl w:val="0"/>
                <w:numId w:val="11"/>
              </w:numPr>
              <w:spacing w:before="60" w:after="60" w:line="288" w:lineRule="auto"/>
              <w:ind w:left="176" w:hanging="176"/>
              <w:rPr>
                <w:rFonts w:eastAsia="Arial" w:cs="Arial"/>
              </w:rPr>
            </w:pPr>
            <w:r w:rsidRPr="00E66EF1">
              <w:rPr>
                <w:rFonts w:eastAsia="Arial" w:cs="Arial"/>
              </w:rPr>
              <w:t>Client needs and presenting context</w:t>
            </w:r>
          </w:p>
          <w:p w14:paraId="003FB910" w14:textId="77777777" w:rsidR="00E66EF1" w:rsidRPr="00E66EF1" w:rsidRDefault="00E66EF1" w:rsidP="00AC07EF">
            <w:pPr>
              <w:widowControl w:val="0"/>
              <w:numPr>
                <w:ilvl w:val="0"/>
                <w:numId w:val="11"/>
              </w:numPr>
              <w:spacing w:before="60" w:after="60" w:line="288" w:lineRule="auto"/>
              <w:ind w:left="176" w:hanging="176"/>
              <w:rPr>
                <w:rFonts w:eastAsia="Arial" w:cs="Arial"/>
              </w:rPr>
            </w:pPr>
            <w:r w:rsidRPr="00E66EF1">
              <w:rPr>
                <w:rFonts w:eastAsia="Arial" w:cs="Arial"/>
              </w:rPr>
              <w:t>Reasons for seeking assistance</w:t>
            </w:r>
          </w:p>
          <w:p w14:paraId="27AB5303" w14:textId="77777777" w:rsidR="00E66EF1" w:rsidRPr="00E66EF1" w:rsidRDefault="00E66EF1" w:rsidP="00AC07EF">
            <w:pPr>
              <w:widowControl w:val="0"/>
              <w:numPr>
                <w:ilvl w:val="0"/>
                <w:numId w:val="11"/>
              </w:numPr>
              <w:spacing w:before="60" w:after="60" w:line="288" w:lineRule="auto"/>
              <w:ind w:left="176" w:hanging="176"/>
              <w:rPr>
                <w:rFonts w:eastAsia="Arial" w:cs="Arial"/>
              </w:rPr>
            </w:pPr>
            <w:r w:rsidRPr="00E66EF1">
              <w:rPr>
                <w:rFonts w:eastAsia="Arial" w:cs="Arial"/>
              </w:rPr>
              <w:t>Referral source</w:t>
            </w:r>
          </w:p>
        </w:tc>
        <w:tc>
          <w:tcPr>
            <w:tcW w:w="3378" w:type="dxa"/>
          </w:tcPr>
          <w:p w14:paraId="729C5668" w14:textId="77777777" w:rsidR="00E66EF1" w:rsidRPr="00E66EF1" w:rsidRDefault="00E66EF1" w:rsidP="00E66EF1">
            <w:pPr>
              <w:widowControl w:val="0"/>
              <w:spacing w:before="60" w:after="60" w:line="288" w:lineRule="auto"/>
              <w:rPr>
                <w:rFonts w:eastAsia="Arial" w:cs="Arial"/>
              </w:rPr>
            </w:pPr>
            <w:r w:rsidRPr="00E66EF1">
              <w:rPr>
                <w:rFonts w:eastAsia="Arial" w:cs="Arial"/>
              </w:rPr>
              <w:t>Referrals to other services:</w:t>
            </w:r>
          </w:p>
          <w:p w14:paraId="72ABC478" w14:textId="77777777" w:rsidR="00E66EF1" w:rsidRPr="00E66EF1" w:rsidRDefault="00E66EF1" w:rsidP="00AC07EF">
            <w:pPr>
              <w:widowControl w:val="0"/>
              <w:numPr>
                <w:ilvl w:val="0"/>
                <w:numId w:val="11"/>
              </w:numPr>
              <w:spacing w:before="60" w:after="60" w:line="288" w:lineRule="auto"/>
              <w:ind w:left="176" w:hanging="176"/>
              <w:rPr>
                <w:rFonts w:eastAsia="Arial" w:cs="Arial"/>
              </w:rPr>
            </w:pPr>
            <w:r w:rsidRPr="00E66EF1">
              <w:rPr>
                <w:rFonts w:eastAsia="Arial" w:cs="Arial"/>
              </w:rPr>
              <w:t>Referral type</w:t>
            </w:r>
          </w:p>
          <w:p w14:paraId="429D36FD" w14:textId="77777777" w:rsidR="00E66EF1" w:rsidRPr="00E66EF1" w:rsidRDefault="00E66EF1" w:rsidP="00AC07EF">
            <w:pPr>
              <w:widowControl w:val="0"/>
              <w:numPr>
                <w:ilvl w:val="0"/>
                <w:numId w:val="11"/>
              </w:numPr>
              <w:spacing w:before="60" w:after="60" w:line="288" w:lineRule="auto"/>
              <w:ind w:left="176" w:hanging="176"/>
              <w:rPr>
                <w:rFonts w:eastAsia="Arial" w:cs="Arial"/>
              </w:rPr>
            </w:pPr>
            <w:r w:rsidRPr="00E66EF1">
              <w:rPr>
                <w:rFonts w:eastAsia="Arial" w:cs="Arial"/>
              </w:rPr>
              <w:t>Referral purpose</w:t>
            </w:r>
          </w:p>
        </w:tc>
      </w:tr>
    </w:tbl>
    <w:p w14:paraId="109F07F2" w14:textId="77777777" w:rsidR="00E66EF1" w:rsidRPr="00E66EF1" w:rsidRDefault="00E66EF1" w:rsidP="00B96DC3">
      <w:pPr>
        <w:pStyle w:val="Heading4"/>
        <w:spacing w:before="180" w:after="120"/>
        <w:rPr>
          <w:i w:val="0"/>
          <w:iCs w:val="0"/>
          <w:sz w:val="24"/>
          <w:szCs w:val="24"/>
          <w:lang w:val="en-AU"/>
        </w:rPr>
      </w:pPr>
      <w:bookmarkStart w:id="43" w:name="_Toc219729165"/>
      <w:r w:rsidRPr="00E66EF1">
        <w:rPr>
          <w:i w:val="0"/>
          <w:iCs w:val="0"/>
          <w:sz w:val="24"/>
          <w:szCs w:val="24"/>
          <w:lang w:val="en-AU"/>
        </w:rPr>
        <w:t>Recording outcomes data using SCORE</w:t>
      </w:r>
      <w:bookmarkEnd w:id="43"/>
      <w:r w:rsidRPr="00E66EF1">
        <w:rPr>
          <w:i w:val="0"/>
          <w:iCs w:val="0"/>
          <w:sz w:val="24"/>
          <w:szCs w:val="24"/>
          <w:lang w:val="en-AU"/>
        </w:rPr>
        <w:t xml:space="preserve"> </w:t>
      </w:r>
    </w:p>
    <w:p w14:paraId="40007BDF" w14:textId="77777777" w:rsidR="00E66EF1" w:rsidRPr="00E66EF1" w:rsidRDefault="00E66EF1" w:rsidP="00B96DC3">
      <w:pPr>
        <w:keepNext/>
        <w:keepLines/>
        <w:widowControl w:val="0"/>
        <w:spacing w:before="120" w:after="120" w:line="288" w:lineRule="auto"/>
        <w:rPr>
          <w:rFonts w:eastAsia="Arial" w:cs="Arial"/>
          <w:szCs w:val="20"/>
          <w:lang w:val="en-US"/>
        </w:rPr>
      </w:pPr>
      <w:proofErr w:type="spellStart"/>
      <w:r w:rsidRPr="00E66EF1">
        <w:rPr>
          <w:rFonts w:eastAsia="Arial" w:cs="Arial"/>
          <w:szCs w:val="20"/>
          <w:lang w:val="en-US"/>
        </w:rPr>
        <w:t>Organisations</w:t>
      </w:r>
      <w:proofErr w:type="spellEnd"/>
      <w:r w:rsidRPr="00E66EF1">
        <w:rPr>
          <w:rFonts w:eastAsia="Arial" w:cs="Arial"/>
          <w:szCs w:val="20"/>
          <w:lang w:val="en-US"/>
        </w:rPr>
        <w:t xml:space="preserve"> can record client outcomes through Standard Client/Community Outcomes Reporting (SCORE). See Section 7 of the Protocols.</w:t>
      </w:r>
    </w:p>
    <w:p w14:paraId="6D9CF340" w14:textId="77777777" w:rsidR="00E66EF1" w:rsidRPr="00E66EF1" w:rsidRDefault="00E66EF1" w:rsidP="00B96DC3">
      <w:pPr>
        <w:widowControl w:val="0"/>
        <w:spacing w:before="120" w:after="120" w:line="288" w:lineRule="auto"/>
        <w:rPr>
          <w:rFonts w:eastAsia="Arial" w:cs="Arial"/>
          <w:szCs w:val="20"/>
          <w:lang w:val="en-US"/>
        </w:rPr>
      </w:pPr>
      <w:r w:rsidRPr="00E66EF1">
        <w:rPr>
          <w:rFonts w:eastAsia="Arial" w:cs="Arial"/>
          <w:szCs w:val="20"/>
          <w:lang w:val="en-US"/>
        </w:rPr>
        <w:t xml:space="preserve">A client SCORE assessment is recorded at least twice, for example towards the beginning of the client’s service delivery and again towards the end of service delivery. </w:t>
      </w:r>
    </w:p>
    <w:p w14:paraId="392CC4E7" w14:textId="5F6D5A79" w:rsidR="00E66EF1" w:rsidRPr="00E66EF1" w:rsidRDefault="00E66EF1" w:rsidP="00B96DC3">
      <w:pPr>
        <w:widowControl w:val="0"/>
        <w:spacing w:before="120" w:after="120" w:line="288" w:lineRule="auto"/>
        <w:rPr>
          <w:rFonts w:eastAsia="Arial" w:cs="Arial"/>
          <w:lang w:val="en-US"/>
        </w:rPr>
      </w:pPr>
      <w:r w:rsidRPr="00E66EF1">
        <w:rPr>
          <w:rFonts w:eastAsia="Arial" w:cs="Arial"/>
          <w:lang w:val="en-US"/>
        </w:rPr>
        <w:t xml:space="preserve">It is expected you will report one Circumstances or Goals SCORE for 50% of </w:t>
      </w:r>
      <w:r w:rsidR="0067439F" w:rsidRPr="0067439F">
        <w:rPr>
          <w:rFonts w:eastAsia="Arial" w:cs="Arial"/>
          <w:b/>
          <w:bCs/>
        </w:rPr>
        <w:t xml:space="preserve">identified (consenting) or deidentified (non-consenting) clients </w:t>
      </w:r>
      <w:r w:rsidRPr="00E66EF1">
        <w:rPr>
          <w:rFonts w:eastAsia="Arial" w:cs="Arial"/>
          <w:lang w:val="en-US"/>
        </w:rPr>
        <w:t xml:space="preserve">per quarter, and one Satisfaction SCORE for 10% of </w:t>
      </w:r>
      <w:r w:rsidR="0067439F" w:rsidRPr="0067439F">
        <w:rPr>
          <w:rFonts w:eastAsia="Arial" w:cs="Arial"/>
          <w:b/>
          <w:bCs/>
        </w:rPr>
        <w:t xml:space="preserve">identified (consenting) or deidentified (non-consenting) clients </w:t>
      </w:r>
      <w:r w:rsidRPr="00E66EF1">
        <w:rPr>
          <w:rFonts w:eastAsia="Arial" w:cs="Arial"/>
          <w:lang w:val="en-US"/>
        </w:rPr>
        <w:t>per quarter:</w:t>
      </w:r>
    </w:p>
    <w:tbl>
      <w:tblPr>
        <w:tblStyle w:val="TableGrid"/>
        <w:tblW w:w="5000" w:type="pct"/>
        <w:tblLayout w:type="fixed"/>
        <w:tblLook w:val="04A0" w:firstRow="1" w:lastRow="0" w:firstColumn="1" w:lastColumn="0" w:noHBand="0" w:noVBand="1"/>
        <w:tblCaption w:val="Relevant SCORE areas for this program"/>
        <w:tblDescription w:val="List of Circumstance, Goals, Satisfaction and Community outcomes domains"/>
      </w:tblPr>
      <w:tblGrid>
        <w:gridCol w:w="4390"/>
        <w:gridCol w:w="3543"/>
        <w:gridCol w:w="2523"/>
      </w:tblGrid>
      <w:tr w:rsidR="00E66EF1" w:rsidRPr="00E66EF1" w14:paraId="765056FA" w14:textId="77777777" w:rsidTr="00C24398">
        <w:trPr>
          <w:trHeight w:hRule="exact" w:val="364"/>
          <w:tblHeader/>
        </w:trPr>
        <w:tc>
          <w:tcPr>
            <w:tcW w:w="4390" w:type="dxa"/>
            <w:shd w:val="clear" w:color="auto" w:fill="04617B" w:themeFill="text2"/>
            <w:vAlign w:val="center"/>
            <w:hideMark/>
          </w:tcPr>
          <w:p w14:paraId="058AA611" w14:textId="77777777" w:rsidR="00E66EF1" w:rsidRPr="00DD6A74" w:rsidRDefault="00E66EF1" w:rsidP="00DD6A74">
            <w:pPr>
              <w:spacing w:before="60" w:after="60"/>
              <w:rPr>
                <w:b/>
                <w:color w:val="FFFFFF" w:themeColor="background1"/>
                <w:lang w:val="en-AU"/>
              </w:rPr>
            </w:pPr>
            <w:r w:rsidRPr="00DD6A74">
              <w:rPr>
                <w:b/>
                <w:color w:val="FFFFFF" w:themeColor="background1"/>
                <w:lang w:val="en-AU"/>
              </w:rPr>
              <w:t>Circumstances</w:t>
            </w:r>
          </w:p>
        </w:tc>
        <w:tc>
          <w:tcPr>
            <w:tcW w:w="3543" w:type="dxa"/>
            <w:shd w:val="clear" w:color="auto" w:fill="04617B" w:themeFill="text2"/>
            <w:vAlign w:val="center"/>
            <w:hideMark/>
          </w:tcPr>
          <w:p w14:paraId="33118CFA" w14:textId="77777777" w:rsidR="00E66EF1" w:rsidRPr="00DD6A74" w:rsidRDefault="00E66EF1" w:rsidP="00DD6A74">
            <w:pPr>
              <w:spacing w:before="60" w:after="60"/>
              <w:rPr>
                <w:b/>
                <w:color w:val="FFFFFF" w:themeColor="background1"/>
                <w:lang w:val="en-AU"/>
              </w:rPr>
            </w:pPr>
            <w:r w:rsidRPr="00DD6A74">
              <w:rPr>
                <w:b/>
                <w:color w:val="FFFFFF" w:themeColor="background1"/>
                <w:lang w:val="en-AU"/>
              </w:rPr>
              <w:t>Goals</w:t>
            </w:r>
          </w:p>
        </w:tc>
        <w:tc>
          <w:tcPr>
            <w:tcW w:w="2523" w:type="dxa"/>
            <w:shd w:val="clear" w:color="auto" w:fill="04617B" w:themeFill="text2"/>
            <w:vAlign w:val="center"/>
            <w:hideMark/>
          </w:tcPr>
          <w:p w14:paraId="435A3281" w14:textId="77777777" w:rsidR="00E66EF1" w:rsidRPr="00DD6A74" w:rsidRDefault="00E66EF1" w:rsidP="00DD6A74">
            <w:pPr>
              <w:spacing w:before="60" w:after="60"/>
              <w:rPr>
                <w:b/>
                <w:color w:val="FFFFFF" w:themeColor="background1"/>
                <w:lang w:val="en-AU"/>
              </w:rPr>
            </w:pPr>
            <w:r w:rsidRPr="00DD6A74">
              <w:rPr>
                <w:b/>
                <w:color w:val="FFFFFF" w:themeColor="background1"/>
                <w:lang w:val="en-AU"/>
              </w:rPr>
              <w:t>Satisfaction</w:t>
            </w:r>
          </w:p>
        </w:tc>
      </w:tr>
      <w:tr w:rsidR="00E66EF1" w:rsidRPr="00E66EF1" w14:paraId="0A553E5F" w14:textId="77777777" w:rsidTr="00382163">
        <w:trPr>
          <w:trHeight w:hRule="exact" w:val="4173"/>
        </w:trPr>
        <w:tc>
          <w:tcPr>
            <w:tcW w:w="4390" w:type="dxa"/>
            <w:hideMark/>
          </w:tcPr>
          <w:p w14:paraId="0325A60A" w14:textId="77777777" w:rsidR="00E66EF1" w:rsidRPr="00E66EF1" w:rsidRDefault="00E66EF1" w:rsidP="00AC07EF">
            <w:pPr>
              <w:widowControl w:val="0"/>
              <w:numPr>
                <w:ilvl w:val="0"/>
                <w:numId w:val="11"/>
              </w:numPr>
              <w:spacing w:before="60" w:after="60" w:line="288" w:lineRule="auto"/>
              <w:ind w:left="176" w:hanging="176"/>
              <w:rPr>
                <w:rFonts w:eastAsia="Arial" w:cs="Arial"/>
              </w:rPr>
            </w:pPr>
            <w:r w:rsidRPr="00E66EF1">
              <w:rPr>
                <w:rFonts w:eastAsia="Arial" w:cs="Arial"/>
              </w:rPr>
              <w:t>Age-appropriate development</w:t>
            </w:r>
          </w:p>
          <w:p w14:paraId="565F92CA" w14:textId="77777777" w:rsidR="00E66EF1" w:rsidRPr="00E66EF1" w:rsidRDefault="00E66EF1" w:rsidP="00AC07EF">
            <w:pPr>
              <w:widowControl w:val="0"/>
              <w:numPr>
                <w:ilvl w:val="0"/>
                <w:numId w:val="11"/>
              </w:numPr>
              <w:spacing w:before="60" w:after="60" w:line="288" w:lineRule="auto"/>
              <w:ind w:left="176" w:hanging="176"/>
              <w:rPr>
                <w:rFonts w:eastAsia="Arial" w:cs="Arial"/>
              </w:rPr>
            </w:pPr>
            <w:r w:rsidRPr="00E66EF1">
              <w:rPr>
                <w:rFonts w:eastAsia="Arial" w:cs="Arial"/>
              </w:rPr>
              <w:t>Community participation and networks</w:t>
            </w:r>
          </w:p>
          <w:p w14:paraId="2B8F4254" w14:textId="77777777" w:rsidR="00E66EF1" w:rsidRPr="00E66EF1" w:rsidRDefault="00E66EF1" w:rsidP="00AC07EF">
            <w:pPr>
              <w:widowControl w:val="0"/>
              <w:numPr>
                <w:ilvl w:val="0"/>
                <w:numId w:val="11"/>
              </w:numPr>
              <w:spacing w:before="60" w:after="60" w:line="288" w:lineRule="auto"/>
              <w:ind w:left="176" w:hanging="176"/>
              <w:rPr>
                <w:rFonts w:eastAsia="Arial" w:cs="Arial"/>
              </w:rPr>
            </w:pPr>
            <w:r w:rsidRPr="00E66EF1">
              <w:rPr>
                <w:rFonts w:eastAsia="Arial" w:cs="Arial"/>
              </w:rPr>
              <w:t>Education and skills training</w:t>
            </w:r>
          </w:p>
          <w:p w14:paraId="31F04D0F" w14:textId="77777777" w:rsidR="00E66EF1" w:rsidRPr="00E66EF1" w:rsidRDefault="00E66EF1" w:rsidP="00AC07EF">
            <w:pPr>
              <w:widowControl w:val="0"/>
              <w:numPr>
                <w:ilvl w:val="0"/>
                <w:numId w:val="11"/>
              </w:numPr>
              <w:spacing w:before="60" w:after="60" w:line="288" w:lineRule="auto"/>
              <w:ind w:left="176" w:hanging="176"/>
              <w:rPr>
                <w:rFonts w:eastAsia="Arial" w:cs="Arial"/>
              </w:rPr>
            </w:pPr>
            <w:r w:rsidRPr="00E66EF1">
              <w:rPr>
                <w:rFonts w:eastAsia="Arial" w:cs="Arial"/>
              </w:rPr>
              <w:t>Employment</w:t>
            </w:r>
          </w:p>
          <w:p w14:paraId="6AC9094B" w14:textId="77777777" w:rsidR="00E66EF1" w:rsidRPr="00E66EF1" w:rsidRDefault="00E66EF1" w:rsidP="00AC07EF">
            <w:pPr>
              <w:widowControl w:val="0"/>
              <w:numPr>
                <w:ilvl w:val="0"/>
                <w:numId w:val="11"/>
              </w:numPr>
              <w:spacing w:before="60" w:after="60" w:line="288" w:lineRule="auto"/>
              <w:ind w:left="176" w:hanging="176"/>
              <w:rPr>
                <w:rFonts w:eastAsia="Arial" w:cs="Arial"/>
              </w:rPr>
            </w:pPr>
            <w:r w:rsidRPr="00E66EF1">
              <w:rPr>
                <w:rFonts w:eastAsia="Arial" w:cs="Arial"/>
              </w:rPr>
              <w:t>Family functioning</w:t>
            </w:r>
          </w:p>
          <w:p w14:paraId="3D768213" w14:textId="77777777" w:rsidR="00E66EF1" w:rsidRPr="00E66EF1" w:rsidRDefault="00E66EF1" w:rsidP="00AC07EF">
            <w:pPr>
              <w:widowControl w:val="0"/>
              <w:numPr>
                <w:ilvl w:val="0"/>
                <w:numId w:val="11"/>
              </w:numPr>
              <w:spacing w:before="60" w:after="60" w:line="288" w:lineRule="auto"/>
              <w:ind w:left="176" w:hanging="176"/>
              <w:rPr>
                <w:rFonts w:eastAsia="Arial" w:cs="Arial"/>
              </w:rPr>
            </w:pPr>
            <w:r w:rsidRPr="00E66EF1">
              <w:rPr>
                <w:rFonts w:eastAsia="Arial" w:cs="Arial"/>
              </w:rPr>
              <w:t>Financial Resilience</w:t>
            </w:r>
          </w:p>
          <w:p w14:paraId="0668E840" w14:textId="77777777" w:rsidR="00E66EF1" w:rsidRPr="00E66EF1" w:rsidRDefault="00E66EF1" w:rsidP="00AC07EF">
            <w:pPr>
              <w:widowControl w:val="0"/>
              <w:numPr>
                <w:ilvl w:val="0"/>
                <w:numId w:val="11"/>
              </w:numPr>
              <w:spacing w:before="60" w:after="60" w:line="288" w:lineRule="auto"/>
              <w:ind w:left="176" w:hanging="176"/>
              <w:rPr>
                <w:rFonts w:eastAsia="Arial" w:cs="Arial"/>
              </w:rPr>
            </w:pPr>
            <w:r w:rsidRPr="00E66EF1">
              <w:rPr>
                <w:rFonts w:eastAsia="Arial" w:cs="Arial"/>
              </w:rPr>
              <w:t>Housing</w:t>
            </w:r>
          </w:p>
          <w:p w14:paraId="01A28E75" w14:textId="77777777" w:rsidR="00E66EF1" w:rsidRPr="00E66EF1" w:rsidRDefault="00E66EF1" w:rsidP="00AC07EF">
            <w:pPr>
              <w:widowControl w:val="0"/>
              <w:numPr>
                <w:ilvl w:val="0"/>
                <w:numId w:val="11"/>
              </w:numPr>
              <w:spacing w:before="60" w:after="60" w:line="288" w:lineRule="auto"/>
              <w:ind w:left="176" w:hanging="176"/>
              <w:rPr>
                <w:rFonts w:eastAsia="Arial" w:cs="Arial"/>
              </w:rPr>
            </w:pPr>
            <w:r w:rsidRPr="00E66EF1">
              <w:rPr>
                <w:rFonts w:eastAsia="Arial" w:cs="Arial"/>
              </w:rPr>
              <w:t xml:space="preserve">Material wellbeing and </w:t>
            </w:r>
            <w:proofErr w:type="gramStart"/>
            <w:r w:rsidRPr="00E66EF1">
              <w:rPr>
                <w:rFonts w:eastAsia="Arial" w:cs="Arial"/>
              </w:rPr>
              <w:t>basic necessities</w:t>
            </w:r>
            <w:proofErr w:type="gramEnd"/>
          </w:p>
          <w:p w14:paraId="543FE29D" w14:textId="77777777" w:rsidR="00E66EF1" w:rsidRPr="00E66EF1" w:rsidRDefault="00E66EF1" w:rsidP="00AC07EF">
            <w:pPr>
              <w:widowControl w:val="0"/>
              <w:numPr>
                <w:ilvl w:val="0"/>
                <w:numId w:val="11"/>
              </w:numPr>
              <w:spacing w:before="60" w:after="60" w:line="288" w:lineRule="auto"/>
              <w:ind w:left="176" w:hanging="176"/>
              <w:rPr>
                <w:rFonts w:eastAsia="Arial" w:cs="Arial"/>
              </w:rPr>
            </w:pPr>
            <w:r w:rsidRPr="00E66EF1">
              <w:rPr>
                <w:rFonts w:eastAsia="Arial" w:cs="Arial"/>
              </w:rPr>
              <w:t>Mental health, wellbeing and self-care</w:t>
            </w:r>
          </w:p>
          <w:p w14:paraId="31E57F26" w14:textId="77777777" w:rsidR="00E66EF1" w:rsidRPr="00E66EF1" w:rsidRDefault="00E66EF1" w:rsidP="00AC07EF">
            <w:pPr>
              <w:widowControl w:val="0"/>
              <w:numPr>
                <w:ilvl w:val="0"/>
                <w:numId w:val="11"/>
              </w:numPr>
              <w:spacing w:before="60" w:after="60" w:line="288" w:lineRule="auto"/>
              <w:ind w:left="176" w:hanging="176"/>
              <w:rPr>
                <w:rFonts w:eastAsia="Arial" w:cs="Arial"/>
              </w:rPr>
            </w:pPr>
            <w:r w:rsidRPr="00E66EF1">
              <w:rPr>
                <w:rFonts w:eastAsia="Arial" w:cs="Arial"/>
              </w:rPr>
              <w:t>Personal and family safety</w:t>
            </w:r>
          </w:p>
          <w:p w14:paraId="4C4B9924" w14:textId="77777777" w:rsidR="00E66EF1" w:rsidRPr="00E66EF1" w:rsidRDefault="00E66EF1" w:rsidP="00AC07EF">
            <w:pPr>
              <w:widowControl w:val="0"/>
              <w:numPr>
                <w:ilvl w:val="0"/>
                <w:numId w:val="11"/>
              </w:numPr>
              <w:spacing w:before="60" w:after="60" w:line="288" w:lineRule="auto"/>
              <w:ind w:left="176" w:hanging="176"/>
              <w:rPr>
                <w:rFonts w:eastAsia="Arial" w:cs="Arial"/>
              </w:rPr>
            </w:pPr>
            <w:r w:rsidRPr="00E66EF1">
              <w:rPr>
                <w:rFonts w:eastAsia="Arial" w:cs="Arial"/>
              </w:rPr>
              <w:t>Physical health</w:t>
            </w:r>
          </w:p>
        </w:tc>
        <w:tc>
          <w:tcPr>
            <w:tcW w:w="3543" w:type="dxa"/>
            <w:hideMark/>
          </w:tcPr>
          <w:p w14:paraId="0B3EC6BC" w14:textId="77777777" w:rsidR="00E66EF1" w:rsidRPr="00E66EF1" w:rsidRDefault="00E66EF1" w:rsidP="00AC07EF">
            <w:pPr>
              <w:widowControl w:val="0"/>
              <w:numPr>
                <w:ilvl w:val="0"/>
                <w:numId w:val="11"/>
              </w:numPr>
              <w:spacing w:before="60" w:after="60" w:line="288" w:lineRule="auto"/>
              <w:ind w:left="176" w:hanging="176"/>
              <w:rPr>
                <w:rFonts w:eastAsia="Arial" w:cs="Arial"/>
              </w:rPr>
            </w:pPr>
            <w:r w:rsidRPr="00E66EF1">
              <w:rPr>
                <w:rFonts w:eastAsia="Arial" w:cs="Arial"/>
              </w:rPr>
              <w:t>Changed behaviours</w:t>
            </w:r>
          </w:p>
          <w:p w14:paraId="025AC6CF" w14:textId="77777777" w:rsidR="00E66EF1" w:rsidRPr="00E66EF1" w:rsidRDefault="00E66EF1" w:rsidP="00AC07EF">
            <w:pPr>
              <w:widowControl w:val="0"/>
              <w:numPr>
                <w:ilvl w:val="0"/>
                <w:numId w:val="11"/>
              </w:numPr>
              <w:spacing w:before="60" w:after="60" w:line="288" w:lineRule="auto"/>
              <w:ind w:left="176" w:hanging="176"/>
              <w:rPr>
                <w:rFonts w:eastAsia="Arial" w:cs="Arial"/>
              </w:rPr>
            </w:pPr>
            <w:r w:rsidRPr="00E66EF1">
              <w:rPr>
                <w:rFonts w:eastAsia="Arial" w:cs="Arial"/>
              </w:rPr>
              <w:t xml:space="preserve">Changed impact of immediate crisis </w:t>
            </w:r>
          </w:p>
          <w:p w14:paraId="6F89A2A0" w14:textId="77777777" w:rsidR="00E66EF1" w:rsidRPr="00E66EF1" w:rsidRDefault="00E66EF1" w:rsidP="00AC07EF">
            <w:pPr>
              <w:widowControl w:val="0"/>
              <w:numPr>
                <w:ilvl w:val="0"/>
                <w:numId w:val="11"/>
              </w:numPr>
              <w:spacing w:before="60" w:after="60" w:line="288" w:lineRule="auto"/>
              <w:ind w:left="176" w:hanging="176"/>
              <w:rPr>
                <w:rFonts w:eastAsia="Arial" w:cs="Arial"/>
              </w:rPr>
            </w:pPr>
            <w:r w:rsidRPr="00E66EF1">
              <w:rPr>
                <w:rFonts w:eastAsia="Arial" w:cs="Arial"/>
              </w:rPr>
              <w:t>Changed knowledge and access to information</w:t>
            </w:r>
          </w:p>
          <w:p w14:paraId="0E30D382" w14:textId="77777777" w:rsidR="00E66EF1" w:rsidRPr="00E66EF1" w:rsidRDefault="00E66EF1" w:rsidP="00AC07EF">
            <w:pPr>
              <w:widowControl w:val="0"/>
              <w:numPr>
                <w:ilvl w:val="0"/>
                <w:numId w:val="11"/>
              </w:numPr>
              <w:spacing w:before="60" w:after="60" w:line="288" w:lineRule="auto"/>
              <w:ind w:left="176" w:hanging="176"/>
              <w:rPr>
                <w:rFonts w:eastAsia="Arial" w:cs="Arial"/>
              </w:rPr>
            </w:pPr>
            <w:r w:rsidRPr="00E66EF1">
              <w:rPr>
                <w:rFonts w:eastAsia="Arial" w:cs="Arial"/>
              </w:rPr>
              <w:t>Changed skills</w:t>
            </w:r>
          </w:p>
          <w:p w14:paraId="022EE4B1" w14:textId="77777777" w:rsidR="00E66EF1" w:rsidRPr="00E66EF1" w:rsidRDefault="00E66EF1" w:rsidP="00AC07EF">
            <w:pPr>
              <w:widowControl w:val="0"/>
              <w:numPr>
                <w:ilvl w:val="0"/>
                <w:numId w:val="11"/>
              </w:numPr>
              <w:spacing w:before="60" w:after="60" w:line="288" w:lineRule="auto"/>
              <w:ind w:left="176" w:hanging="176"/>
              <w:rPr>
                <w:rFonts w:eastAsia="Arial" w:cs="Arial"/>
              </w:rPr>
            </w:pPr>
            <w:r w:rsidRPr="00E66EF1">
              <w:rPr>
                <w:rFonts w:eastAsia="Arial" w:cs="Arial"/>
              </w:rPr>
              <w:t>Empowerment, choice and control to make own decisions</w:t>
            </w:r>
          </w:p>
          <w:p w14:paraId="5C081232" w14:textId="77777777" w:rsidR="00E66EF1" w:rsidRPr="00E66EF1" w:rsidRDefault="00E66EF1" w:rsidP="00AC07EF">
            <w:pPr>
              <w:widowControl w:val="0"/>
              <w:numPr>
                <w:ilvl w:val="0"/>
                <w:numId w:val="11"/>
              </w:numPr>
              <w:spacing w:before="60" w:after="60" w:line="288" w:lineRule="auto"/>
              <w:ind w:left="176" w:hanging="176"/>
              <w:rPr>
                <w:rFonts w:eastAsia="Arial" w:cs="Arial"/>
              </w:rPr>
            </w:pPr>
            <w:r w:rsidRPr="00E66EF1">
              <w:rPr>
                <w:rFonts w:eastAsia="Arial" w:cs="Arial"/>
              </w:rPr>
              <w:t>Engagement with relevant support services</w:t>
            </w:r>
          </w:p>
        </w:tc>
        <w:tc>
          <w:tcPr>
            <w:tcW w:w="2523" w:type="dxa"/>
            <w:hideMark/>
          </w:tcPr>
          <w:p w14:paraId="3CAEF556" w14:textId="77777777" w:rsidR="00E66EF1" w:rsidRPr="00E66EF1" w:rsidRDefault="00E66EF1" w:rsidP="00AC07EF">
            <w:pPr>
              <w:widowControl w:val="0"/>
              <w:numPr>
                <w:ilvl w:val="0"/>
                <w:numId w:val="11"/>
              </w:numPr>
              <w:spacing w:before="60" w:after="60" w:line="288" w:lineRule="auto"/>
              <w:ind w:left="176" w:hanging="176"/>
              <w:rPr>
                <w:rFonts w:eastAsia="Arial" w:cs="Arial"/>
              </w:rPr>
            </w:pPr>
            <w:r w:rsidRPr="00E66EF1">
              <w:rPr>
                <w:rFonts w:eastAsia="Arial" w:cs="Arial"/>
              </w:rPr>
              <w:t xml:space="preserve">I am better able to deal with issues that I sought help with </w:t>
            </w:r>
          </w:p>
          <w:p w14:paraId="1F06C7AD" w14:textId="77777777" w:rsidR="00E66EF1" w:rsidRPr="00E66EF1" w:rsidRDefault="00E66EF1" w:rsidP="00AC07EF">
            <w:pPr>
              <w:widowControl w:val="0"/>
              <w:numPr>
                <w:ilvl w:val="0"/>
                <w:numId w:val="11"/>
              </w:numPr>
              <w:spacing w:before="60" w:after="60" w:line="288" w:lineRule="auto"/>
              <w:ind w:left="176" w:hanging="176"/>
              <w:rPr>
                <w:rFonts w:eastAsia="Arial" w:cs="Arial"/>
              </w:rPr>
            </w:pPr>
            <w:r w:rsidRPr="00E66EF1">
              <w:rPr>
                <w:rFonts w:eastAsia="Arial" w:cs="Arial"/>
              </w:rPr>
              <w:t>I am satisfied with the services I have received</w:t>
            </w:r>
          </w:p>
          <w:p w14:paraId="6226ECBF" w14:textId="77777777" w:rsidR="00E66EF1" w:rsidRPr="00E66EF1" w:rsidRDefault="00E66EF1" w:rsidP="00AC07EF">
            <w:pPr>
              <w:widowControl w:val="0"/>
              <w:numPr>
                <w:ilvl w:val="0"/>
                <w:numId w:val="11"/>
              </w:numPr>
              <w:spacing w:before="60" w:after="60" w:line="288" w:lineRule="auto"/>
              <w:ind w:left="176" w:hanging="176"/>
              <w:rPr>
                <w:rFonts w:eastAsia="Arial" w:cs="Arial"/>
              </w:rPr>
            </w:pPr>
            <w:r w:rsidRPr="00E66EF1">
              <w:rPr>
                <w:rFonts w:eastAsia="Arial" w:cs="Arial"/>
              </w:rPr>
              <w:t>The service listened to me and understood my issues</w:t>
            </w:r>
          </w:p>
        </w:tc>
      </w:tr>
    </w:tbl>
    <w:p w14:paraId="3535D312" w14:textId="77777777" w:rsidR="00E66EF1" w:rsidRPr="00E66EF1" w:rsidRDefault="00E66EF1" w:rsidP="00B96DC3">
      <w:pPr>
        <w:widowControl w:val="0"/>
        <w:spacing w:before="180" w:after="120" w:line="288" w:lineRule="auto"/>
        <w:rPr>
          <w:rFonts w:eastAsia="Arial" w:cs="Arial"/>
          <w:b/>
          <w:sz w:val="24"/>
          <w:szCs w:val="20"/>
          <w:lang w:val="en-AU"/>
        </w:rPr>
      </w:pPr>
    </w:p>
    <w:p w14:paraId="6CEF2E95" w14:textId="77777777" w:rsidR="00E66EF1" w:rsidRPr="00E66EF1" w:rsidRDefault="00E66EF1" w:rsidP="0067439F">
      <w:pPr>
        <w:pStyle w:val="Heading4"/>
        <w:spacing w:before="180" w:after="120"/>
        <w:rPr>
          <w:i w:val="0"/>
          <w:iCs w:val="0"/>
          <w:sz w:val="24"/>
          <w:szCs w:val="24"/>
          <w:lang w:val="en-AU"/>
        </w:rPr>
      </w:pPr>
      <w:bookmarkStart w:id="44" w:name="_Toc219729166"/>
      <w:r w:rsidRPr="00E66EF1">
        <w:rPr>
          <w:i w:val="0"/>
          <w:iCs w:val="0"/>
          <w:sz w:val="24"/>
          <w:szCs w:val="24"/>
          <w:lang w:val="en-AU"/>
        </w:rPr>
        <w:t>Wellbeing &amp; Safety service types:</w:t>
      </w:r>
      <w:bookmarkEnd w:id="4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8476"/>
      </w:tblGrid>
      <w:tr w:rsidR="00E66EF1" w:rsidRPr="00E66EF1" w14:paraId="68E1B742" w14:textId="77777777" w:rsidTr="00A34323">
        <w:trPr>
          <w:cantSplit/>
          <w:trHeight w:val="536"/>
          <w:tblHeader/>
        </w:trPr>
        <w:tc>
          <w:tcPr>
            <w:tcW w:w="1980" w:type="dxa"/>
            <w:shd w:val="clear" w:color="auto" w:fill="04617B" w:themeFill="text2"/>
          </w:tcPr>
          <w:p w14:paraId="2EDAEA30" w14:textId="77777777" w:rsidR="00E66EF1" w:rsidRPr="00DD6A74" w:rsidRDefault="00E66EF1" w:rsidP="00DD6A74">
            <w:pPr>
              <w:spacing w:before="60" w:after="60" w:line="240" w:lineRule="auto"/>
              <w:rPr>
                <w:b/>
                <w:color w:val="FFFFFF" w:themeColor="background1"/>
                <w:lang w:val="en-AU"/>
              </w:rPr>
            </w:pPr>
            <w:r w:rsidRPr="00DD6A74">
              <w:rPr>
                <w:b/>
                <w:color w:val="FFFFFF" w:themeColor="background1"/>
                <w:lang w:val="en-AU"/>
              </w:rPr>
              <w:t>Service Type</w:t>
            </w:r>
          </w:p>
        </w:tc>
        <w:tc>
          <w:tcPr>
            <w:tcW w:w="8476" w:type="dxa"/>
            <w:shd w:val="clear" w:color="auto" w:fill="04617B" w:themeFill="text2"/>
          </w:tcPr>
          <w:p w14:paraId="1F57082F" w14:textId="77777777" w:rsidR="00E66EF1" w:rsidRPr="00DD6A74" w:rsidRDefault="00E66EF1" w:rsidP="00DD6A74">
            <w:pPr>
              <w:spacing w:before="60" w:after="60" w:line="240" w:lineRule="auto"/>
              <w:rPr>
                <w:b/>
                <w:color w:val="FFFFFF" w:themeColor="background1"/>
                <w:lang w:val="en-AU"/>
              </w:rPr>
            </w:pPr>
            <w:r w:rsidRPr="00DD6A74">
              <w:rPr>
                <w:b/>
                <w:color w:val="FFFFFF" w:themeColor="background1"/>
                <w:lang w:val="en-AU"/>
              </w:rPr>
              <w:t>Description (service providers delivering this service type will collect and report individual client details and outcomes in DEX)</w:t>
            </w:r>
          </w:p>
        </w:tc>
      </w:tr>
      <w:tr w:rsidR="00E66EF1" w:rsidRPr="00E66EF1" w14:paraId="6E648192" w14:textId="77777777" w:rsidTr="00382163">
        <w:trPr>
          <w:trHeight w:val="899"/>
        </w:trPr>
        <w:tc>
          <w:tcPr>
            <w:tcW w:w="1980" w:type="dxa"/>
            <w:vAlign w:val="center"/>
          </w:tcPr>
          <w:p w14:paraId="3640440E" w14:textId="77777777" w:rsidR="00E66EF1" w:rsidRPr="00E66EF1" w:rsidRDefault="00E66EF1" w:rsidP="00E66EF1">
            <w:pPr>
              <w:widowControl w:val="0"/>
              <w:spacing w:before="60" w:after="60" w:line="288" w:lineRule="auto"/>
              <w:rPr>
                <w:rFonts w:eastAsia="Arial" w:cs="Arial"/>
                <w:b/>
                <w:bCs/>
              </w:rPr>
            </w:pPr>
            <w:r w:rsidRPr="00E66EF1">
              <w:rPr>
                <w:rFonts w:eastAsia="Arial" w:cs="Arial"/>
                <w:b/>
                <w:bCs/>
              </w:rPr>
              <w:t>Counselling</w:t>
            </w:r>
          </w:p>
        </w:tc>
        <w:tc>
          <w:tcPr>
            <w:tcW w:w="8476" w:type="dxa"/>
            <w:vAlign w:val="center"/>
          </w:tcPr>
          <w:p w14:paraId="5A7FA833" w14:textId="77777777" w:rsidR="00E66EF1" w:rsidRPr="00E66EF1" w:rsidRDefault="00E66EF1" w:rsidP="00E66EF1">
            <w:pPr>
              <w:widowControl w:val="0"/>
              <w:spacing w:before="60" w:after="60" w:line="288" w:lineRule="auto"/>
              <w:rPr>
                <w:rFonts w:eastAsia="Arial" w:cs="Arial"/>
              </w:rPr>
            </w:pPr>
            <w:r w:rsidRPr="00E66EF1">
              <w:rPr>
                <w:rFonts w:eastAsia="Arial" w:cs="Arial"/>
              </w:rPr>
              <w:t>Counselling provided by a qualified practitioner such as a psychologist or psychotherapist to one or more clients or family members. Techniques, orientations and practices used should be broadly accepted, validated and based on client need.</w:t>
            </w:r>
          </w:p>
        </w:tc>
      </w:tr>
      <w:tr w:rsidR="00E66EF1" w:rsidRPr="00E66EF1" w14:paraId="0205486D" w14:textId="77777777" w:rsidTr="00382163">
        <w:trPr>
          <w:trHeight w:val="1611"/>
        </w:trPr>
        <w:tc>
          <w:tcPr>
            <w:tcW w:w="1980" w:type="dxa"/>
            <w:vAlign w:val="center"/>
          </w:tcPr>
          <w:p w14:paraId="20CB9E19" w14:textId="77777777" w:rsidR="00E66EF1" w:rsidRPr="00E66EF1" w:rsidRDefault="00E66EF1" w:rsidP="00E66EF1">
            <w:pPr>
              <w:widowControl w:val="0"/>
              <w:spacing w:before="60" w:after="60" w:line="288" w:lineRule="auto"/>
              <w:rPr>
                <w:rFonts w:eastAsia="Arial" w:cs="Arial"/>
                <w:b/>
                <w:bCs/>
              </w:rPr>
            </w:pPr>
            <w:r w:rsidRPr="00E66EF1">
              <w:rPr>
                <w:rFonts w:eastAsia="Arial" w:cs="Arial"/>
                <w:b/>
                <w:bCs/>
              </w:rPr>
              <w:lastRenderedPageBreak/>
              <w:t>Education and skills training</w:t>
            </w:r>
          </w:p>
        </w:tc>
        <w:tc>
          <w:tcPr>
            <w:tcW w:w="8476" w:type="dxa"/>
            <w:vAlign w:val="center"/>
          </w:tcPr>
          <w:p w14:paraId="3E7CF9D4" w14:textId="77777777" w:rsidR="00E66EF1" w:rsidRPr="00E66EF1" w:rsidRDefault="00E66EF1" w:rsidP="00E66EF1">
            <w:pPr>
              <w:widowControl w:val="0"/>
              <w:spacing w:before="60" w:after="60" w:line="288" w:lineRule="auto"/>
              <w:rPr>
                <w:rFonts w:eastAsia="Arial" w:cs="Arial"/>
              </w:rPr>
            </w:pPr>
            <w:r w:rsidRPr="00E66EF1">
              <w:rPr>
                <w:rFonts w:eastAsia="Arial" w:cs="Arial"/>
              </w:rPr>
              <w:t xml:space="preserve">Targeted, specialist or intensive support that builds the knowledge, skills and wellbeing of people with high and complex needs or known vulnerabilities (e.g. disengagement from school, family violence, mental health conditions, drug and/or alcohol needs, social/economic disadvantage, families and carers of children with developmental concerns). These may include individual, group or other client-centred approaches. </w:t>
            </w:r>
          </w:p>
          <w:p w14:paraId="5B88FE33" w14:textId="77777777" w:rsidR="00E66EF1" w:rsidRPr="00E66EF1" w:rsidRDefault="00E66EF1" w:rsidP="00E66EF1">
            <w:pPr>
              <w:widowControl w:val="0"/>
              <w:spacing w:before="60" w:after="60" w:line="288" w:lineRule="auto"/>
              <w:rPr>
                <w:rFonts w:eastAsia="Arial" w:cs="Arial"/>
              </w:rPr>
            </w:pPr>
            <w:r w:rsidRPr="00E66EF1">
              <w:rPr>
                <w:rFonts w:eastAsia="Arial" w:cs="Arial"/>
              </w:rPr>
              <w:t xml:space="preserve">For young people, this may involve a wide range of programs delivered in school covering topics such as healthy relationships and consent. </w:t>
            </w:r>
          </w:p>
          <w:p w14:paraId="318CCF9B" w14:textId="77777777" w:rsidR="00E66EF1" w:rsidRPr="00E66EF1" w:rsidRDefault="00E66EF1" w:rsidP="00E66EF1">
            <w:pPr>
              <w:widowControl w:val="0"/>
              <w:spacing w:before="60" w:after="60" w:line="288" w:lineRule="auto"/>
              <w:rPr>
                <w:rFonts w:eastAsia="Arial" w:cs="Arial"/>
              </w:rPr>
            </w:pPr>
            <w:r w:rsidRPr="00E66EF1">
              <w:rPr>
                <w:rFonts w:eastAsia="Arial" w:cs="Arial"/>
              </w:rPr>
              <w:t>Online activities can be recorded where specific workshops or modules are delivered to a group of individual clients.</w:t>
            </w:r>
          </w:p>
        </w:tc>
      </w:tr>
      <w:tr w:rsidR="00E66EF1" w:rsidRPr="00E66EF1" w14:paraId="0D0A73D6" w14:textId="77777777" w:rsidTr="0067439F">
        <w:trPr>
          <w:trHeight w:val="416"/>
        </w:trPr>
        <w:tc>
          <w:tcPr>
            <w:tcW w:w="1980" w:type="dxa"/>
            <w:vAlign w:val="center"/>
          </w:tcPr>
          <w:p w14:paraId="1FB82C48" w14:textId="77777777" w:rsidR="00E66EF1" w:rsidRPr="00E66EF1" w:rsidRDefault="00E66EF1" w:rsidP="00E66EF1">
            <w:pPr>
              <w:widowControl w:val="0"/>
              <w:spacing w:before="60" w:after="60" w:line="288" w:lineRule="auto"/>
              <w:rPr>
                <w:rFonts w:eastAsia="Arial" w:cs="Arial"/>
                <w:b/>
                <w:bCs/>
              </w:rPr>
            </w:pPr>
            <w:r w:rsidRPr="00E66EF1">
              <w:rPr>
                <w:rFonts w:eastAsia="Arial" w:cs="Arial"/>
                <w:b/>
                <w:bCs/>
              </w:rPr>
              <w:t>Family capacity building</w:t>
            </w:r>
          </w:p>
        </w:tc>
        <w:tc>
          <w:tcPr>
            <w:tcW w:w="8476" w:type="dxa"/>
            <w:vAlign w:val="center"/>
          </w:tcPr>
          <w:p w14:paraId="77877FDA" w14:textId="77777777" w:rsidR="00E66EF1" w:rsidRPr="00E66EF1" w:rsidRDefault="00E66EF1" w:rsidP="00E66EF1">
            <w:pPr>
              <w:widowControl w:val="0"/>
              <w:spacing w:before="60" w:after="60" w:line="288" w:lineRule="auto"/>
              <w:rPr>
                <w:rFonts w:eastAsia="Arial" w:cs="Arial"/>
              </w:rPr>
            </w:pPr>
            <w:r w:rsidRPr="00E66EF1">
              <w:rPr>
                <w:rFonts w:eastAsia="Arial" w:cs="Arial"/>
              </w:rPr>
              <w:t xml:space="preserve">Family support activities provided to build family capacity to address comprehensive needs. For example, implementing case plans and case management activities, such as: </w:t>
            </w:r>
          </w:p>
          <w:p w14:paraId="2440B9CB" w14:textId="20369511" w:rsidR="00E66EF1" w:rsidRPr="00B96DC3" w:rsidRDefault="00E66EF1" w:rsidP="00B96DC3">
            <w:pPr>
              <w:pStyle w:val="ListParagraph"/>
              <w:widowControl w:val="0"/>
              <w:numPr>
                <w:ilvl w:val="0"/>
                <w:numId w:val="21"/>
              </w:numPr>
              <w:spacing w:before="40" w:after="40" w:line="288" w:lineRule="auto"/>
              <w:ind w:left="327" w:hanging="327"/>
              <w:rPr>
                <w:rFonts w:eastAsia="Arial" w:cs="Arial"/>
              </w:rPr>
            </w:pPr>
            <w:r w:rsidRPr="00B96DC3">
              <w:rPr>
                <w:rFonts w:eastAsia="Arial" w:cs="Arial"/>
              </w:rPr>
              <w:t xml:space="preserve">advocacy </w:t>
            </w:r>
          </w:p>
          <w:p w14:paraId="6224744A" w14:textId="2B4AA778" w:rsidR="00E66EF1" w:rsidRPr="00B96DC3" w:rsidRDefault="00E66EF1" w:rsidP="00B96DC3">
            <w:pPr>
              <w:pStyle w:val="ListParagraph"/>
              <w:widowControl w:val="0"/>
              <w:numPr>
                <w:ilvl w:val="0"/>
                <w:numId w:val="21"/>
              </w:numPr>
              <w:spacing w:before="40" w:after="40" w:line="288" w:lineRule="auto"/>
              <w:ind w:left="327" w:hanging="327"/>
              <w:rPr>
                <w:rFonts w:eastAsia="Arial" w:cs="Arial"/>
              </w:rPr>
            </w:pPr>
            <w:r w:rsidRPr="00B96DC3">
              <w:rPr>
                <w:rFonts w:eastAsia="Arial" w:cs="Arial"/>
              </w:rPr>
              <w:t xml:space="preserve">intake and assessment (initial and comprehensive) </w:t>
            </w:r>
          </w:p>
          <w:p w14:paraId="2B8E2907" w14:textId="23E3B5F3" w:rsidR="00E66EF1" w:rsidRPr="00B96DC3" w:rsidRDefault="00E66EF1" w:rsidP="00B96DC3">
            <w:pPr>
              <w:pStyle w:val="ListParagraph"/>
              <w:widowControl w:val="0"/>
              <w:numPr>
                <w:ilvl w:val="0"/>
                <w:numId w:val="21"/>
              </w:numPr>
              <w:spacing w:before="40" w:after="40" w:line="288" w:lineRule="auto"/>
              <w:ind w:left="327" w:hanging="327"/>
              <w:rPr>
                <w:rFonts w:eastAsia="Arial" w:cs="Arial"/>
              </w:rPr>
            </w:pPr>
            <w:r w:rsidRPr="00B96DC3">
              <w:rPr>
                <w:rFonts w:eastAsia="Arial" w:cs="Arial"/>
              </w:rPr>
              <w:t xml:space="preserve">case coordination </w:t>
            </w:r>
          </w:p>
          <w:p w14:paraId="07C8CBD6" w14:textId="4F043F16" w:rsidR="00E66EF1" w:rsidRPr="00B96DC3" w:rsidRDefault="00E66EF1" w:rsidP="00B96DC3">
            <w:pPr>
              <w:pStyle w:val="ListParagraph"/>
              <w:widowControl w:val="0"/>
              <w:numPr>
                <w:ilvl w:val="0"/>
                <w:numId w:val="21"/>
              </w:numPr>
              <w:spacing w:before="40" w:after="40" w:line="288" w:lineRule="auto"/>
              <w:ind w:left="327" w:hanging="327"/>
              <w:rPr>
                <w:rFonts w:eastAsia="Arial" w:cs="Arial"/>
              </w:rPr>
            </w:pPr>
            <w:r w:rsidRPr="00B96DC3">
              <w:rPr>
                <w:rFonts w:eastAsia="Arial" w:cs="Arial"/>
              </w:rPr>
              <w:t xml:space="preserve">counselling (undertaken as part of holistic case management) </w:t>
            </w:r>
          </w:p>
          <w:p w14:paraId="3D407F7F" w14:textId="1A58DCD5" w:rsidR="00E66EF1" w:rsidRPr="00B96DC3" w:rsidRDefault="00E66EF1" w:rsidP="00B96DC3">
            <w:pPr>
              <w:pStyle w:val="ListParagraph"/>
              <w:widowControl w:val="0"/>
              <w:numPr>
                <w:ilvl w:val="0"/>
                <w:numId w:val="21"/>
              </w:numPr>
              <w:spacing w:before="40" w:after="40" w:line="288" w:lineRule="auto"/>
              <w:ind w:left="327" w:hanging="327"/>
              <w:rPr>
                <w:rFonts w:eastAsia="Arial" w:cs="Arial"/>
              </w:rPr>
            </w:pPr>
            <w:r w:rsidRPr="00B96DC3">
              <w:rPr>
                <w:rFonts w:eastAsia="Arial" w:cs="Arial"/>
              </w:rPr>
              <w:t xml:space="preserve">material aid/brokerage </w:t>
            </w:r>
          </w:p>
          <w:p w14:paraId="6E681229" w14:textId="5DA1AC84" w:rsidR="00E66EF1" w:rsidRPr="00B96DC3" w:rsidRDefault="00E66EF1" w:rsidP="00B96DC3">
            <w:pPr>
              <w:pStyle w:val="ListParagraph"/>
              <w:widowControl w:val="0"/>
              <w:numPr>
                <w:ilvl w:val="0"/>
                <w:numId w:val="21"/>
              </w:numPr>
              <w:spacing w:before="40" w:after="40" w:line="288" w:lineRule="auto"/>
              <w:ind w:left="327" w:hanging="327"/>
              <w:rPr>
                <w:rFonts w:eastAsia="Arial" w:cs="Arial"/>
              </w:rPr>
            </w:pPr>
            <w:r w:rsidRPr="00B96DC3">
              <w:rPr>
                <w:rFonts w:eastAsia="Arial" w:cs="Arial"/>
              </w:rPr>
              <w:t xml:space="preserve">support (legal, language, etc.) </w:t>
            </w:r>
          </w:p>
          <w:p w14:paraId="298DA5BC" w14:textId="045B167F" w:rsidR="00E66EF1" w:rsidRPr="00B96DC3" w:rsidRDefault="00E66EF1" w:rsidP="00B96DC3">
            <w:pPr>
              <w:pStyle w:val="ListParagraph"/>
              <w:widowControl w:val="0"/>
              <w:numPr>
                <w:ilvl w:val="0"/>
                <w:numId w:val="21"/>
              </w:numPr>
              <w:spacing w:before="40" w:after="40" w:line="288" w:lineRule="auto"/>
              <w:ind w:left="327" w:hanging="327"/>
              <w:rPr>
                <w:rFonts w:eastAsia="Arial" w:cs="Arial"/>
              </w:rPr>
            </w:pPr>
            <w:r w:rsidRPr="00B96DC3">
              <w:rPr>
                <w:rFonts w:eastAsia="Arial" w:cs="Arial"/>
              </w:rPr>
              <w:t xml:space="preserve">mediation </w:t>
            </w:r>
          </w:p>
          <w:p w14:paraId="3A1BD412" w14:textId="7C2728E6" w:rsidR="00E66EF1" w:rsidRPr="00B96DC3" w:rsidRDefault="00E66EF1" w:rsidP="00B96DC3">
            <w:pPr>
              <w:pStyle w:val="ListParagraph"/>
              <w:widowControl w:val="0"/>
              <w:numPr>
                <w:ilvl w:val="0"/>
                <w:numId w:val="21"/>
              </w:numPr>
              <w:spacing w:before="40" w:after="40" w:line="288" w:lineRule="auto"/>
              <w:ind w:left="327" w:hanging="327"/>
              <w:rPr>
                <w:rFonts w:eastAsia="Arial" w:cs="Arial"/>
              </w:rPr>
            </w:pPr>
            <w:r w:rsidRPr="00B96DC3">
              <w:rPr>
                <w:rFonts w:eastAsia="Arial" w:cs="Arial"/>
              </w:rPr>
              <w:t xml:space="preserve">referrals and service navigation (e.g. including to community support-based networks, child developmental services, therapeutic supports, allied health, food banks, employment services) </w:t>
            </w:r>
          </w:p>
          <w:p w14:paraId="58A387E9" w14:textId="3EEB0977" w:rsidR="00E66EF1" w:rsidRPr="00B96DC3" w:rsidRDefault="00E66EF1" w:rsidP="00B96DC3">
            <w:pPr>
              <w:pStyle w:val="ListParagraph"/>
              <w:widowControl w:val="0"/>
              <w:numPr>
                <w:ilvl w:val="0"/>
                <w:numId w:val="21"/>
              </w:numPr>
              <w:spacing w:before="40" w:after="40" w:line="288" w:lineRule="auto"/>
              <w:ind w:left="327" w:hanging="327"/>
              <w:rPr>
                <w:rFonts w:eastAsia="Arial" w:cs="Arial"/>
              </w:rPr>
            </w:pPr>
            <w:r w:rsidRPr="00B96DC3">
              <w:rPr>
                <w:rFonts w:eastAsia="Arial" w:cs="Arial"/>
              </w:rPr>
              <w:t xml:space="preserve">skills development (life skills, budgeting, skills to support children’s development, etc.) </w:t>
            </w:r>
          </w:p>
          <w:p w14:paraId="14A1D987" w14:textId="3DCAA241" w:rsidR="00E66EF1" w:rsidRPr="00B96DC3" w:rsidRDefault="00E66EF1" w:rsidP="00B96DC3">
            <w:pPr>
              <w:pStyle w:val="ListParagraph"/>
              <w:widowControl w:val="0"/>
              <w:numPr>
                <w:ilvl w:val="0"/>
                <w:numId w:val="21"/>
              </w:numPr>
              <w:spacing w:before="40" w:after="40" w:line="288" w:lineRule="auto"/>
              <w:ind w:left="327" w:hanging="327"/>
              <w:rPr>
                <w:rFonts w:eastAsia="Arial" w:cs="Arial"/>
              </w:rPr>
            </w:pPr>
            <w:r w:rsidRPr="00B96DC3">
              <w:rPr>
                <w:rFonts w:eastAsia="Arial" w:cs="Arial"/>
              </w:rPr>
              <w:t xml:space="preserve">services that may include a therapeutic component, or a specialist framework intended to meet a specific intensive need </w:t>
            </w:r>
          </w:p>
          <w:p w14:paraId="2022C864" w14:textId="0F632A5A" w:rsidR="00E66EF1" w:rsidRPr="00B96DC3" w:rsidRDefault="00E66EF1" w:rsidP="00B96DC3">
            <w:pPr>
              <w:pStyle w:val="ListParagraph"/>
              <w:widowControl w:val="0"/>
              <w:numPr>
                <w:ilvl w:val="0"/>
                <w:numId w:val="21"/>
              </w:numPr>
              <w:spacing w:before="40" w:after="40" w:line="288" w:lineRule="auto"/>
              <w:ind w:left="327" w:hanging="327"/>
              <w:rPr>
                <w:rFonts w:eastAsia="Arial" w:cs="Arial"/>
              </w:rPr>
            </w:pPr>
            <w:r w:rsidRPr="00B96DC3">
              <w:rPr>
                <w:rFonts w:eastAsia="Arial" w:cs="Arial"/>
              </w:rPr>
              <w:t>safety planning in the context of family violence (where relevant).</w:t>
            </w:r>
          </w:p>
          <w:p w14:paraId="716E6E94" w14:textId="77777777" w:rsidR="00E66EF1" w:rsidRPr="00E66EF1" w:rsidRDefault="00E66EF1" w:rsidP="00E66EF1">
            <w:pPr>
              <w:widowControl w:val="0"/>
              <w:spacing w:before="60" w:after="60" w:line="288" w:lineRule="auto"/>
              <w:rPr>
                <w:rFonts w:eastAsia="Arial" w:cs="Arial"/>
              </w:rPr>
            </w:pPr>
            <w:r w:rsidRPr="00E66EF1">
              <w:rPr>
                <w:rFonts w:eastAsia="Arial" w:cs="Arial"/>
              </w:rPr>
              <w:t xml:space="preserve">This could be undertaken in different settings, including home visits, a community venue, online or at the service provider. </w:t>
            </w:r>
          </w:p>
          <w:p w14:paraId="34952432" w14:textId="77777777" w:rsidR="00E66EF1" w:rsidRPr="00E66EF1" w:rsidRDefault="00E66EF1" w:rsidP="00E66EF1">
            <w:pPr>
              <w:widowControl w:val="0"/>
              <w:spacing w:before="60" w:after="60" w:line="288" w:lineRule="auto"/>
              <w:rPr>
                <w:rFonts w:eastAsia="Arial" w:cs="Arial"/>
              </w:rPr>
            </w:pPr>
            <w:r w:rsidRPr="00E66EF1">
              <w:rPr>
                <w:rFonts w:eastAsia="Arial" w:cs="Arial"/>
              </w:rPr>
              <w:t xml:space="preserve">When working with Aboriginal families, case coordination and case management practices should align to the Aboriginal Case Management Policy, in particular the principles of Aboriginal family-led assessment, and Aboriginal family-led decision making. </w:t>
            </w:r>
          </w:p>
          <w:p w14:paraId="589A5287" w14:textId="77777777" w:rsidR="00E66EF1" w:rsidRPr="00E66EF1" w:rsidRDefault="00E66EF1" w:rsidP="00E66EF1">
            <w:pPr>
              <w:widowControl w:val="0"/>
              <w:spacing w:before="60" w:after="60" w:line="288" w:lineRule="auto"/>
              <w:rPr>
                <w:rFonts w:eastAsia="Arial" w:cs="Arial"/>
              </w:rPr>
            </w:pPr>
            <w:r w:rsidRPr="00E66EF1">
              <w:rPr>
                <w:rFonts w:eastAsia="Arial" w:cs="Arial"/>
              </w:rPr>
              <w:t xml:space="preserve">Assessment in a case management setting involves assessing the strengths and needs of the child, young person and family, including any risks. Refer to the CAF and CAT for further guidance on completing initial and comprehensive assessments. </w:t>
            </w:r>
          </w:p>
          <w:p w14:paraId="335CE002" w14:textId="77777777" w:rsidR="00E66EF1" w:rsidRPr="00E66EF1" w:rsidRDefault="00E66EF1" w:rsidP="00E66EF1">
            <w:pPr>
              <w:widowControl w:val="0"/>
              <w:spacing w:before="60" w:after="60" w:line="288" w:lineRule="auto"/>
              <w:rPr>
                <w:rFonts w:eastAsia="Arial" w:cs="Arial"/>
              </w:rPr>
            </w:pPr>
            <w:r w:rsidRPr="00E66EF1">
              <w:rPr>
                <w:rFonts w:eastAsia="Arial" w:cs="Arial"/>
              </w:rPr>
              <w:t>Capture any information, advice or referrals conducted as part of case coordination or case management under the family capacity building service type.</w:t>
            </w:r>
          </w:p>
        </w:tc>
      </w:tr>
      <w:tr w:rsidR="00E66EF1" w:rsidRPr="00E66EF1" w14:paraId="3B9E2FD4" w14:textId="77777777" w:rsidTr="00382163">
        <w:trPr>
          <w:trHeight w:val="1611"/>
        </w:trPr>
        <w:tc>
          <w:tcPr>
            <w:tcW w:w="1980" w:type="dxa"/>
            <w:vAlign w:val="center"/>
          </w:tcPr>
          <w:p w14:paraId="650A9AAD" w14:textId="77777777" w:rsidR="00E66EF1" w:rsidRPr="00E66EF1" w:rsidRDefault="00E66EF1" w:rsidP="00E66EF1">
            <w:pPr>
              <w:widowControl w:val="0"/>
              <w:spacing w:before="60" w:after="60" w:line="288" w:lineRule="auto"/>
              <w:rPr>
                <w:rFonts w:eastAsia="Arial" w:cs="Arial"/>
                <w:b/>
                <w:bCs/>
              </w:rPr>
            </w:pPr>
            <w:r w:rsidRPr="00E66EF1">
              <w:rPr>
                <w:rFonts w:eastAsia="Arial" w:cs="Arial"/>
                <w:b/>
                <w:bCs/>
              </w:rPr>
              <w:t>Indigenous parenting programs</w:t>
            </w:r>
          </w:p>
        </w:tc>
        <w:tc>
          <w:tcPr>
            <w:tcW w:w="8476" w:type="dxa"/>
            <w:vAlign w:val="center"/>
          </w:tcPr>
          <w:p w14:paraId="62DCD90E" w14:textId="77777777" w:rsidR="00E66EF1" w:rsidRPr="00E66EF1" w:rsidRDefault="00E66EF1" w:rsidP="00E66EF1">
            <w:pPr>
              <w:widowControl w:val="0"/>
              <w:spacing w:before="60" w:after="60" w:line="288" w:lineRule="auto"/>
              <w:rPr>
                <w:rFonts w:eastAsia="Arial" w:cs="Arial"/>
              </w:rPr>
            </w:pPr>
            <w:r w:rsidRPr="00E66EF1">
              <w:rPr>
                <w:rFonts w:eastAsia="Arial" w:cs="Arial"/>
              </w:rPr>
              <w:t xml:space="preserve">Indigenous parenting programs are delivered by Aboriginal staff to Aboriginal parents or carers, or parents or carers of Aboriginal children. They provide support specifically targeted at understanding and strengthening parent–child relationships through education, knowledge or practical skill building for parents. Parenting programs are usually delivered in a structured format and could be undertaken in different settings, including home visits, a community venue, online or at the service </w:t>
            </w:r>
            <w:r w:rsidRPr="00E66EF1">
              <w:rPr>
                <w:rFonts w:eastAsia="Arial" w:cs="Arial"/>
              </w:rPr>
              <w:lastRenderedPageBreak/>
              <w:t xml:space="preserve">provider. </w:t>
            </w:r>
          </w:p>
          <w:p w14:paraId="4D7FD1BD" w14:textId="77777777" w:rsidR="00E66EF1" w:rsidRPr="00E66EF1" w:rsidRDefault="00E66EF1" w:rsidP="00E66EF1">
            <w:pPr>
              <w:widowControl w:val="0"/>
              <w:spacing w:before="60" w:after="60" w:line="288" w:lineRule="auto"/>
              <w:rPr>
                <w:rFonts w:eastAsia="Arial" w:cs="Arial"/>
              </w:rPr>
            </w:pPr>
            <w:r w:rsidRPr="00E66EF1">
              <w:rPr>
                <w:rFonts w:eastAsia="Arial" w:cs="Arial"/>
              </w:rPr>
              <w:t>Service providers delivering Indigenous parenting programs are not required to select an evidence-informed parenting program from the evidence-informed parenting program list. Indigenous parenting programs should be designed with community and practitioner expertise, with reference to the Aboriginal-led Early Support Programs Evidence Review.</w:t>
            </w:r>
          </w:p>
        </w:tc>
      </w:tr>
      <w:tr w:rsidR="00E66EF1" w:rsidRPr="00E66EF1" w14:paraId="78A333C5" w14:textId="77777777" w:rsidTr="00382163">
        <w:trPr>
          <w:trHeight w:val="1611"/>
        </w:trPr>
        <w:tc>
          <w:tcPr>
            <w:tcW w:w="1980" w:type="dxa"/>
            <w:vAlign w:val="center"/>
          </w:tcPr>
          <w:p w14:paraId="3E9DAEA2" w14:textId="77777777" w:rsidR="00E66EF1" w:rsidRPr="00E66EF1" w:rsidRDefault="00E66EF1" w:rsidP="00E66EF1">
            <w:pPr>
              <w:widowControl w:val="0"/>
              <w:spacing w:before="60" w:after="60" w:line="288" w:lineRule="auto"/>
              <w:rPr>
                <w:rFonts w:eastAsia="Arial" w:cs="Arial"/>
                <w:b/>
                <w:bCs/>
              </w:rPr>
            </w:pPr>
            <w:r w:rsidRPr="00E66EF1">
              <w:rPr>
                <w:rFonts w:eastAsia="Arial" w:cs="Arial"/>
                <w:b/>
                <w:bCs/>
              </w:rPr>
              <w:lastRenderedPageBreak/>
              <w:t>Indigenous supported playgroups</w:t>
            </w:r>
          </w:p>
        </w:tc>
        <w:tc>
          <w:tcPr>
            <w:tcW w:w="8476" w:type="dxa"/>
            <w:vAlign w:val="center"/>
          </w:tcPr>
          <w:p w14:paraId="424155CB" w14:textId="77777777" w:rsidR="00E66EF1" w:rsidRPr="00E66EF1" w:rsidRDefault="00E66EF1" w:rsidP="00E66EF1">
            <w:pPr>
              <w:widowControl w:val="0"/>
              <w:spacing w:before="60" w:after="60" w:line="288" w:lineRule="auto"/>
              <w:rPr>
                <w:rFonts w:eastAsia="Arial" w:cs="Arial"/>
              </w:rPr>
            </w:pPr>
            <w:r w:rsidRPr="00E66EF1">
              <w:rPr>
                <w:rFonts w:eastAsia="Arial" w:cs="Arial"/>
              </w:rPr>
              <w:t xml:space="preserve">Indigenous supported playgroups are delivered by Aboriginal staff to Aboriginal parents or carers, or parents or carers of Aboriginal children. They provide an opportunity to share experiences of parenting and learn new parenting skills while being supported by workers who coordinate the activities. Supported playgroups help to improve children’s social, emotional, communication and cognitive skills and behaviours, increase school readiness, build parental capacity and satisfaction with parenting, and strengthen belonging and connection of families in their communities. They also provide children with an opportunity to socialise, play and learn in a structured and positive environment as well as participating in age-appropriate learning experiences and activities to help them become school ready. Indigenous supported playgroups are facilitated by a professional worker with: </w:t>
            </w:r>
          </w:p>
          <w:p w14:paraId="5F851786" w14:textId="648DD01A" w:rsidR="00E66EF1" w:rsidRPr="00B96DC3" w:rsidRDefault="00E66EF1" w:rsidP="00B96DC3">
            <w:pPr>
              <w:pStyle w:val="ListParagraph"/>
              <w:widowControl w:val="0"/>
              <w:numPr>
                <w:ilvl w:val="0"/>
                <w:numId w:val="21"/>
              </w:numPr>
              <w:spacing w:before="60" w:after="60" w:line="288" w:lineRule="auto"/>
              <w:ind w:left="327" w:hanging="327"/>
              <w:rPr>
                <w:rFonts w:eastAsia="Arial" w:cs="Arial"/>
              </w:rPr>
            </w:pPr>
            <w:r w:rsidRPr="00B96DC3">
              <w:rPr>
                <w:rFonts w:eastAsia="Arial" w:cs="Arial"/>
              </w:rPr>
              <w:t xml:space="preserve">qualifications in early childhood, or </w:t>
            </w:r>
          </w:p>
          <w:p w14:paraId="0FE45429" w14:textId="3CA2461C" w:rsidR="00E66EF1" w:rsidRPr="00B96DC3" w:rsidRDefault="00E66EF1" w:rsidP="00B96DC3">
            <w:pPr>
              <w:pStyle w:val="ListParagraph"/>
              <w:widowControl w:val="0"/>
              <w:numPr>
                <w:ilvl w:val="0"/>
                <w:numId w:val="21"/>
              </w:numPr>
              <w:spacing w:before="60" w:after="60" w:line="288" w:lineRule="auto"/>
              <w:ind w:left="327" w:hanging="327"/>
              <w:rPr>
                <w:rFonts w:eastAsia="Arial" w:cs="Arial"/>
              </w:rPr>
            </w:pPr>
            <w:r w:rsidRPr="00B96DC3">
              <w:rPr>
                <w:rFonts w:eastAsia="Arial" w:cs="Arial"/>
              </w:rPr>
              <w:t xml:space="preserve">experience in early childhood or in working with families with children. </w:t>
            </w:r>
          </w:p>
          <w:p w14:paraId="457D72A0" w14:textId="77777777" w:rsidR="00E66EF1" w:rsidRPr="00E66EF1" w:rsidRDefault="00E66EF1" w:rsidP="00E66EF1">
            <w:pPr>
              <w:widowControl w:val="0"/>
              <w:spacing w:before="60" w:after="60" w:line="288" w:lineRule="auto"/>
              <w:rPr>
                <w:rFonts w:eastAsia="Arial" w:cs="Arial"/>
              </w:rPr>
            </w:pPr>
            <w:r w:rsidRPr="00E66EF1">
              <w:rPr>
                <w:rFonts w:eastAsia="Arial" w:cs="Arial"/>
              </w:rPr>
              <w:t>Indigenous supported playgroups are delivered using the best practice principles and the key elements of supported playgroups delivered to Aboriginal families identified in the evidence scan and align to the Early Years Learning Framework.</w:t>
            </w:r>
          </w:p>
        </w:tc>
      </w:tr>
      <w:tr w:rsidR="00E66EF1" w:rsidRPr="00E66EF1" w14:paraId="5324CBCD" w14:textId="77777777" w:rsidTr="00382163">
        <w:trPr>
          <w:trHeight w:val="1611"/>
        </w:trPr>
        <w:tc>
          <w:tcPr>
            <w:tcW w:w="1980" w:type="dxa"/>
            <w:vAlign w:val="center"/>
          </w:tcPr>
          <w:p w14:paraId="28060FFE" w14:textId="77777777" w:rsidR="00E66EF1" w:rsidRPr="00E66EF1" w:rsidRDefault="00E66EF1" w:rsidP="00E66EF1">
            <w:pPr>
              <w:widowControl w:val="0"/>
              <w:spacing w:before="60" w:after="60" w:line="288" w:lineRule="auto"/>
              <w:rPr>
                <w:rFonts w:eastAsia="Arial" w:cs="Arial"/>
                <w:b/>
                <w:bCs/>
              </w:rPr>
            </w:pPr>
            <w:r w:rsidRPr="00E66EF1">
              <w:rPr>
                <w:rFonts w:eastAsia="Arial" w:cs="Arial"/>
                <w:b/>
                <w:bCs/>
              </w:rPr>
              <w:t>Information / advice / referral</w:t>
            </w:r>
          </w:p>
        </w:tc>
        <w:tc>
          <w:tcPr>
            <w:tcW w:w="8476" w:type="dxa"/>
            <w:vAlign w:val="center"/>
          </w:tcPr>
          <w:p w14:paraId="0BA04DD5" w14:textId="77777777" w:rsidR="00E66EF1" w:rsidRPr="00E66EF1" w:rsidRDefault="00E66EF1" w:rsidP="00E66EF1">
            <w:pPr>
              <w:widowControl w:val="0"/>
              <w:spacing w:before="60" w:after="60" w:line="288" w:lineRule="auto"/>
              <w:rPr>
                <w:rFonts w:eastAsia="Arial" w:cs="Arial"/>
              </w:rPr>
            </w:pPr>
            <w:r w:rsidRPr="00E66EF1">
              <w:rPr>
                <w:rFonts w:eastAsia="Arial" w:cs="Arial"/>
              </w:rPr>
              <w:t xml:space="preserve">Provision of standard advice, guidance or information for individuals or families in relation to a specific topic. This may be delivered by phone calls, drop-ins, emails and so on. </w:t>
            </w:r>
          </w:p>
          <w:p w14:paraId="1FD68D97" w14:textId="77777777" w:rsidR="00E66EF1" w:rsidRPr="00E66EF1" w:rsidRDefault="00E66EF1" w:rsidP="00E66EF1">
            <w:pPr>
              <w:widowControl w:val="0"/>
              <w:spacing w:before="60" w:after="60" w:line="288" w:lineRule="auto"/>
              <w:rPr>
                <w:rFonts w:eastAsia="Arial" w:cs="Arial"/>
              </w:rPr>
            </w:pPr>
            <w:r w:rsidRPr="00E66EF1">
              <w:rPr>
                <w:rFonts w:eastAsia="Arial" w:cs="Arial"/>
              </w:rPr>
              <w:t xml:space="preserve">Referrals include to another service provider or within the organisation. The referral must be effective and timely, facilitate client engagement, build and maintain referral pathways and partnerships, and help individuals and families to easily access services and determine the way their support is provided. </w:t>
            </w:r>
          </w:p>
          <w:p w14:paraId="0502AFF4" w14:textId="77777777" w:rsidR="00E66EF1" w:rsidRPr="00E66EF1" w:rsidRDefault="00E66EF1" w:rsidP="00E66EF1">
            <w:pPr>
              <w:widowControl w:val="0"/>
              <w:spacing w:before="60" w:after="60" w:line="288" w:lineRule="auto"/>
              <w:rPr>
                <w:rFonts w:eastAsia="Arial" w:cs="Arial"/>
              </w:rPr>
            </w:pPr>
            <w:r w:rsidRPr="00E66EF1">
              <w:rPr>
                <w:rFonts w:eastAsia="Arial" w:cs="Arial"/>
              </w:rPr>
              <w:t>Capture any information, advice or referrals conducted as part of case coordination or case management under the family capacity building service type.</w:t>
            </w:r>
          </w:p>
        </w:tc>
      </w:tr>
      <w:tr w:rsidR="00E66EF1" w:rsidRPr="00E66EF1" w14:paraId="01AB9093" w14:textId="77777777" w:rsidTr="00382163">
        <w:trPr>
          <w:trHeight w:val="1023"/>
        </w:trPr>
        <w:tc>
          <w:tcPr>
            <w:tcW w:w="1980" w:type="dxa"/>
            <w:vAlign w:val="center"/>
          </w:tcPr>
          <w:p w14:paraId="45AB5F19" w14:textId="77777777" w:rsidR="00E66EF1" w:rsidRPr="00E66EF1" w:rsidRDefault="00E66EF1" w:rsidP="00E66EF1">
            <w:pPr>
              <w:widowControl w:val="0"/>
              <w:spacing w:before="60" w:after="60" w:line="288" w:lineRule="auto"/>
              <w:rPr>
                <w:rFonts w:eastAsia="Arial" w:cs="Arial"/>
                <w:b/>
                <w:bCs/>
              </w:rPr>
            </w:pPr>
            <w:r w:rsidRPr="00E66EF1">
              <w:rPr>
                <w:rFonts w:eastAsia="Arial" w:cs="Arial"/>
                <w:b/>
                <w:bCs/>
              </w:rPr>
              <w:t>Mentoring / peer support</w:t>
            </w:r>
          </w:p>
        </w:tc>
        <w:tc>
          <w:tcPr>
            <w:tcW w:w="8476" w:type="dxa"/>
            <w:vAlign w:val="center"/>
          </w:tcPr>
          <w:p w14:paraId="5A6C23F0" w14:textId="77777777" w:rsidR="00E66EF1" w:rsidRPr="00E66EF1" w:rsidRDefault="00E66EF1" w:rsidP="00E66EF1">
            <w:pPr>
              <w:widowControl w:val="0"/>
              <w:spacing w:before="60" w:after="60" w:line="288" w:lineRule="auto"/>
              <w:rPr>
                <w:rFonts w:eastAsia="Arial" w:cs="Arial"/>
              </w:rPr>
            </w:pPr>
            <w:r w:rsidRPr="00E66EF1">
              <w:rPr>
                <w:rFonts w:eastAsia="Arial" w:cs="Arial"/>
              </w:rPr>
              <w:t xml:space="preserve">This includes facilitating self-help or peer support groups for parents, carers or young people experiencing </w:t>
            </w:r>
            <w:proofErr w:type="gramStart"/>
            <w:r w:rsidRPr="00E66EF1">
              <w:rPr>
                <w:rFonts w:eastAsia="Arial" w:cs="Arial"/>
              </w:rPr>
              <w:t>particular issues</w:t>
            </w:r>
            <w:proofErr w:type="gramEnd"/>
            <w:r w:rsidRPr="00E66EF1">
              <w:rPr>
                <w:rFonts w:eastAsia="Arial" w:cs="Arial"/>
              </w:rPr>
              <w:t xml:space="preserve"> (e.g. a post-natal depression group, parenting and caring for children with development delay or low-level autism).</w:t>
            </w:r>
          </w:p>
        </w:tc>
      </w:tr>
      <w:tr w:rsidR="00E66EF1" w:rsidRPr="00E66EF1" w14:paraId="6E59C67E" w14:textId="77777777" w:rsidTr="00382163">
        <w:trPr>
          <w:trHeight w:val="1611"/>
        </w:trPr>
        <w:tc>
          <w:tcPr>
            <w:tcW w:w="1980" w:type="dxa"/>
            <w:vAlign w:val="center"/>
          </w:tcPr>
          <w:p w14:paraId="2DD5F779" w14:textId="77777777" w:rsidR="00E66EF1" w:rsidRPr="00E66EF1" w:rsidRDefault="00E66EF1" w:rsidP="00E66EF1">
            <w:pPr>
              <w:widowControl w:val="0"/>
              <w:spacing w:before="60" w:after="60" w:line="288" w:lineRule="auto"/>
              <w:rPr>
                <w:rFonts w:eastAsia="Arial" w:cs="Arial"/>
                <w:b/>
                <w:bCs/>
              </w:rPr>
            </w:pPr>
            <w:r w:rsidRPr="00E66EF1">
              <w:rPr>
                <w:rFonts w:eastAsia="Arial" w:cs="Arial"/>
                <w:b/>
                <w:bCs/>
              </w:rPr>
              <w:t>Parenting programs</w:t>
            </w:r>
          </w:p>
        </w:tc>
        <w:tc>
          <w:tcPr>
            <w:tcW w:w="8476" w:type="dxa"/>
            <w:vAlign w:val="center"/>
          </w:tcPr>
          <w:p w14:paraId="0483ACE9" w14:textId="77777777" w:rsidR="00E66EF1" w:rsidRPr="00E66EF1" w:rsidRDefault="00E66EF1" w:rsidP="00E66EF1">
            <w:pPr>
              <w:widowControl w:val="0"/>
              <w:spacing w:before="60" w:after="60" w:line="288" w:lineRule="auto"/>
              <w:rPr>
                <w:rFonts w:eastAsia="Arial" w:cs="Arial"/>
              </w:rPr>
            </w:pPr>
            <w:r w:rsidRPr="00E66EF1">
              <w:rPr>
                <w:rFonts w:eastAsia="Arial" w:cs="Arial"/>
              </w:rPr>
              <w:t>Programs that provide support specifically targeted at understanding and strengthening parent–child relationships through education, knowledge or practical skill building for parents. This may include specific parenting programs for parents and carers of children with developmental delay or low-level autism with a focus on parenting information and strategies, and skills for supporting child development including self-regulation and self-management.</w:t>
            </w:r>
          </w:p>
          <w:p w14:paraId="4A8D29DB" w14:textId="77777777" w:rsidR="00E66EF1" w:rsidRPr="00E66EF1" w:rsidRDefault="00E66EF1" w:rsidP="00E66EF1">
            <w:pPr>
              <w:widowControl w:val="0"/>
              <w:spacing w:before="60" w:after="60" w:line="288" w:lineRule="auto"/>
              <w:rPr>
                <w:rFonts w:eastAsia="Arial" w:cs="Arial"/>
              </w:rPr>
            </w:pPr>
            <w:r w:rsidRPr="00E66EF1">
              <w:rPr>
                <w:rFonts w:eastAsia="Arial" w:cs="Arial"/>
              </w:rPr>
              <w:t xml:space="preserve">Parenting programs are usually delivered in a structured format. Program selection should be driven by local need, client compatibility and cultural safety. </w:t>
            </w:r>
          </w:p>
          <w:p w14:paraId="248B8DC7" w14:textId="77777777" w:rsidR="00E66EF1" w:rsidRPr="00E66EF1" w:rsidRDefault="00E66EF1" w:rsidP="00E66EF1">
            <w:pPr>
              <w:widowControl w:val="0"/>
              <w:spacing w:before="60" w:after="60" w:line="288" w:lineRule="auto"/>
              <w:rPr>
                <w:rFonts w:eastAsia="Arial" w:cs="Arial"/>
              </w:rPr>
            </w:pPr>
            <w:r w:rsidRPr="00E66EF1">
              <w:rPr>
                <w:rFonts w:eastAsia="Arial" w:cs="Arial"/>
              </w:rPr>
              <w:t xml:space="preserve">This could be undertaken in different settings, including home visits, a community venue, online or at the service provider. </w:t>
            </w:r>
          </w:p>
          <w:p w14:paraId="18CACF41" w14:textId="77777777" w:rsidR="00E66EF1" w:rsidRPr="00E66EF1" w:rsidRDefault="00E66EF1" w:rsidP="00E66EF1">
            <w:pPr>
              <w:widowControl w:val="0"/>
              <w:spacing w:before="60" w:after="60" w:line="288" w:lineRule="auto"/>
              <w:rPr>
                <w:rFonts w:eastAsia="Arial" w:cs="Arial"/>
              </w:rPr>
            </w:pPr>
            <w:r w:rsidRPr="00E66EF1">
              <w:rPr>
                <w:rFonts w:eastAsia="Arial" w:cs="Arial"/>
              </w:rPr>
              <w:lastRenderedPageBreak/>
              <w:t xml:space="preserve">Service providers will select an evidence-informed program where possible. To help service providers find a suitable option, the CAFS program has a list of evidence-informed parenting programs (available on the DCJ website). Providers should review the evidence-informed list and select a program where it is suitable and relevant to their local context and client and community need. Where this is not appropriate, a ‘locally applied’ model can be delivered following negotiation with the DCJ contract manager. </w:t>
            </w:r>
          </w:p>
          <w:p w14:paraId="377DC0CA" w14:textId="77777777" w:rsidR="00E66EF1" w:rsidRPr="00E66EF1" w:rsidRDefault="00E66EF1" w:rsidP="00E66EF1">
            <w:pPr>
              <w:widowControl w:val="0"/>
              <w:spacing w:before="60" w:after="60" w:line="288" w:lineRule="auto"/>
              <w:rPr>
                <w:rFonts w:eastAsia="Arial" w:cs="Arial"/>
              </w:rPr>
            </w:pPr>
            <w:r w:rsidRPr="00E66EF1">
              <w:rPr>
                <w:rFonts w:eastAsia="Arial" w:cs="Arial"/>
              </w:rPr>
              <w:t>Parenting programs are generally delivered to a group of parents, as opposed to an individual parent one-on-one with a caseworker. However, some specific parenting programs may have a home visiting component and be delivered one-on one.</w:t>
            </w:r>
          </w:p>
        </w:tc>
      </w:tr>
      <w:tr w:rsidR="00E66EF1" w:rsidRPr="00E66EF1" w14:paraId="1BEEBCCE" w14:textId="77777777" w:rsidTr="00382163">
        <w:trPr>
          <w:trHeight w:val="423"/>
        </w:trPr>
        <w:tc>
          <w:tcPr>
            <w:tcW w:w="1980" w:type="dxa"/>
            <w:vAlign w:val="center"/>
          </w:tcPr>
          <w:p w14:paraId="0520CA0F" w14:textId="77777777" w:rsidR="00E66EF1" w:rsidRPr="00E66EF1" w:rsidRDefault="00E66EF1" w:rsidP="00E66EF1">
            <w:pPr>
              <w:widowControl w:val="0"/>
              <w:spacing w:before="60" w:after="60" w:line="288" w:lineRule="auto"/>
              <w:rPr>
                <w:rFonts w:eastAsia="Arial" w:cs="Arial"/>
                <w:b/>
                <w:bCs/>
              </w:rPr>
            </w:pPr>
            <w:r w:rsidRPr="00E66EF1">
              <w:rPr>
                <w:rFonts w:eastAsia="Arial" w:cs="Arial"/>
                <w:b/>
                <w:bCs/>
              </w:rPr>
              <w:lastRenderedPageBreak/>
              <w:t>Specialist support</w:t>
            </w:r>
          </w:p>
        </w:tc>
        <w:tc>
          <w:tcPr>
            <w:tcW w:w="8476" w:type="dxa"/>
            <w:vAlign w:val="center"/>
          </w:tcPr>
          <w:p w14:paraId="55F465B5" w14:textId="77777777" w:rsidR="00E66EF1" w:rsidRPr="00E66EF1" w:rsidRDefault="00E66EF1" w:rsidP="00E66EF1">
            <w:pPr>
              <w:widowControl w:val="0"/>
              <w:spacing w:before="60" w:after="60" w:line="288" w:lineRule="auto"/>
              <w:rPr>
                <w:rFonts w:eastAsia="Arial" w:cs="Arial"/>
              </w:rPr>
            </w:pPr>
            <w:r w:rsidRPr="00E66EF1">
              <w:rPr>
                <w:rFonts w:eastAsia="Arial" w:cs="Arial"/>
              </w:rPr>
              <w:t>Specialist support is services that are intended to meet specific intensive need, which could have a therapeutic component. They can be delivered by a qualified worker. In some cases, this will involve engaging or employing specialist services for a fee to work with the family more intensively, where these services can't be engaged any other way, or in a timely manner. Service providers may include therapeutic supports, allied health services, drug and/or alcohol services, intellectual or physical disability services, family mediation, family violence and sexual assault support services and problem gambling services.</w:t>
            </w:r>
          </w:p>
        </w:tc>
      </w:tr>
      <w:tr w:rsidR="00E66EF1" w:rsidRPr="00E66EF1" w14:paraId="361A6EE4" w14:textId="77777777" w:rsidTr="0067439F">
        <w:trPr>
          <w:trHeight w:val="423"/>
        </w:trPr>
        <w:tc>
          <w:tcPr>
            <w:tcW w:w="1980" w:type="dxa"/>
            <w:vAlign w:val="center"/>
          </w:tcPr>
          <w:p w14:paraId="30CDDB77" w14:textId="77777777" w:rsidR="00E66EF1" w:rsidRPr="00E66EF1" w:rsidRDefault="00E66EF1" w:rsidP="00E66EF1">
            <w:pPr>
              <w:widowControl w:val="0"/>
              <w:spacing w:before="60" w:after="60" w:line="288" w:lineRule="auto"/>
              <w:rPr>
                <w:rFonts w:eastAsia="Arial" w:cs="Arial"/>
                <w:b/>
                <w:bCs/>
              </w:rPr>
            </w:pPr>
            <w:r w:rsidRPr="00E66EF1">
              <w:rPr>
                <w:rFonts w:eastAsia="Arial" w:cs="Arial"/>
                <w:b/>
                <w:bCs/>
              </w:rPr>
              <w:t>Supported playgroups</w:t>
            </w:r>
          </w:p>
        </w:tc>
        <w:tc>
          <w:tcPr>
            <w:tcW w:w="8476" w:type="dxa"/>
            <w:vAlign w:val="center"/>
          </w:tcPr>
          <w:p w14:paraId="646939A6" w14:textId="77777777" w:rsidR="00E66EF1" w:rsidRPr="00E66EF1" w:rsidRDefault="00E66EF1" w:rsidP="00E66EF1">
            <w:pPr>
              <w:widowControl w:val="0"/>
              <w:spacing w:before="60" w:after="60" w:line="288" w:lineRule="auto"/>
              <w:rPr>
                <w:rFonts w:eastAsia="Arial" w:cs="Arial"/>
              </w:rPr>
            </w:pPr>
            <w:r w:rsidRPr="00E66EF1">
              <w:rPr>
                <w:rFonts w:eastAsia="Arial" w:cs="Arial"/>
              </w:rPr>
              <w:t xml:space="preserve">Supported playgroups are an opportunity for parents or caregivers to share experiences of parenting and learn new parenting skills while being supported by workers who coordinate the activities. They also provide children with an opportunity to socialise, play and learn in a structured and positive environment as well as participating in age-appropriate learning experiences and activities to help them become school ready. Supported playgroups can be tailored to meet the unique needs of children with developmental concern or delay and/or low-level autism and their parents and carers. Supported playgroups are facilitated by a professional worker with: </w:t>
            </w:r>
          </w:p>
          <w:p w14:paraId="33D571D8" w14:textId="64AD913A" w:rsidR="00E66EF1" w:rsidRPr="00B96DC3" w:rsidRDefault="00E66EF1" w:rsidP="00B96DC3">
            <w:pPr>
              <w:pStyle w:val="ListParagraph"/>
              <w:widowControl w:val="0"/>
              <w:numPr>
                <w:ilvl w:val="0"/>
                <w:numId w:val="21"/>
              </w:numPr>
              <w:spacing w:before="40" w:after="40" w:line="288" w:lineRule="auto"/>
              <w:ind w:left="327" w:hanging="327"/>
              <w:rPr>
                <w:rFonts w:eastAsia="Arial" w:cs="Arial"/>
              </w:rPr>
            </w:pPr>
            <w:r w:rsidRPr="00B96DC3">
              <w:rPr>
                <w:rFonts w:eastAsia="Arial" w:cs="Arial"/>
              </w:rPr>
              <w:t xml:space="preserve">qualifications in early childhood, or </w:t>
            </w:r>
          </w:p>
          <w:p w14:paraId="1E7D2B76" w14:textId="46660396" w:rsidR="00E66EF1" w:rsidRPr="00B96DC3" w:rsidRDefault="00E66EF1" w:rsidP="00B96DC3">
            <w:pPr>
              <w:pStyle w:val="ListParagraph"/>
              <w:widowControl w:val="0"/>
              <w:numPr>
                <w:ilvl w:val="0"/>
                <w:numId w:val="21"/>
              </w:numPr>
              <w:spacing w:before="40" w:after="40" w:line="288" w:lineRule="auto"/>
              <w:ind w:left="327" w:hanging="327"/>
              <w:rPr>
                <w:rFonts w:eastAsia="Arial" w:cs="Arial"/>
              </w:rPr>
            </w:pPr>
            <w:r w:rsidRPr="00B96DC3">
              <w:rPr>
                <w:rFonts w:eastAsia="Arial" w:cs="Arial"/>
              </w:rPr>
              <w:t xml:space="preserve">experience in early childhood or in working with families with children. </w:t>
            </w:r>
          </w:p>
          <w:p w14:paraId="42F905FD" w14:textId="77777777" w:rsidR="00E66EF1" w:rsidRPr="00E66EF1" w:rsidRDefault="00E66EF1" w:rsidP="00E66EF1">
            <w:pPr>
              <w:widowControl w:val="0"/>
              <w:spacing w:before="60" w:after="60" w:line="288" w:lineRule="auto"/>
              <w:rPr>
                <w:rFonts w:eastAsia="Arial" w:cs="Arial"/>
              </w:rPr>
            </w:pPr>
            <w:r w:rsidRPr="00E66EF1">
              <w:rPr>
                <w:rFonts w:eastAsia="Arial" w:cs="Arial"/>
              </w:rPr>
              <w:t xml:space="preserve">Additional qualifications or expertise may be required when delivering a supported playgroup for parents/carers of children with developmental delay or low-level autism or in providing support to parents/carers and their children with developmental delay, to participate in a supported playgroup. This may involve engaging specialist workers in the delivery of a supported playgroup such as occupational therapist, speech pathologist, behaviour supports, etc. </w:t>
            </w:r>
          </w:p>
          <w:p w14:paraId="6667969F" w14:textId="77777777" w:rsidR="00E66EF1" w:rsidRPr="00E66EF1" w:rsidRDefault="00E66EF1" w:rsidP="00E66EF1">
            <w:pPr>
              <w:widowControl w:val="0"/>
              <w:spacing w:before="60" w:after="60" w:line="288" w:lineRule="auto"/>
              <w:rPr>
                <w:rFonts w:eastAsia="Arial" w:cs="Arial"/>
              </w:rPr>
            </w:pPr>
            <w:r w:rsidRPr="00E66EF1">
              <w:rPr>
                <w:rFonts w:eastAsia="Arial" w:cs="Arial"/>
              </w:rPr>
              <w:t xml:space="preserve">Service providers delivering supported playgroups should select one of the models in the Supported Playgroup Rapid Evidence Scan to deliver a supported playgroup in the CAFS program. Where this is not appropriate, a ‘locally applied’ model can be delivered following negotiation with the DCJ contract manager. ‘Locally applied’ supported playgroup models will be based on best practice principles (identified in the Supported Playgroup Rapid Evidence Scan) and aligned with the Early Years Learning framework. </w:t>
            </w:r>
          </w:p>
          <w:p w14:paraId="2F0A3831" w14:textId="77777777" w:rsidR="00E66EF1" w:rsidRPr="00E66EF1" w:rsidRDefault="00E66EF1" w:rsidP="00E66EF1">
            <w:pPr>
              <w:widowControl w:val="0"/>
              <w:spacing w:before="60" w:after="60" w:line="288" w:lineRule="auto"/>
              <w:rPr>
                <w:rFonts w:eastAsia="Arial" w:cs="Arial"/>
              </w:rPr>
            </w:pPr>
            <w:r w:rsidRPr="00E66EF1">
              <w:rPr>
                <w:rFonts w:eastAsia="Arial" w:cs="Arial"/>
              </w:rPr>
              <w:t>When selecting a supported playgroup model, consider the available evidence, local context and client and community need.</w:t>
            </w:r>
          </w:p>
        </w:tc>
      </w:tr>
      <w:tr w:rsidR="00E66EF1" w:rsidRPr="00E66EF1" w14:paraId="267B8C50" w14:textId="77777777" w:rsidTr="00382163">
        <w:trPr>
          <w:trHeight w:val="1611"/>
        </w:trPr>
        <w:tc>
          <w:tcPr>
            <w:tcW w:w="1980" w:type="dxa"/>
            <w:vAlign w:val="center"/>
          </w:tcPr>
          <w:p w14:paraId="2F1CF86C" w14:textId="77777777" w:rsidR="00E66EF1" w:rsidRPr="00E66EF1" w:rsidRDefault="00E66EF1" w:rsidP="00E66EF1">
            <w:pPr>
              <w:widowControl w:val="0"/>
              <w:spacing w:before="60" w:after="60" w:line="288" w:lineRule="auto"/>
              <w:rPr>
                <w:rFonts w:eastAsia="Arial" w:cs="Arial"/>
                <w:b/>
                <w:bCs/>
              </w:rPr>
            </w:pPr>
            <w:r w:rsidRPr="00E66EF1">
              <w:rPr>
                <w:rFonts w:eastAsia="Arial" w:cs="Arial"/>
                <w:b/>
                <w:bCs/>
              </w:rPr>
              <w:lastRenderedPageBreak/>
              <w:t>Youth individualised support</w:t>
            </w:r>
          </w:p>
        </w:tc>
        <w:tc>
          <w:tcPr>
            <w:tcW w:w="8476" w:type="dxa"/>
            <w:vAlign w:val="center"/>
          </w:tcPr>
          <w:p w14:paraId="057307AD" w14:textId="77777777" w:rsidR="00E66EF1" w:rsidRPr="00E66EF1" w:rsidRDefault="00E66EF1" w:rsidP="00E66EF1">
            <w:pPr>
              <w:widowControl w:val="0"/>
              <w:spacing w:before="60" w:after="60" w:line="288" w:lineRule="auto"/>
              <w:rPr>
                <w:rFonts w:eastAsia="Arial" w:cs="Arial"/>
              </w:rPr>
            </w:pPr>
            <w:r w:rsidRPr="00E66EF1">
              <w:rPr>
                <w:rFonts w:eastAsia="Arial" w:cs="Arial"/>
              </w:rPr>
              <w:t xml:space="preserve">Youth individualised support seeks to capture the unique work that youth services do to support the wellbeing and safety of young people. Activities include case management or individualised support for a young person that enables independence and autonomy and prioritises the young person’s voice in decision-making. This can include: </w:t>
            </w:r>
          </w:p>
          <w:p w14:paraId="28FA336B" w14:textId="722EB386" w:rsidR="00E66EF1" w:rsidRPr="00B96DC3" w:rsidRDefault="00E66EF1" w:rsidP="00B96DC3">
            <w:pPr>
              <w:pStyle w:val="ListParagraph"/>
              <w:widowControl w:val="0"/>
              <w:numPr>
                <w:ilvl w:val="0"/>
                <w:numId w:val="21"/>
              </w:numPr>
              <w:spacing w:before="60" w:after="60" w:line="288" w:lineRule="auto"/>
              <w:ind w:left="327" w:hanging="327"/>
              <w:rPr>
                <w:rFonts w:eastAsia="Arial" w:cs="Arial"/>
              </w:rPr>
            </w:pPr>
            <w:r w:rsidRPr="00B96DC3">
              <w:rPr>
                <w:rFonts w:eastAsia="Arial" w:cs="Arial"/>
              </w:rPr>
              <w:t xml:space="preserve">intake and assessment (initial and comprehensive) </w:t>
            </w:r>
          </w:p>
          <w:p w14:paraId="219352DC" w14:textId="2A259542" w:rsidR="00E66EF1" w:rsidRPr="00B96DC3" w:rsidRDefault="00E66EF1" w:rsidP="00B96DC3">
            <w:pPr>
              <w:pStyle w:val="ListParagraph"/>
              <w:widowControl w:val="0"/>
              <w:numPr>
                <w:ilvl w:val="0"/>
                <w:numId w:val="21"/>
              </w:numPr>
              <w:spacing w:before="60" w:after="60" w:line="288" w:lineRule="auto"/>
              <w:ind w:left="327" w:hanging="327"/>
              <w:rPr>
                <w:rFonts w:eastAsia="Arial" w:cs="Arial"/>
              </w:rPr>
            </w:pPr>
            <w:r w:rsidRPr="00B96DC3">
              <w:rPr>
                <w:rFonts w:eastAsia="Arial" w:cs="Arial"/>
              </w:rPr>
              <w:t xml:space="preserve">organising activities to promote greater interconnectedness for young people </w:t>
            </w:r>
          </w:p>
          <w:p w14:paraId="2BDE843C" w14:textId="47D2110F" w:rsidR="00E66EF1" w:rsidRPr="00B96DC3" w:rsidRDefault="00E66EF1" w:rsidP="00B96DC3">
            <w:pPr>
              <w:pStyle w:val="ListParagraph"/>
              <w:widowControl w:val="0"/>
              <w:numPr>
                <w:ilvl w:val="0"/>
                <w:numId w:val="21"/>
              </w:numPr>
              <w:spacing w:before="60" w:after="60" w:line="288" w:lineRule="auto"/>
              <w:ind w:left="327" w:hanging="327"/>
              <w:rPr>
                <w:rFonts w:eastAsia="Arial" w:cs="Arial"/>
              </w:rPr>
            </w:pPr>
            <w:r w:rsidRPr="00B96DC3">
              <w:rPr>
                <w:rFonts w:eastAsia="Arial" w:cs="Arial"/>
              </w:rPr>
              <w:t xml:space="preserve">support – navigating government systems, completing forms for access to services (e.g. Centrelink or housing), legal, language, etc. </w:t>
            </w:r>
          </w:p>
          <w:p w14:paraId="1283C220" w14:textId="6B64E915" w:rsidR="00E66EF1" w:rsidRPr="00B96DC3" w:rsidRDefault="00E66EF1" w:rsidP="00B96DC3">
            <w:pPr>
              <w:pStyle w:val="ListParagraph"/>
              <w:widowControl w:val="0"/>
              <w:numPr>
                <w:ilvl w:val="0"/>
                <w:numId w:val="21"/>
              </w:numPr>
              <w:spacing w:before="60" w:after="60" w:line="288" w:lineRule="auto"/>
              <w:ind w:left="327" w:hanging="327"/>
              <w:rPr>
                <w:rFonts w:eastAsia="Arial" w:cs="Arial"/>
              </w:rPr>
            </w:pPr>
            <w:r w:rsidRPr="00B96DC3">
              <w:rPr>
                <w:rFonts w:eastAsia="Arial" w:cs="Arial"/>
              </w:rPr>
              <w:t xml:space="preserve">advocacy </w:t>
            </w:r>
          </w:p>
          <w:p w14:paraId="63BAEE4F" w14:textId="2B8E0749" w:rsidR="00E66EF1" w:rsidRPr="00B96DC3" w:rsidRDefault="00E66EF1" w:rsidP="00B96DC3">
            <w:pPr>
              <w:pStyle w:val="ListParagraph"/>
              <w:widowControl w:val="0"/>
              <w:numPr>
                <w:ilvl w:val="0"/>
                <w:numId w:val="21"/>
              </w:numPr>
              <w:spacing w:before="60" w:after="60" w:line="288" w:lineRule="auto"/>
              <w:ind w:left="327" w:hanging="327"/>
              <w:rPr>
                <w:rFonts w:eastAsia="Arial" w:cs="Arial"/>
              </w:rPr>
            </w:pPr>
            <w:r w:rsidRPr="00B96DC3">
              <w:rPr>
                <w:rFonts w:eastAsia="Arial" w:cs="Arial"/>
              </w:rPr>
              <w:t xml:space="preserve">assistance with employment pathways – such as help with résumés </w:t>
            </w:r>
          </w:p>
          <w:p w14:paraId="15553EBE" w14:textId="73470BEE" w:rsidR="00E66EF1" w:rsidRPr="00B96DC3" w:rsidRDefault="00E66EF1" w:rsidP="00B96DC3">
            <w:pPr>
              <w:pStyle w:val="ListParagraph"/>
              <w:widowControl w:val="0"/>
              <w:numPr>
                <w:ilvl w:val="0"/>
                <w:numId w:val="21"/>
              </w:numPr>
              <w:spacing w:before="60" w:after="60" w:line="288" w:lineRule="auto"/>
              <w:ind w:left="327" w:hanging="327"/>
              <w:rPr>
                <w:rFonts w:eastAsia="Arial" w:cs="Arial"/>
              </w:rPr>
            </w:pPr>
            <w:r w:rsidRPr="00B96DC3">
              <w:rPr>
                <w:rFonts w:eastAsia="Arial" w:cs="Arial"/>
              </w:rPr>
              <w:t xml:space="preserve">counselling </w:t>
            </w:r>
          </w:p>
          <w:p w14:paraId="0254C409" w14:textId="5274C059" w:rsidR="00E66EF1" w:rsidRPr="00B96DC3" w:rsidRDefault="00E66EF1" w:rsidP="00B96DC3">
            <w:pPr>
              <w:pStyle w:val="ListParagraph"/>
              <w:widowControl w:val="0"/>
              <w:numPr>
                <w:ilvl w:val="0"/>
                <w:numId w:val="21"/>
              </w:numPr>
              <w:spacing w:before="60" w:after="60" w:line="288" w:lineRule="auto"/>
              <w:ind w:left="327" w:hanging="327"/>
              <w:rPr>
                <w:rFonts w:eastAsia="Arial" w:cs="Arial"/>
              </w:rPr>
            </w:pPr>
            <w:r w:rsidRPr="00B96DC3">
              <w:rPr>
                <w:rFonts w:eastAsia="Arial" w:cs="Arial"/>
              </w:rPr>
              <w:t xml:space="preserve">mediation </w:t>
            </w:r>
          </w:p>
          <w:p w14:paraId="08F14BEA" w14:textId="58BB4FDC" w:rsidR="00E66EF1" w:rsidRPr="00B96DC3" w:rsidRDefault="00E66EF1" w:rsidP="00B96DC3">
            <w:pPr>
              <w:pStyle w:val="ListParagraph"/>
              <w:widowControl w:val="0"/>
              <w:numPr>
                <w:ilvl w:val="0"/>
                <w:numId w:val="21"/>
              </w:numPr>
              <w:spacing w:before="60" w:after="60" w:line="288" w:lineRule="auto"/>
              <w:ind w:left="327" w:hanging="327"/>
              <w:rPr>
                <w:rFonts w:eastAsia="Arial" w:cs="Arial"/>
              </w:rPr>
            </w:pPr>
            <w:r w:rsidRPr="00B96DC3">
              <w:rPr>
                <w:rFonts w:eastAsia="Arial" w:cs="Arial"/>
              </w:rPr>
              <w:t xml:space="preserve">referrals </w:t>
            </w:r>
          </w:p>
          <w:p w14:paraId="2BF9FDCB" w14:textId="57290235" w:rsidR="00E66EF1" w:rsidRPr="00B96DC3" w:rsidRDefault="00E66EF1" w:rsidP="00B96DC3">
            <w:pPr>
              <w:pStyle w:val="ListParagraph"/>
              <w:widowControl w:val="0"/>
              <w:numPr>
                <w:ilvl w:val="0"/>
                <w:numId w:val="21"/>
              </w:numPr>
              <w:spacing w:before="60" w:after="60" w:line="288" w:lineRule="auto"/>
              <w:ind w:left="327" w:hanging="327"/>
              <w:rPr>
                <w:rFonts w:eastAsia="Arial" w:cs="Arial"/>
              </w:rPr>
            </w:pPr>
            <w:r w:rsidRPr="00B96DC3">
              <w:rPr>
                <w:rFonts w:eastAsia="Arial" w:cs="Arial"/>
              </w:rPr>
              <w:t xml:space="preserve">material aid/brokerage (may be offered to clients to support their overall case management) </w:t>
            </w:r>
          </w:p>
          <w:p w14:paraId="308A1E8B" w14:textId="4B9571B3" w:rsidR="00E66EF1" w:rsidRPr="00B96DC3" w:rsidRDefault="00E66EF1" w:rsidP="00B96DC3">
            <w:pPr>
              <w:pStyle w:val="ListParagraph"/>
              <w:widowControl w:val="0"/>
              <w:numPr>
                <w:ilvl w:val="0"/>
                <w:numId w:val="21"/>
              </w:numPr>
              <w:spacing w:before="60" w:after="60" w:line="288" w:lineRule="auto"/>
              <w:ind w:left="327" w:hanging="327"/>
              <w:rPr>
                <w:rFonts w:eastAsia="Arial" w:cs="Arial"/>
              </w:rPr>
            </w:pPr>
            <w:r w:rsidRPr="00B96DC3">
              <w:rPr>
                <w:rFonts w:eastAsia="Arial" w:cs="Arial"/>
              </w:rPr>
              <w:t xml:space="preserve">mentoring. </w:t>
            </w:r>
          </w:p>
          <w:p w14:paraId="3DC281DE" w14:textId="77777777" w:rsidR="00E66EF1" w:rsidRPr="00E66EF1" w:rsidRDefault="00E66EF1" w:rsidP="00E66EF1">
            <w:pPr>
              <w:widowControl w:val="0"/>
              <w:spacing w:before="60" w:after="60" w:line="288" w:lineRule="auto"/>
              <w:rPr>
                <w:rFonts w:eastAsia="Arial" w:cs="Arial"/>
              </w:rPr>
            </w:pPr>
            <w:r w:rsidRPr="00E66EF1">
              <w:rPr>
                <w:rFonts w:eastAsia="Arial" w:cs="Arial"/>
              </w:rPr>
              <w:t xml:space="preserve">This could be delivered in different settings, including home visits, a community venue, online or at the service provider. </w:t>
            </w:r>
          </w:p>
          <w:p w14:paraId="69FCE8CA" w14:textId="77777777" w:rsidR="00E66EF1" w:rsidRPr="00E66EF1" w:rsidRDefault="00E66EF1" w:rsidP="00E66EF1">
            <w:pPr>
              <w:widowControl w:val="0"/>
              <w:spacing w:before="60" w:after="60" w:line="288" w:lineRule="auto"/>
              <w:rPr>
                <w:rFonts w:eastAsia="Arial" w:cs="Arial"/>
              </w:rPr>
            </w:pPr>
            <w:r w:rsidRPr="00E66EF1">
              <w:rPr>
                <w:rFonts w:eastAsia="Arial" w:cs="Arial"/>
              </w:rPr>
              <w:t xml:space="preserve">* </w:t>
            </w:r>
            <w:r w:rsidRPr="00E66EF1">
              <w:rPr>
                <w:rFonts w:eastAsia="Arial" w:cs="Arial"/>
                <w:b/>
                <w:bCs/>
              </w:rPr>
              <w:t>NSW Government typically considers young people as aged 12 to 24 years</w:t>
            </w:r>
            <w:r w:rsidRPr="00E66EF1">
              <w:rPr>
                <w:rFonts w:eastAsia="Arial" w:cs="Arial"/>
              </w:rPr>
              <w:t>.</w:t>
            </w:r>
          </w:p>
        </w:tc>
      </w:tr>
    </w:tbl>
    <w:p w14:paraId="06790422" w14:textId="7FBD1BF1" w:rsidR="00091302" w:rsidRDefault="00091302" w:rsidP="00E66EF1">
      <w:pPr>
        <w:rPr>
          <w:lang w:val="en-AU"/>
        </w:rPr>
      </w:pPr>
    </w:p>
    <w:p w14:paraId="068A3919" w14:textId="7E365067" w:rsidR="00E66EF1" w:rsidRPr="00E66EF1" w:rsidRDefault="00091302" w:rsidP="00E66EF1">
      <w:pPr>
        <w:rPr>
          <w:lang w:val="en-AU"/>
        </w:rPr>
      </w:pPr>
      <w:r>
        <w:rPr>
          <w:lang w:val="en-AU"/>
        </w:rPr>
        <w:br w:type="page"/>
      </w:r>
    </w:p>
    <w:p w14:paraId="0A29594D" w14:textId="77777777" w:rsidR="00D00B12" w:rsidRPr="003F3BC6" w:rsidRDefault="00D00B12" w:rsidP="003F3BC6">
      <w:pPr>
        <w:pStyle w:val="Heading3"/>
        <w:rPr>
          <w:b w:val="0"/>
          <w:bCs w:val="0"/>
          <w:color w:val="FF0000"/>
        </w:rPr>
      </w:pPr>
      <w:bookmarkStart w:id="45" w:name="_Toc235112239"/>
      <w:r w:rsidRPr="003F3BC6">
        <w:lastRenderedPageBreak/>
        <w:t>Connecting Seniors and Carers Program</w:t>
      </w:r>
      <w:bookmarkEnd w:id="45"/>
      <w:r w:rsidRPr="003F3BC6">
        <w:t xml:space="preserve"> </w:t>
      </w:r>
    </w:p>
    <w:p w14:paraId="6F53A806" w14:textId="77777777" w:rsidR="00D00B12" w:rsidRPr="00675C2D" w:rsidRDefault="00D00B12" w:rsidP="00675C2D">
      <w:pPr>
        <w:pStyle w:val="Heading4"/>
        <w:rPr>
          <w:b w:val="0"/>
        </w:rPr>
      </w:pPr>
      <w:r w:rsidRPr="003F3BC6">
        <w:rPr>
          <w:i w:val="0"/>
          <w:iCs w:val="0"/>
        </w:rPr>
        <w:t>Description</w:t>
      </w:r>
    </w:p>
    <w:p w14:paraId="7761F233" w14:textId="77777777" w:rsidR="00D00B12" w:rsidRPr="00FF5368" w:rsidRDefault="00D00B12" w:rsidP="00091302">
      <w:pPr>
        <w:widowControl w:val="0"/>
        <w:spacing w:before="120" w:after="120" w:line="288" w:lineRule="auto"/>
        <w:ind w:left="284"/>
        <w:rPr>
          <w:rFonts w:eastAsia="Arial" w:cs="Times New Roman"/>
          <w:color w:val="000000" w:themeColor="text1"/>
          <w:szCs w:val="20"/>
        </w:rPr>
      </w:pPr>
      <w:r w:rsidRPr="00FF5368">
        <w:rPr>
          <w:rFonts w:eastAsia="Arial" w:cs="Times New Roman"/>
          <w:color w:val="000000" w:themeColor="text1"/>
          <w:szCs w:val="20"/>
        </w:rPr>
        <w:t xml:space="preserve">The Connecting Seniors and Carers Program is supported through the </w:t>
      </w:r>
      <w:hyperlink r:id="rId23" w:history="1">
        <w:r w:rsidRPr="00FF5368">
          <w:rPr>
            <w:rStyle w:val="Hyperlink"/>
            <w:rFonts w:eastAsia="Arial" w:cs="Times New Roman"/>
            <w:szCs w:val="20"/>
          </w:rPr>
          <w:t>Ageing Well in NSW Seniors Strategy 2021-2031</w:t>
        </w:r>
      </w:hyperlink>
      <w:r>
        <w:rPr>
          <w:rFonts w:eastAsia="Arial" w:cs="Times New Roman"/>
          <w:color w:val="000000" w:themeColor="text1"/>
          <w:szCs w:val="20"/>
        </w:rPr>
        <w:t>.</w:t>
      </w:r>
      <w:r w:rsidRPr="00FF5368">
        <w:rPr>
          <w:rFonts w:eastAsia="Arial" w:cs="Times New Roman"/>
          <w:color w:val="000000" w:themeColor="text1"/>
          <w:szCs w:val="20"/>
        </w:rPr>
        <w:t xml:space="preserve"> The program is funded by DCJ.</w:t>
      </w:r>
    </w:p>
    <w:p w14:paraId="039590D5" w14:textId="77777777" w:rsidR="00D00B12" w:rsidRPr="00FF5368" w:rsidRDefault="00D00B12" w:rsidP="00091302">
      <w:pPr>
        <w:widowControl w:val="0"/>
        <w:spacing w:before="120" w:after="120" w:line="288" w:lineRule="auto"/>
        <w:ind w:left="284"/>
        <w:rPr>
          <w:rFonts w:eastAsia="Arial" w:cs="Times New Roman"/>
          <w:color w:val="000000" w:themeColor="text1"/>
          <w:szCs w:val="20"/>
        </w:rPr>
      </w:pPr>
      <w:r w:rsidRPr="00FF5368">
        <w:rPr>
          <w:rFonts w:eastAsia="Arial" w:cs="Times New Roman"/>
          <w:color w:val="000000" w:themeColor="text1"/>
          <w:szCs w:val="20"/>
        </w:rPr>
        <w:t xml:space="preserve">The Connecting Seniors and Carers Program (CSCP) pilot aims to support older people and their carers to age in place, enhance their wellbeing and quality of life by providing an entry point into human services </w:t>
      </w:r>
      <w:proofErr w:type="gramStart"/>
      <w:r w:rsidRPr="00FF5368">
        <w:rPr>
          <w:rFonts w:eastAsia="Arial" w:cs="Times New Roman"/>
          <w:color w:val="000000" w:themeColor="text1"/>
          <w:szCs w:val="20"/>
        </w:rPr>
        <w:t>in order to</w:t>
      </w:r>
      <w:proofErr w:type="gramEnd"/>
      <w:r w:rsidRPr="00FF5368">
        <w:rPr>
          <w:rFonts w:eastAsia="Arial" w:cs="Times New Roman"/>
          <w:color w:val="000000" w:themeColor="text1"/>
          <w:szCs w:val="20"/>
        </w:rPr>
        <w:t xml:space="preserve"> gain support and remain connected to their local communities. </w:t>
      </w:r>
    </w:p>
    <w:p w14:paraId="1BE1EA10" w14:textId="2CAE05A6" w:rsidR="00D00B12" w:rsidRPr="00FF5368" w:rsidRDefault="00D00B12" w:rsidP="00091302">
      <w:pPr>
        <w:widowControl w:val="0"/>
        <w:spacing w:before="120" w:after="120" w:line="288" w:lineRule="auto"/>
        <w:ind w:left="284"/>
        <w:rPr>
          <w:rFonts w:eastAsia="Arial" w:cs="Times New Roman"/>
          <w:color w:val="000000" w:themeColor="text1"/>
          <w:szCs w:val="20"/>
        </w:rPr>
      </w:pPr>
      <w:r w:rsidRPr="00FF5368">
        <w:rPr>
          <w:rFonts w:eastAsia="Arial" w:cs="Times New Roman"/>
          <w:color w:val="000000" w:themeColor="text1"/>
          <w:szCs w:val="20"/>
        </w:rPr>
        <w:t xml:space="preserve">Under the pilot, DCJ </w:t>
      </w:r>
      <w:r>
        <w:rPr>
          <w:rFonts w:eastAsia="Arial" w:cs="Times New Roman"/>
          <w:color w:val="000000" w:themeColor="text1"/>
          <w:szCs w:val="20"/>
        </w:rPr>
        <w:t xml:space="preserve">has </w:t>
      </w:r>
      <w:r w:rsidRPr="00FF5368">
        <w:rPr>
          <w:rFonts w:eastAsia="Arial" w:cs="Times New Roman"/>
          <w:color w:val="000000" w:themeColor="text1"/>
          <w:szCs w:val="20"/>
        </w:rPr>
        <w:t>commission</w:t>
      </w:r>
      <w:r>
        <w:rPr>
          <w:rFonts w:eastAsia="Arial" w:cs="Times New Roman"/>
          <w:color w:val="000000" w:themeColor="text1"/>
          <w:szCs w:val="20"/>
        </w:rPr>
        <w:t>ed</w:t>
      </w:r>
      <w:r w:rsidRPr="00FF5368">
        <w:rPr>
          <w:rFonts w:eastAsia="Arial" w:cs="Times New Roman"/>
          <w:color w:val="000000" w:themeColor="text1"/>
          <w:szCs w:val="20"/>
        </w:rPr>
        <w:t xml:space="preserve"> regional anchor organisations in </w:t>
      </w:r>
      <w:r w:rsidR="004E307D">
        <w:rPr>
          <w:rFonts w:eastAsia="Arial" w:cs="Times New Roman"/>
          <w:color w:val="000000" w:themeColor="text1"/>
          <w:szCs w:val="20"/>
        </w:rPr>
        <w:t>4</w:t>
      </w:r>
      <w:r w:rsidRPr="00FF5368">
        <w:rPr>
          <w:rFonts w:eastAsia="Arial" w:cs="Times New Roman"/>
          <w:color w:val="000000" w:themeColor="text1"/>
          <w:szCs w:val="20"/>
        </w:rPr>
        <w:t xml:space="preserve"> pilot locations </w:t>
      </w:r>
      <w:r>
        <w:rPr>
          <w:rFonts w:eastAsia="Arial" w:cs="Times New Roman"/>
          <w:color w:val="000000" w:themeColor="text1"/>
          <w:szCs w:val="20"/>
        </w:rPr>
        <w:t xml:space="preserve">including </w:t>
      </w:r>
      <w:r w:rsidRPr="00FF5368">
        <w:rPr>
          <w:rFonts w:eastAsia="Arial" w:cs="Times New Roman"/>
          <w:color w:val="000000" w:themeColor="text1"/>
          <w:szCs w:val="20"/>
        </w:rPr>
        <w:t xml:space="preserve">Far West and Western NSW, Illawarra and Shoalhaven, Nepean and Blue Mountains and Northern NSW. These anchor organisations include Maari Ma Health Aboriginal Corporation (Far West and Western NSW), </w:t>
      </w:r>
      <w:proofErr w:type="spellStart"/>
      <w:r w:rsidRPr="00FF5368">
        <w:rPr>
          <w:rFonts w:eastAsia="Arial" w:cs="Times New Roman"/>
          <w:color w:val="000000" w:themeColor="text1"/>
          <w:szCs w:val="20"/>
        </w:rPr>
        <w:t>Careways</w:t>
      </w:r>
      <w:proofErr w:type="spellEnd"/>
      <w:r w:rsidRPr="00FF5368">
        <w:rPr>
          <w:rFonts w:eastAsia="Arial" w:cs="Times New Roman"/>
          <w:color w:val="000000" w:themeColor="text1"/>
          <w:szCs w:val="20"/>
        </w:rPr>
        <w:t xml:space="preserve"> Community (Illawarra and Shoalhaven), Springwood Neighbourhood Centre Cooperative (Nepean and Blue Mountains) and Northern Rivers Community Gateway (Northern NSW). These organisations will act as the hub(s) within communities, offer linker and referral roles providing a ‘visible’ soft entry point for older people to receive the support they need from existing prevention and early intervention services. </w:t>
      </w:r>
    </w:p>
    <w:p w14:paraId="44DD2182" w14:textId="77777777" w:rsidR="00D00B12" w:rsidRDefault="00D00B12" w:rsidP="00091302">
      <w:pPr>
        <w:widowControl w:val="0"/>
        <w:spacing w:before="120" w:after="120" w:line="288" w:lineRule="auto"/>
        <w:ind w:left="284"/>
        <w:rPr>
          <w:rFonts w:eastAsia="Arial" w:cs="Times New Roman"/>
          <w:color w:val="000000" w:themeColor="text1"/>
          <w:szCs w:val="20"/>
        </w:rPr>
      </w:pPr>
      <w:r w:rsidRPr="00FF5368">
        <w:rPr>
          <w:rFonts w:eastAsia="Arial" w:cs="Times New Roman"/>
          <w:color w:val="000000" w:themeColor="text1"/>
          <w:szCs w:val="20"/>
        </w:rPr>
        <w:t>It is not proposed the providers adopt a case management service as this would duplicate other services such as my Aged Care or Carers Gateway but would provide wraparound supports for older people and their</w:t>
      </w:r>
      <w:r>
        <w:rPr>
          <w:rFonts w:eastAsia="Arial" w:cs="Times New Roman"/>
          <w:color w:val="000000" w:themeColor="text1"/>
          <w:szCs w:val="20"/>
        </w:rPr>
        <w:t xml:space="preserve"> unpaid</w:t>
      </w:r>
      <w:r w:rsidRPr="00FF5368">
        <w:rPr>
          <w:rFonts w:eastAsia="Arial" w:cs="Times New Roman"/>
          <w:color w:val="000000" w:themeColor="text1"/>
          <w:szCs w:val="20"/>
        </w:rPr>
        <w:t xml:space="preserve"> carers</w:t>
      </w:r>
      <w:r>
        <w:rPr>
          <w:rFonts w:eastAsia="Arial" w:cs="Times New Roman"/>
          <w:color w:val="000000" w:themeColor="text1"/>
          <w:szCs w:val="20"/>
        </w:rPr>
        <w:t xml:space="preserve"> to continue to remain connected, participate in their communities and promote their wellbeing.</w:t>
      </w:r>
      <w:r w:rsidRPr="00FF5368">
        <w:rPr>
          <w:rFonts w:eastAsia="Arial" w:cs="Times New Roman"/>
          <w:color w:val="000000" w:themeColor="text1"/>
          <w:szCs w:val="20"/>
        </w:rPr>
        <w:t xml:space="preserve"> </w:t>
      </w:r>
    </w:p>
    <w:p w14:paraId="725B4CD1" w14:textId="77777777" w:rsidR="00D00B12" w:rsidRPr="00675C2D" w:rsidRDefault="00D00B12" w:rsidP="00675C2D">
      <w:pPr>
        <w:pStyle w:val="Heading4"/>
        <w:rPr>
          <w:b w:val="0"/>
          <w:bCs w:val="0"/>
        </w:rPr>
      </w:pPr>
      <w:r w:rsidRPr="00675C2D">
        <w:rPr>
          <w:i w:val="0"/>
          <w:iCs w:val="0"/>
        </w:rPr>
        <w:t xml:space="preserve">Connecting Seniors and Carers Program – Service Features </w:t>
      </w:r>
    </w:p>
    <w:p w14:paraId="339EF0E7" w14:textId="77777777" w:rsidR="00D00B12" w:rsidRPr="00FF5368" w:rsidRDefault="00D00B12" w:rsidP="00D00B12">
      <w:pPr>
        <w:widowControl w:val="0"/>
        <w:spacing w:before="120" w:after="120" w:line="288" w:lineRule="auto"/>
        <w:ind w:left="284"/>
        <w:rPr>
          <w:rFonts w:eastAsia="Arial" w:cs="Times New Roman"/>
          <w:color w:val="000000" w:themeColor="text1"/>
          <w:szCs w:val="20"/>
        </w:rPr>
      </w:pPr>
      <w:r w:rsidRPr="00FF5368">
        <w:rPr>
          <w:rFonts w:eastAsia="Arial" w:cs="Times New Roman"/>
          <w:color w:val="000000" w:themeColor="text1"/>
          <w:szCs w:val="20"/>
        </w:rPr>
        <w:t>The CSCP will offer wrap around service features to support older people and their</w:t>
      </w:r>
      <w:r>
        <w:rPr>
          <w:rFonts w:eastAsia="Arial" w:cs="Times New Roman"/>
          <w:color w:val="000000" w:themeColor="text1"/>
          <w:szCs w:val="20"/>
        </w:rPr>
        <w:t xml:space="preserve"> unpaid</w:t>
      </w:r>
      <w:r w:rsidRPr="00FF5368">
        <w:rPr>
          <w:rFonts w:eastAsia="Arial" w:cs="Times New Roman"/>
          <w:color w:val="000000" w:themeColor="text1"/>
          <w:szCs w:val="20"/>
        </w:rPr>
        <w:t xml:space="preserve"> carers</w:t>
      </w:r>
      <w:r>
        <w:rPr>
          <w:rFonts w:eastAsia="Arial" w:cs="Times New Roman"/>
          <w:color w:val="000000" w:themeColor="text1"/>
          <w:szCs w:val="20"/>
        </w:rPr>
        <w:t xml:space="preserve"> including</w:t>
      </w:r>
      <w:r w:rsidRPr="00FF5368">
        <w:rPr>
          <w:rFonts w:eastAsia="Arial" w:cs="Times New Roman"/>
          <w:color w:val="000000" w:themeColor="text1"/>
          <w:szCs w:val="20"/>
        </w:rPr>
        <w:t xml:space="preserve">: </w:t>
      </w:r>
    </w:p>
    <w:p w14:paraId="738C94DF" w14:textId="77777777" w:rsidR="00D00B12" w:rsidRPr="00E612FA" w:rsidRDefault="00D00B12" w:rsidP="00D00B12">
      <w:pPr>
        <w:pStyle w:val="ListParagraph"/>
        <w:numPr>
          <w:ilvl w:val="0"/>
          <w:numId w:val="26"/>
        </w:numPr>
        <w:spacing w:after="120" w:line="360" w:lineRule="auto"/>
        <w:ind w:left="714" w:hanging="357"/>
        <w:rPr>
          <w:rFonts w:cs="Arial"/>
        </w:rPr>
      </w:pPr>
      <w:r w:rsidRPr="0072160E">
        <w:rPr>
          <w:rFonts w:cs="Arial"/>
        </w:rPr>
        <w:t>Community Engagement and Strengthening</w:t>
      </w:r>
    </w:p>
    <w:p w14:paraId="73382FBC" w14:textId="77777777" w:rsidR="00D00B12" w:rsidRPr="00E612FA" w:rsidRDefault="00D00B12" w:rsidP="00D00B12">
      <w:pPr>
        <w:pStyle w:val="ListParagraph"/>
        <w:numPr>
          <w:ilvl w:val="0"/>
          <w:numId w:val="26"/>
        </w:numPr>
        <w:spacing w:after="120" w:line="360" w:lineRule="auto"/>
        <w:ind w:left="714" w:hanging="357"/>
        <w:rPr>
          <w:rFonts w:cs="Arial"/>
        </w:rPr>
      </w:pPr>
      <w:r w:rsidRPr="00E612FA">
        <w:rPr>
          <w:rFonts w:cs="Arial"/>
        </w:rPr>
        <w:t>Access to Essential Services</w:t>
      </w:r>
    </w:p>
    <w:p w14:paraId="4D8C41E5" w14:textId="77777777" w:rsidR="00D00B12" w:rsidRPr="00E612FA" w:rsidRDefault="00D00B12" w:rsidP="00D00B12">
      <w:pPr>
        <w:pStyle w:val="ListParagraph"/>
        <w:numPr>
          <w:ilvl w:val="0"/>
          <w:numId w:val="26"/>
        </w:numPr>
        <w:spacing w:after="120" w:line="360" w:lineRule="auto"/>
        <w:ind w:left="714" w:hanging="357"/>
        <w:rPr>
          <w:rFonts w:cs="Arial"/>
        </w:rPr>
      </w:pPr>
      <w:r w:rsidRPr="0072160E">
        <w:rPr>
          <w:rFonts w:cs="Arial"/>
        </w:rPr>
        <w:t>Financial Wellbeing</w:t>
      </w:r>
    </w:p>
    <w:p w14:paraId="18C8DF1C" w14:textId="77777777" w:rsidR="00D00B12" w:rsidRPr="00E612FA" w:rsidRDefault="00D00B12" w:rsidP="00D00B12">
      <w:pPr>
        <w:pStyle w:val="ListParagraph"/>
        <w:numPr>
          <w:ilvl w:val="0"/>
          <w:numId w:val="26"/>
        </w:numPr>
        <w:spacing w:after="120" w:line="360" w:lineRule="auto"/>
        <w:ind w:left="714" w:hanging="357"/>
        <w:rPr>
          <w:rFonts w:cs="Arial"/>
        </w:rPr>
      </w:pPr>
      <w:r w:rsidRPr="00E612FA">
        <w:rPr>
          <w:rFonts w:cs="Arial"/>
        </w:rPr>
        <w:t xml:space="preserve">Legal Services </w:t>
      </w:r>
    </w:p>
    <w:p w14:paraId="6D2404BE" w14:textId="77777777" w:rsidR="00D00B12" w:rsidRPr="00E612FA" w:rsidRDefault="00D00B12" w:rsidP="00D00B12">
      <w:pPr>
        <w:pStyle w:val="ListParagraph"/>
        <w:numPr>
          <w:ilvl w:val="0"/>
          <w:numId w:val="26"/>
        </w:numPr>
        <w:spacing w:after="120" w:line="360" w:lineRule="auto"/>
        <w:ind w:left="714" w:hanging="357"/>
        <w:rPr>
          <w:rFonts w:cs="Arial"/>
        </w:rPr>
      </w:pPr>
      <w:r w:rsidRPr="00E612FA">
        <w:rPr>
          <w:rFonts w:cs="Arial"/>
        </w:rPr>
        <w:t>Family and Relationship Support</w:t>
      </w:r>
    </w:p>
    <w:p w14:paraId="19D6E97B" w14:textId="77777777" w:rsidR="00D00B12" w:rsidRPr="00E612FA" w:rsidRDefault="00D00B12" w:rsidP="00D00B12">
      <w:pPr>
        <w:pStyle w:val="ListParagraph"/>
        <w:numPr>
          <w:ilvl w:val="0"/>
          <w:numId w:val="26"/>
        </w:numPr>
        <w:spacing w:after="120" w:line="360" w:lineRule="auto"/>
        <w:ind w:left="714" w:hanging="357"/>
        <w:rPr>
          <w:rFonts w:cs="Arial"/>
        </w:rPr>
      </w:pPr>
      <w:r w:rsidRPr="00E612FA">
        <w:rPr>
          <w:rFonts w:cs="Arial"/>
        </w:rPr>
        <w:t>Safety and Protection</w:t>
      </w:r>
    </w:p>
    <w:p w14:paraId="64C7E248" w14:textId="77777777" w:rsidR="00D00B12" w:rsidRPr="0072160E" w:rsidRDefault="00D00B12" w:rsidP="00D00B12">
      <w:pPr>
        <w:pStyle w:val="ListParagraph"/>
        <w:numPr>
          <w:ilvl w:val="0"/>
          <w:numId w:val="26"/>
        </w:numPr>
        <w:spacing w:after="0" w:line="360" w:lineRule="auto"/>
        <w:rPr>
          <w:rFonts w:cs="Arial"/>
        </w:rPr>
      </w:pPr>
      <w:r w:rsidRPr="0072160E">
        <w:rPr>
          <w:rFonts w:cs="Arial"/>
        </w:rPr>
        <w:t>Navigating through life journey</w:t>
      </w:r>
    </w:p>
    <w:p w14:paraId="6340D2C0" w14:textId="77777777" w:rsidR="00D00B12" w:rsidRDefault="00D00B12" w:rsidP="00D00B12">
      <w:pPr>
        <w:pStyle w:val="ListParagraph"/>
        <w:numPr>
          <w:ilvl w:val="0"/>
          <w:numId w:val="26"/>
        </w:numPr>
        <w:spacing w:after="0" w:line="360" w:lineRule="auto"/>
        <w:rPr>
          <w:rFonts w:cs="Arial"/>
        </w:rPr>
      </w:pPr>
      <w:r w:rsidRPr="0072160E">
        <w:rPr>
          <w:rFonts w:cs="Arial"/>
        </w:rPr>
        <w:t>Education skills and training</w:t>
      </w:r>
    </w:p>
    <w:p w14:paraId="48E1ED7C" w14:textId="77777777" w:rsidR="00D00B12" w:rsidRPr="0072160E" w:rsidRDefault="00D00B12" w:rsidP="00D00B12">
      <w:pPr>
        <w:pStyle w:val="ListParagraph"/>
        <w:numPr>
          <w:ilvl w:val="0"/>
          <w:numId w:val="26"/>
        </w:numPr>
        <w:spacing w:after="0" w:line="360" w:lineRule="auto"/>
        <w:rPr>
          <w:rFonts w:cs="Arial"/>
        </w:rPr>
      </w:pPr>
      <w:r w:rsidRPr="0072160E">
        <w:rPr>
          <w:rFonts w:cs="Arial"/>
        </w:rPr>
        <w:t xml:space="preserve">Navigator role / Warm Referrals to appropriate services </w:t>
      </w:r>
    </w:p>
    <w:p w14:paraId="1E6090CE" w14:textId="77777777" w:rsidR="00D00B12" w:rsidRPr="0072160E" w:rsidRDefault="00D00B12" w:rsidP="00D00B12">
      <w:pPr>
        <w:pStyle w:val="ListParagraph"/>
        <w:numPr>
          <w:ilvl w:val="0"/>
          <w:numId w:val="26"/>
        </w:numPr>
        <w:spacing w:after="0" w:line="360" w:lineRule="auto"/>
        <w:rPr>
          <w:rFonts w:cs="Arial"/>
        </w:rPr>
      </w:pPr>
      <w:r w:rsidRPr="0072160E">
        <w:rPr>
          <w:rFonts w:cs="Arial"/>
        </w:rPr>
        <w:t xml:space="preserve">Intergenerational Activities </w:t>
      </w:r>
    </w:p>
    <w:p w14:paraId="799FF1BE" w14:textId="77777777" w:rsidR="00D00B12" w:rsidRPr="00675C2D" w:rsidRDefault="00D00B12" w:rsidP="00D00B12">
      <w:pPr>
        <w:pStyle w:val="ListParagraph"/>
        <w:spacing w:after="0" w:line="240" w:lineRule="auto"/>
        <w:rPr>
          <w:rFonts w:cs="Arial"/>
          <w:lang w:val="en-AU"/>
        </w:rPr>
      </w:pPr>
    </w:p>
    <w:p w14:paraId="080A0E19" w14:textId="77777777" w:rsidR="00D00B12" w:rsidRPr="00675C2D" w:rsidRDefault="00D00B12" w:rsidP="00675C2D">
      <w:pPr>
        <w:pStyle w:val="Heading4"/>
        <w:rPr>
          <w:b w:val="0"/>
        </w:rPr>
      </w:pPr>
      <w:r w:rsidRPr="00675C2D">
        <w:rPr>
          <w:i w:val="0"/>
          <w:iCs w:val="0"/>
        </w:rPr>
        <w:t>Who is the primary client?</w:t>
      </w:r>
    </w:p>
    <w:p w14:paraId="04CB832B" w14:textId="77777777" w:rsidR="00D00B12" w:rsidRPr="00FF5368" w:rsidRDefault="00D00B12" w:rsidP="00D00B12">
      <w:pPr>
        <w:widowControl w:val="0"/>
        <w:spacing w:before="120" w:after="120" w:line="288" w:lineRule="auto"/>
        <w:ind w:left="284"/>
        <w:rPr>
          <w:rFonts w:eastAsia="Arial" w:cs="Times New Roman"/>
          <w:color w:val="000000" w:themeColor="text1"/>
          <w:szCs w:val="20"/>
        </w:rPr>
      </w:pPr>
      <w:r w:rsidRPr="00FF5368">
        <w:rPr>
          <w:rFonts w:eastAsia="Arial" w:cs="Times New Roman"/>
          <w:color w:val="000000" w:themeColor="text1"/>
          <w:szCs w:val="20"/>
        </w:rPr>
        <w:t xml:space="preserve">The primary client </w:t>
      </w:r>
      <w:r>
        <w:rPr>
          <w:rFonts w:eastAsia="Arial" w:cs="Times New Roman"/>
          <w:color w:val="000000" w:themeColor="text1"/>
          <w:szCs w:val="20"/>
        </w:rPr>
        <w:t xml:space="preserve">is the person </w:t>
      </w:r>
      <w:r w:rsidRPr="00FF5368">
        <w:rPr>
          <w:rFonts w:eastAsia="Arial" w:cs="Times New Roman"/>
          <w:color w:val="000000" w:themeColor="text1"/>
          <w:szCs w:val="20"/>
        </w:rPr>
        <w:t>directly receiving services from this program</w:t>
      </w:r>
      <w:r>
        <w:rPr>
          <w:rFonts w:eastAsia="Arial" w:cs="Times New Roman"/>
          <w:color w:val="000000" w:themeColor="text1"/>
          <w:szCs w:val="20"/>
        </w:rPr>
        <w:t xml:space="preserve"> – which could be the</w:t>
      </w:r>
      <w:r w:rsidRPr="00FF5368">
        <w:rPr>
          <w:rFonts w:eastAsia="Arial" w:cs="Times New Roman"/>
          <w:color w:val="000000" w:themeColor="text1"/>
          <w:szCs w:val="20"/>
        </w:rPr>
        <w:t xml:space="preserve"> older person who is aged 60 years and over, or 50 years and over for Aboriginal people and their unpaid carers.</w:t>
      </w:r>
    </w:p>
    <w:p w14:paraId="0E73B0F0" w14:textId="77777777" w:rsidR="00D00B12" w:rsidRDefault="00D00B12" w:rsidP="00D00B12">
      <w:pPr>
        <w:widowControl w:val="0"/>
        <w:spacing w:before="120" w:after="120" w:line="288" w:lineRule="auto"/>
        <w:ind w:left="284"/>
        <w:rPr>
          <w:rFonts w:eastAsia="Arial" w:cs="Times New Roman"/>
          <w:color w:val="000000" w:themeColor="text1"/>
          <w:szCs w:val="20"/>
        </w:rPr>
      </w:pPr>
      <w:r w:rsidRPr="00FF5368">
        <w:rPr>
          <w:rFonts w:eastAsia="Arial" w:cs="Times New Roman"/>
          <w:color w:val="000000" w:themeColor="text1"/>
          <w:szCs w:val="20"/>
        </w:rPr>
        <w:t>Unpaid carers can be defined as provid</w:t>
      </w:r>
      <w:r>
        <w:rPr>
          <w:rFonts w:eastAsia="Arial" w:cs="Times New Roman"/>
          <w:color w:val="000000" w:themeColor="text1"/>
          <w:szCs w:val="20"/>
        </w:rPr>
        <w:t>ing</w:t>
      </w:r>
      <w:r w:rsidRPr="00FF5368">
        <w:rPr>
          <w:rFonts w:eastAsia="Arial" w:cs="Times New Roman"/>
          <w:color w:val="000000" w:themeColor="text1"/>
          <w:szCs w:val="20"/>
        </w:rPr>
        <w:t xml:space="preserve"> ongoing personal care, support and assistance to people who need it due to disability, a medical condition (including a terminal or chronic illness), a mental illness, or because they are frail and aged. Carers do not necessarily have to be old and can be young carers. </w:t>
      </w:r>
    </w:p>
    <w:p w14:paraId="2D5EC25E" w14:textId="77777777" w:rsidR="001036E0" w:rsidRPr="00FF5368" w:rsidRDefault="001036E0" w:rsidP="00D00B12">
      <w:pPr>
        <w:widowControl w:val="0"/>
        <w:spacing w:before="120" w:after="120" w:line="288" w:lineRule="auto"/>
        <w:ind w:left="284"/>
        <w:rPr>
          <w:rFonts w:eastAsia="Arial" w:cs="Times New Roman"/>
          <w:color w:val="000000" w:themeColor="text1"/>
          <w:szCs w:val="20"/>
        </w:rPr>
      </w:pPr>
    </w:p>
    <w:p w14:paraId="07579007" w14:textId="77777777" w:rsidR="00D00B12" w:rsidRPr="00675C2D" w:rsidRDefault="00D00B12" w:rsidP="00675C2D">
      <w:pPr>
        <w:pStyle w:val="Heading4"/>
        <w:rPr>
          <w:b w:val="0"/>
        </w:rPr>
      </w:pPr>
      <w:r w:rsidRPr="00675C2D">
        <w:rPr>
          <w:i w:val="0"/>
          <w:iCs w:val="0"/>
        </w:rPr>
        <w:lastRenderedPageBreak/>
        <w:t>What are the key client characteristics?</w:t>
      </w:r>
    </w:p>
    <w:p w14:paraId="453D0FCB" w14:textId="77777777" w:rsidR="00D00B12" w:rsidRPr="0039595B" w:rsidRDefault="00D00B12" w:rsidP="00D00B12">
      <w:pPr>
        <w:ind w:left="357"/>
        <w:rPr>
          <w:rFonts w:cs="Arial"/>
        </w:rPr>
      </w:pPr>
      <w:r w:rsidRPr="0039595B">
        <w:rPr>
          <w:rFonts w:cs="Arial"/>
        </w:rPr>
        <w:t xml:space="preserve">CSCP also has some specific target groups of older people that will be prioritised for service delivery. These are aligned with the </w:t>
      </w:r>
      <w:hyperlink r:id="rId24" w:history="1">
        <w:r w:rsidRPr="00A65FEC">
          <w:rPr>
            <w:rStyle w:val="Hyperlink"/>
            <w:rFonts w:cs="Arial"/>
          </w:rPr>
          <w:t>Ageing Well Strategy</w:t>
        </w:r>
      </w:hyperlink>
      <w:r w:rsidRPr="0039595B">
        <w:rPr>
          <w:rFonts w:cs="Arial"/>
        </w:rPr>
        <w:t xml:space="preserve"> </w:t>
      </w:r>
      <w:r>
        <w:rPr>
          <w:rFonts w:cs="Arial"/>
        </w:rPr>
        <w:t xml:space="preserve">and </w:t>
      </w:r>
      <w:r w:rsidRPr="0039595B">
        <w:rPr>
          <w:rFonts w:cs="Arial"/>
        </w:rPr>
        <w:t xml:space="preserve">include: </w:t>
      </w:r>
    </w:p>
    <w:p w14:paraId="5293C1E0" w14:textId="77777777" w:rsidR="00D00B12" w:rsidRPr="0039595B" w:rsidRDefault="00D00B12" w:rsidP="00D00B12">
      <w:pPr>
        <w:numPr>
          <w:ilvl w:val="0"/>
          <w:numId w:val="27"/>
        </w:numPr>
        <w:spacing w:after="80" w:line="259" w:lineRule="auto"/>
        <w:ind w:left="714" w:hanging="357"/>
        <w:rPr>
          <w:rFonts w:cs="Arial"/>
        </w:rPr>
      </w:pPr>
      <w:r w:rsidRPr="0039595B">
        <w:rPr>
          <w:rFonts w:cs="Arial"/>
        </w:rPr>
        <w:t xml:space="preserve">Carers </w:t>
      </w:r>
    </w:p>
    <w:p w14:paraId="09819422" w14:textId="77777777" w:rsidR="00D00B12" w:rsidRPr="0039595B" w:rsidRDefault="00D00B12" w:rsidP="00D00B12">
      <w:pPr>
        <w:numPr>
          <w:ilvl w:val="0"/>
          <w:numId w:val="27"/>
        </w:numPr>
        <w:spacing w:after="80" w:line="259" w:lineRule="auto"/>
        <w:ind w:left="714" w:hanging="357"/>
        <w:rPr>
          <w:rFonts w:cs="Arial"/>
        </w:rPr>
      </w:pPr>
      <w:r w:rsidRPr="0039595B">
        <w:rPr>
          <w:rFonts w:cs="Arial"/>
        </w:rPr>
        <w:t xml:space="preserve">First Nations peoples aged 50+ </w:t>
      </w:r>
    </w:p>
    <w:p w14:paraId="4B1C8317" w14:textId="77777777" w:rsidR="00D00B12" w:rsidRPr="0039595B" w:rsidRDefault="00D00B12" w:rsidP="00D00B12">
      <w:pPr>
        <w:numPr>
          <w:ilvl w:val="0"/>
          <w:numId w:val="27"/>
        </w:numPr>
        <w:spacing w:after="80" w:line="259" w:lineRule="auto"/>
        <w:ind w:left="714" w:hanging="357"/>
        <w:rPr>
          <w:rFonts w:cs="Arial"/>
        </w:rPr>
      </w:pPr>
      <w:r w:rsidRPr="0039595B">
        <w:rPr>
          <w:rFonts w:cs="Arial"/>
        </w:rPr>
        <w:t xml:space="preserve">Lesbian, Gay, Bisexual, Transgender, Intersex, Queer + people </w:t>
      </w:r>
    </w:p>
    <w:p w14:paraId="1FDDDFAD" w14:textId="77777777" w:rsidR="00D00B12" w:rsidRPr="0039595B" w:rsidRDefault="00D00B12" w:rsidP="00D00B12">
      <w:pPr>
        <w:numPr>
          <w:ilvl w:val="0"/>
          <w:numId w:val="27"/>
        </w:numPr>
        <w:spacing w:after="80" w:line="259" w:lineRule="auto"/>
        <w:ind w:left="714" w:hanging="357"/>
        <w:rPr>
          <w:rFonts w:cs="Arial"/>
        </w:rPr>
      </w:pPr>
      <w:r w:rsidRPr="0039595B">
        <w:rPr>
          <w:rFonts w:cs="Arial"/>
        </w:rPr>
        <w:t xml:space="preserve">Older people from multicultural communities </w:t>
      </w:r>
    </w:p>
    <w:p w14:paraId="1DDAACEB" w14:textId="77777777" w:rsidR="00D00B12" w:rsidRPr="0039595B" w:rsidRDefault="00D00B12" w:rsidP="00D00B12">
      <w:pPr>
        <w:numPr>
          <w:ilvl w:val="0"/>
          <w:numId w:val="27"/>
        </w:numPr>
        <w:spacing w:after="80" w:line="259" w:lineRule="auto"/>
        <w:ind w:left="714" w:hanging="357"/>
        <w:rPr>
          <w:rFonts w:cs="Arial"/>
        </w:rPr>
      </w:pPr>
      <w:r w:rsidRPr="0039595B">
        <w:rPr>
          <w:rFonts w:cs="Arial"/>
        </w:rPr>
        <w:t xml:space="preserve">Older people living in regional/rural/remote areas </w:t>
      </w:r>
    </w:p>
    <w:p w14:paraId="69286845" w14:textId="77777777" w:rsidR="00D00B12" w:rsidRPr="0039595B" w:rsidRDefault="00D00B12" w:rsidP="00D00B12">
      <w:pPr>
        <w:numPr>
          <w:ilvl w:val="0"/>
          <w:numId w:val="27"/>
        </w:numPr>
        <w:spacing w:after="80" w:line="259" w:lineRule="auto"/>
        <w:ind w:left="714" w:hanging="357"/>
        <w:rPr>
          <w:rFonts w:cs="Arial"/>
        </w:rPr>
      </w:pPr>
      <w:r w:rsidRPr="0039595B">
        <w:rPr>
          <w:rFonts w:cs="Arial"/>
        </w:rPr>
        <w:t xml:space="preserve">Older people with disability, dementia, chronic disease or mental illness </w:t>
      </w:r>
    </w:p>
    <w:p w14:paraId="4E35020C" w14:textId="77777777" w:rsidR="00D00B12" w:rsidRPr="0039595B" w:rsidRDefault="00D00B12" w:rsidP="00D00B12">
      <w:pPr>
        <w:numPr>
          <w:ilvl w:val="0"/>
          <w:numId w:val="27"/>
        </w:numPr>
        <w:spacing w:after="80" w:line="259" w:lineRule="auto"/>
        <w:ind w:left="714" w:hanging="357"/>
        <w:rPr>
          <w:rFonts w:cs="Arial"/>
        </w:rPr>
      </w:pPr>
      <w:r w:rsidRPr="0039595B">
        <w:rPr>
          <w:rFonts w:cs="Arial"/>
        </w:rPr>
        <w:t xml:space="preserve">Older people </w:t>
      </w:r>
      <w:proofErr w:type="gramStart"/>
      <w:r w:rsidRPr="0039595B">
        <w:rPr>
          <w:rFonts w:cs="Arial"/>
        </w:rPr>
        <w:t>experiencing difficulty</w:t>
      </w:r>
      <w:proofErr w:type="gramEnd"/>
      <w:r w:rsidRPr="0039595B">
        <w:rPr>
          <w:rFonts w:cs="Arial"/>
        </w:rPr>
        <w:t xml:space="preserve"> because of cost of living/financial pressures </w:t>
      </w:r>
    </w:p>
    <w:p w14:paraId="629C5E2C" w14:textId="77777777" w:rsidR="00D00B12" w:rsidRPr="00675C2D" w:rsidRDefault="00D00B12" w:rsidP="00675C2D">
      <w:pPr>
        <w:pStyle w:val="Heading4"/>
        <w:rPr>
          <w:b w:val="0"/>
        </w:rPr>
      </w:pPr>
      <w:r w:rsidRPr="00675C2D">
        <w:rPr>
          <w:i w:val="0"/>
          <w:iCs w:val="0"/>
        </w:rPr>
        <w:t xml:space="preserve">Who might be considered ‘support </w:t>
      </w:r>
      <w:proofErr w:type="gramStart"/>
      <w:r w:rsidRPr="00675C2D">
        <w:rPr>
          <w:i w:val="0"/>
          <w:iCs w:val="0"/>
        </w:rPr>
        <w:t>persons’</w:t>
      </w:r>
      <w:proofErr w:type="gramEnd"/>
      <w:r w:rsidRPr="00675C2D">
        <w:rPr>
          <w:i w:val="0"/>
          <w:iCs w:val="0"/>
        </w:rPr>
        <w:t>?</w:t>
      </w:r>
    </w:p>
    <w:p w14:paraId="23D5B9B1" w14:textId="77777777" w:rsidR="00D00B12" w:rsidRPr="00FF5368" w:rsidRDefault="00D00B12" w:rsidP="00D00B12">
      <w:pPr>
        <w:widowControl w:val="0"/>
        <w:spacing w:before="120" w:after="120" w:line="288" w:lineRule="auto"/>
        <w:ind w:left="284"/>
        <w:rPr>
          <w:rFonts w:eastAsia="Arial" w:cs="Times New Roman"/>
          <w:color w:val="000000" w:themeColor="text1"/>
          <w:szCs w:val="20"/>
        </w:rPr>
      </w:pPr>
      <w:r w:rsidRPr="00FF5368">
        <w:rPr>
          <w:rFonts w:eastAsia="Arial" w:cs="Times New Roman"/>
          <w:color w:val="000000" w:themeColor="text1"/>
          <w:szCs w:val="20"/>
        </w:rPr>
        <w:t xml:space="preserve">For this program, support persons may include a case or support worker, friend or family member who is present but not directly receiving a service. </w:t>
      </w:r>
    </w:p>
    <w:p w14:paraId="594190DE" w14:textId="77777777" w:rsidR="00D00B12" w:rsidRPr="00FF5368" w:rsidRDefault="00D00B12" w:rsidP="00D00B12">
      <w:pPr>
        <w:widowControl w:val="0"/>
        <w:spacing w:before="120" w:after="120" w:line="288" w:lineRule="auto"/>
        <w:ind w:left="284"/>
        <w:rPr>
          <w:rFonts w:eastAsia="Arial" w:cs="Times New Roman"/>
          <w:color w:val="000000" w:themeColor="text1"/>
          <w:szCs w:val="20"/>
        </w:rPr>
      </w:pPr>
      <w:r w:rsidRPr="00FF5368">
        <w:rPr>
          <w:rFonts w:eastAsia="Arial" w:cs="Times New Roman"/>
          <w:color w:val="000000" w:themeColor="text1"/>
          <w:szCs w:val="20"/>
        </w:rPr>
        <w:t xml:space="preserve">However, if the support person is the older person’s unpaid carer </w:t>
      </w:r>
      <w:proofErr w:type="gramStart"/>
      <w:r w:rsidRPr="00FF5368">
        <w:rPr>
          <w:rFonts w:eastAsia="Arial" w:cs="Times New Roman"/>
          <w:color w:val="000000" w:themeColor="text1"/>
          <w:szCs w:val="20"/>
        </w:rPr>
        <w:t>and also</w:t>
      </w:r>
      <w:proofErr w:type="gramEnd"/>
      <w:r w:rsidRPr="00FF5368">
        <w:rPr>
          <w:rFonts w:eastAsia="Arial" w:cs="Times New Roman"/>
          <w:color w:val="000000" w:themeColor="text1"/>
          <w:szCs w:val="20"/>
        </w:rPr>
        <w:t xml:space="preserve"> wants to receive support, they can be recorded as a client in the Data Exchange system. The carer may be a family member, friend, neighbour, or child of the older person.</w:t>
      </w:r>
    </w:p>
    <w:p w14:paraId="435F7F1F" w14:textId="77777777" w:rsidR="00D00B12" w:rsidRPr="0039595B" w:rsidRDefault="00D00B12" w:rsidP="00D00B12">
      <w:pPr>
        <w:widowControl w:val="0"/>
        <w:spacing w:before="120" w:after="120" w:line="288" w:lineRule="auto"/>
        <w:ind w:left="284"/>
        <w:rPr>
          <w:rFonts w:eastAsia="Arial" w:cs="Times New Roman"/>
          <w:color w:val="000000" w:themeColor="text1"/>
          <w:szCs w:val="20"/>
        </w:rPr>
      </w:pPr>
      <w:r w:rsidRPr="00FF5368">
        <w:rPr>
          <w:rFonts w:eastAsia="Arial" w:cs="Times New Roman"/>
          <w:color w:val="000000" w:themeColor="text1"/>
          <w:szCs w:val="20"/>
        </w:rPr>
        <w:t>These individuals can be recorded at the session level. However, support people who are not the person’s unpaid carer are not counted as clients.</w:t>
      </w:r>
    </w:p>
    <w:p w14:paraId="419CA65F" w14:textId="460296E1" w:rsidR="00D00B12" w:rsidRPr="00172455" w:rsidRDefault="00D00B12" w:rsidP="00D00B12">
      <w:pPr>
        <w:widowControl w:val="0"/>
        <w:spacing w:before="120" w:after="120" w:line="288" w:lineRule="auto"/>
        <w:ind w:left="284"/>
        <w:rPr>
          <w:rFonts w:eastAsia="Arial" w:cs="Times New Roman"/>
          <w:color w:val="000000" w:themeColor="text1"/>
          <w:szCs w:val="20"/>
        </w:rPr>
      </w:pPr>
      <w:r w:rsidRPr="00FF5368">
        <w:rPr>
          <w:rFonts w:eastAsia="Arial" w:cs="Times New Roman"/>
          <w:color w:val="000000" w:themeColor="text1"/>
          <w:szCs w:val="20"/>
        </w:rPr>
        <w:t xml:space="preserve">Recording support persons is voluntary; staff can record support persons if they feel it is relevant. Instructions on how to record them in the web-based portal can be found on the Data Exchange </w:t>
      </w:r>
      <w:hyperlink r:id="rId25" w:history="1">
        <w:r w:rsidR="000D2958" w:rsidRPr="00881412">
          <w:rPr>
            <w:rStyle w:val="Hyperlink"/>
            <w:lang w:val="en-AU"/>
          </w:rPr>
          <w:t>website</w:t>
        </w:r>
      </w:hyperlink>
      <w:r w:rsidRPr="00FF5368">
        <w:rPr>
          <w:rFonts w:eastAsia="Arial" w:cs="Times New Roman"/>
          <w:color w:val="000000" w:themeColor="text1"/>
          <w:szCs w:val="20"/>
        </w:rPr>
        <w:t>.</w:t>
      </w:r>
    </w:p>
    <w:p w14:paraId="31A769BF" w14:textId="77777777" w:rsidR="00D00B12" w:rsidRPr="002B51A7" w:rsidRDefault="00D00B12" w:rsidP="00675C2D">
      <w:pPr>
        <w:pStyle w:val="Heading4"/>
      </w:pPr>
      <w:r w:rsidRPr="00675C2D">
        <w:rPr>
          <w:i w:val="0"/>
          <w:iCs w:val="0"/>
        </w:rPr>
        <w:t>Should unidentified clients be recorded?</w:t>
      </w:r>
    </w:p>
    <w:p w14:paraId="7E90990D" w14:textId="77777777" w:rsidR="00D00B12" w:rsidRPr="00AE75D6" w:rsidRDefault="00D00B12" w:rsidP="00D00B12">
      <w:pPr>
        <w:pStyle w:val="BodyText"/>
        <w:spacing w:before="120" w:after="120" w:line="288" w:lineRule="auto"/>
        <w:ind w:left="284"/>
        <w:rPr>
          <w:rFonts w:cs="Arial"/>
          <w:bCs/>
          <w:sz w:val="22"/>
          <w:szCs w:val="22"/>
        </w:rPr>
      </w:pPr>
      <w:r w:rsidRPr="00AE75D6">
        <w:rPr>
          <w:rFonts w:cs="Arial"/>
          <w:bCs/>
          <w:sz w:val="22"/>
          <w:szCs w:val="22"/>
        </w:rPr>
        <w:t xml:space="preserve">This </w:t>
      </w:r>
      <w:proofErr w:type="gramStart"/>
      <w:r w:rsidRPr="00AE75D6">
        <w:rPr>
          <w:rFonts w:cs="Arial"/>
          <w:bCs/>
          <w:sz w:val="22"/>
          <w:szCs w:val="22"/>
        </w:rPr>
        <w:t>program activity primarily</w:t>
      </w:r>
      <w:proofErr w:type="gramEnd"/>
      <w:r w:rsidRPr="00AE75D6">
        <w:rPr>
          <w:rFonts w:cs="Arial"/>
          <w:bCs/>
          <w:sz w:val="22"/>
          <w:szCs w:val="22"/>
        </w:rPr>
        <w:t xml:space="preserve"> provides services and support to clients who are known to the service provider.</w:t>
      </w:r>
    </w:p>
    <w:p w14:paraId="0C4C91AB" w14:textId="77777777" w:rsidR="00D00B12" w:rsidRPr="00AE75D6" w:rsidRDefault="00D00B12" w:rsidP="00D00B12">
      <w:pPr>
        <w:pStyle w:val="BodyText"/>
        <w:spacing w:before="120" w:after="120" w:line="288" w:lineRule="auto"/>
        <w:ind w:left="284"/>
        <w:rPr>
          <w:rFonts w:cs="Arial"/>
          <w:bCs/>
          <w:sz w:val="22"/>
          <w:szCs w:val="22"/>
        </w:rPr>
      </w:pPr>
      <w:r w:rsidRPr="00AE75D6">
        <w:rPr>
          <w:rFonts w:cs="Arial"/>
          <w:bCs/>
          <w:sz w:val="22"/>
          <w:szCs w:val="22"/>
        </w:rPr>
        <w:t>However, there may be occasions where clients remain unidentified. This can occur when it is not possible, appropriate, or practical to record identified (consenting) or de-identified (non-consenting) client information</w:t>
      </w:r>
      <w:r>
        <w:rPr>
          <w:rFonts w:cs="Arial"/>
          <w:bCs/>
          <w:sz w:val="22"/>
          <w:szCs w:val="22"/>
        </w:rPr>
        <w:t xml:space="preserve">, </w:t>
      </w:r>
      <w:r w:rsidRPr="00AE75D6">
        <w:rPr>
          <w:rFonts w:cs="Arial"/>
          <w:bCs/>
          <w:sz w:val="22"/>
          <w:szCs w:val="22"/>
        </w:rPr>
        <w:t>for example, during large group information sessions, community groups, or public events. In these cases, service providers should still report available data wherever possible to support high-quality data collection and shared learning.</w:t>
      </w:r>
    </w:p>
    <w:p w14:paraId="707D1008" w14:textId="77777777" w:rsidR="00D00B12" w:rsidRDefault="00D00B12" w:rsidP="00D00B12">
      <w:pPr>
        <w:pStyle w:val="BodyText"/>
        <w:spacing w:before="120" w:after="120" w:line="288" w:lineRule="auto"/>
        <w:ind w:left="284"/>
        <w:rPr>
          <w:rFonts w:cs="Arial"/>
          <w:bCs/>
          <w:sz w:val="22"/>
          <w:szCs w:val="22"/>
        </w:rPr>
      </w:pPr>
      <w:r w:rsidRPr="00AE75D6">
        <w:rPr>
          <w:rFonts w:cs="Arial"/>
          <w:bCs/>
          <w:sz w:val="22"/>
          <w:szCs w:val="22"/>
        </w:rPr>
        <w:t>Unidentified clients may also include instances where individuals contact the service for a brief enquiry, such as requesting a referral or phone number, and do not provide identifying information.</w:t>
      </w:r>
    </w:p>
    <w:p w14:paraId="08DCE49E" w14:textId="77777777" w:rsidR="00D00B12" w:rsidRPr="004E0D88" w:rsidRDefault="00D00B12" w:rsidP="00D00B12">
      <w:pPr>
        <w:pStyle w:val="BodyText"/>
        <w:spacing w:before="120" w:after="120" w:line="288" w:lineRule="auto"/>
        <w:ind w:left="284"/>
        <w:rPr>
          <w:rFonts w:cs="Arial"/>
          <w:bCs/>
          <w:sz w:val="22"/>
          <w:szCs w:val="22"/>
        </w:rPr>
      </w:pPr>
      <w:r>
        <w:rPr>
          <w:rFonts w:cs="Arial"/>
          <w:bCs/>
          <w:sz w:val="22"/>
          <w:szCs w:val="22"/>
        </w:rPr>
        <w:t xml:space="preserve">Here is a general guide for reporting unidentified clients and there is no penalty if you do not implement this: </w:t>
      </w:r>
    </w:p>
    <w:tbl>
      <w:tblPr>
        <w:tblStyle w:val="TableGrid"/>
        <w:tblW w:w="10490" w:type="dxa"/>
        <w:tblInd w:w="-5" w:type="dxa"/>
        <w:tblLook w:val="04A0" w:firstRow="1" w:lastRow="0" w:firstColumn="1" w:lastColumn="0" w:noHBand="0" w:noVBand="1"/>
      </w:tblPr>
      <w:tblGrid>
        <w:gridCol w:w="3402"/>
        <w:gridCol w:w="3119"/>
        <w:gridCol w:w="3969"/>
      </w:tblGrid>
      <w:tr w:rsidR="00D00B12" w14:paraId="50CDB561" w14:textId="77777777" w:rsidTr="00A34323">
        <w:trPr>
          <w:cantSplit/>
          <w:trHeight w:hRule="exact" w:val="397"/>
        </w:trPr>
        <w:tc>
          <w:tcPr>
            <w:tcW w:w="3402" w:type="dxa"/>
            <w:shd w:val="clear" w:color="auto" w:fill="04617B" w:themeFill="accent1"/>
          </w:tcPr>
          <w:p w14:paraId="1D3B2F7B" w14:textId="77777777" w:rsidR="00D00B12" w:rsidRPr="00F23493" w:rsidRDefault="00D00B12" w:rsidP="00F23493">
            <w:pPr>
              <w:spacing w:before="60" w:after="60"/>
              <w:rPr>
                <w:b/>
                <w:color w:val="FFFFFF" w:themeColor="background1"/>
                <w:lang w:val="en-AU"/>
              </w:rPr>
            </w:pPr>
            <w:r w:rsidRPr="00F23493">
              <w:rPr>
                <w:b/>
                <w:color w:val="FFFFFF" w:themeColor="background1"/>
                <w:lang w:val="en-AU"/>
              </w:rPr>
              <w:t xml:space="preserve">Service Type </w:t>
            </w:r>
          </w:p>
        </w:tc>
        <w:tc>
          <w:tcPr>
            <w:tcW w:w="3119" w:type="dxa"/>
            <w:shd w:val="clear" w:color="auto" w:fill="04617B" w:themeFill="accent1"/>
          </w:tcPr>
          <w:p w14:paraId="0299505D" w14:textId="77777777" w:rsidR="00D00B12" w:rsidRPr="00F23493" w:rsidRDefault="00D00B12" w:rsidP="00F23493">
            <w:pPr>
              <w:spacing w:before="60" w:after="60"/>
              <w:rPr>
                <w:b/>
                <w:color w:val="FFFFFF" w:themeColor="background1"/>
                <w:lang w:val="en-AU"/>
              </w:rPr>
            </w:pPr>
            <w:r w:rsidRPr="00F23493">
              <w:rPr>
                <w:b/>
                <w:color w:val="FFFFFF" w:themeColor="background1"/>
                <w:lang w:val="en-AU"/>
              </w:rPr>
              <w:t>Identified or de-identified</w:t>
            </w:r>
          </w:p>
        </w:tc>
        <w:tc>
          <w:tcPr>
            <w:tcW w:w="3969" w:type="dxa"/>
            <w:shd w:val="clear" w:color="auto" w:fill="04617B" w:themeFill="accent1"/>
          </w:tcPr>
          <w:p w14:paraId="4EACA89F" w14:textId="77777777" w:rsidR="00D00B12" w:rsidRPr="00F23493" w:rsidRDefault="00D00B12" w:rsidP="00F23493">
            <w:pPr>
              <w:spacing w:before="60" w:after="60"/>
              <w:rPr>
                <w:b/>
                <w:color w:val="FFFFFF" w:themeColor="background1"/>
                <w:lang w:val="en-AU"/>
              </w:rPr>
            </w:pPr>
            <w:r w:rsidRPr="00F23493">
              <w:rPr>
                <w:b/>
                <w:color w:val="FFFFFF" w:themeColor="background1"/>
                <w:lang w:val="en-AU"/>
              </w:rPr>
              <w:t>Un-identified (Maximum threshold)</w:t>
            </w:r>
          </w:p>
        </w:tc>
      </w:tr>
      <w:tr w:rsidR="00D00B12" w14:paraId="586A5F88" w14:textId="77777777" w:rsidTr="00F23493">
        <w:tc>
          <w:tcPr>
            <w:tcW w:w="3402" w:type="dxa"/>
          </w:tcPr>
          <w:p w14:paraId="7EB41E01" w14:textId="77777777" w:rsidR="00D00B12" w:rsidRDefault="00D00B12" w:rsidP="00F23493">
            <w:pPr>
              <w:pStyle w:val="BodyText"/>
              <w:spacing w:before="120" w:after="120" w:line="288" w:lineRule="auto"/>
              <w:ind w:left="0"/>
              <w:rPr>
                <w:rFonts w:cs="Arial"/>
                <w:bCs/>
                <w:sz w:val="22"/>
                <w:lang w:val="en-AU"/>
              </w:rPr>
            </w:pPr>
            <w:r w:rsidRPr="00505E0D">
              <w:rPr>
                <w:rFonts w:cs="Arial"/>
                <w:b/>
                <w:sz w:val="22"/>
                <w:lang w:val="en-AU"/>
              </w:rPr>
              <w:t>Group type activities that include:</w:t>
            </w:r>
            <w:r>
              <w:rPr>
                <w:rFonts w:cs="Arial"/>
                <w:bCs/>
                <w:sz w:val="22"/>
                <w:lang w:val="en-AU"/>
              </w:rPr>
              <w:t xml:space="preserve"> </w:t>
            </w:r>
          </w:p>
          <w:p w14:paraId="5EF00F69" w14:textId="77777777" w:rsidR="00D00B12" w:rsidRDefault="00D00B12" w:rsidP="00F23493">
            <w:pPr>
              <w:pStyle w:val="BodyText"/>
              <w:numPr>
                <w:ilvl w:val="0"/>
                <w:numId w:val="34"/>
              </w:numPr>
              <w:spacing w:before="120" w:after="120" w:line="288" w:lineRule="auto"/>
              <w:ind w:left="360"/>
              <w:rPr>
                <w:rFonts w:cs="Arial"/>
                <w:bCs/>
                <w:sz w:val="22"/>
                <w:lang w:val="en-AU"/>
              </w:rPr>
            </w:pPr>
            <w:r>
              <w:rPr>
                <w:rFonts w:cs="Arial"/>
                <w:bCs/>
                <w:sz w:val="22"/>
                <w:lang w:val="en-AU"/>
              </w:rPr>
              <w:t xml:space="preserve">Community engagement and strengthening </w:t>
            </w:r>
          </w:p>
          <w:p w14:paraId="3A8C2382" w14:textId="77777777" w:rsidR="00D00B12" w:rsidRDefault="00D00B12" w:rsidP="00F23493">
            <w:pPr>
              <w:pStyle w:val="BodyText"/>
              <w:numPr>
                <w:ilvl w:val="0"/>
                <w:numId w:val="33"/>
              </w:numPr>
              <w:spacing w:before="120" w:after="120" w:line="288" w:lineRule="auto"/>
              <w:ind w:left="360"/>
              <w:rPr>
                <w:rFonts w:cs="Arial"/>
                <w:bCs/>
                <w:sz w:val="22"/>
                <w:lang w:val="en-AU"/>
              </w:rPr>
            </w:pPr>
            <w:r>
              <w:rPr>
                <w:rFonts w:cs="Arial"/>
                <w:bCs/>
                <w:sz w:val="22"/>
                <w:lang w:val="en-AU"/>
              </w:rPr>
              <w:t>Indigenous advocacy / support</w:t>
            </w:r>
          </w:p>
          <w:p w14:paraId="2D3B0F70" w14:textId="77777777" w:rsidR="00D00B12" w:rsidRDefault="00D00B12" w:rsidP="00F23493">
            <w:pPr>
              <w:pStyle w:val="BodyText"/>
              <w:numPr>
                <w:ilvl w:val="0"/>
                <w:numId w:val="33"/>
              </w:numPr>
              <w:spacing w:before="120" w:after="120" w:line="288" w:lineRule="auto"/>
              <w:ind w:left="360"/>
              <w:rPr>
                <w:rFonts w:cs="Arial"/>
                <w:bCs/>
                <w:sz w:val="22"/>
                <w:lang w:val="en-AU"/>
              </w:rPr>
            </w:pPr>
            <w:r>
              <w:rPr>
                <w:rFonts w:cs="Arial"/>
                <w:bCs/>
                <w:sz w:val="22"/>
                <w:lang w:val="en-AU"/>
              </w:rPr>
              <w:t>Indigenous community engagement</w:t>
            </w:r>
          </w:p>
          <w:p w14:paraId="4DCC1407" w14:textId="77777777" w:rsidR="00D00B12" w:rsidRDefault="00D00B12" w:rsidP="00F23493">
            <w:pPr>
              <w:pStyle w:val="BodyText"/>
              <w:numPr>
                <w:ilvl w:val="0"/>
                <w:numId w:val="33"/>
              </w:numPr>
              <w:spacing w:before="120" w:after="120" w:line="288" w:lineRule="auto"/>
              <w:ind w:left="360"/>
              <w:rPr>
                <w:rFonts w:cs="Arial"/>
                <w:bCs/>
                <w:sz w:val="22"/>
                <w:lang w:val="en-AU"/>
              </w:rPr>
            </w:pPr>
            <w:r>
              <w:rPr>
                <w:rFonts w:cs="Arial"/>
                <w:bCs/>
                <w:sz w:val="22"/>
                <w:lang w:val="en-AU"/>
              </w:rPr>
              <w:lastRenderedPageBreak/>
              <w:t xml:space="preserve">Indigenous healing activities </w:t>
            </w:r>
          </w:p>
          <w:p w14:paraId="2929304E" w14:textId="77777777" w:rsidR="00D00B12" w:rsidRDefault="00D00B12" w:rsidP="00F23493">
            <w:pPr>
              <w:pStyle w:val="BodyText"/>
              <w:numPr>
                <w:ilvl w:val="0"/>
                <w:numId w:val="33"/>
              </w:numPr>
              <w:spacing w:before="120" w:after="120" w:line="288" w:lineRule="auto"/>
              <w:ind w:left="360"/>
              <w:rPr>
                <w:rFonts w:cs="Arial"/>
                <w:bCs/>
                <w:sz w:val="22"/>
                <w:lang w:val="en-AU"/>
              </w:rPr>
            </w:pPr>
            <w:r>
              <w:rPr>
                <w:rFonts w:cs="Arial"/>
                <w:bCs/>
                <w:sz w:val="22"/>
                <w:lang w:val="en-AU"/>
              </w:rPr>
              <w:t>Social participation</w:t>
            </w:r>
          </w:p>
        </w:tc>
        <w:tc>
          <w:tcPr>
            <w:tcW w:w="3119" w:type="dxa"/>
          </w:tcPr>
          <w:p w14:paraId="2C2ED90F" w14:textId="77777777" w:rsidR="00D00B12" w:rsidRDefault="00D00B12" w:rsidP="00F23493">
            <w:pPr>
              <w:pStyle w:val="BodyText"/>
              <w:numPr>
                <w:ilvl w:val="0"/>
                <w:numId w:val="32"/>
              </w:numPr>
              <w:spacing w:before="120" w:after="120" w:line="288" w:lineRule="auto"/>
              <w:rPr>
                <w:rFonts w:cs="Arial"/>
                <w:bCs/>
                <w:sz w:val="22"/>
                <w:lang w:val="en-AU"/>
              </w:rPr>
            </w:pPr>
            <w:r>
              <w:rPr>
                <w:rFonts w:cs="Arial"/>
                <w:bCs/>
                <w:sz w:val="22"/>
                <w:lang w:val="en-AU"/>
              </w:rPr>
              <w:lastRenderedPageBreak/>
              <w:t xml:space="preserve">Report </w:t>
            </w:r>
            <w:r w:rsidRPr="00675C2D">
              <w:rPr>
                <w:rFonts w:cs="Arial"/>
                <w:b/>
                <w:sz w:val="22"/>
                <w:lang w:val="en-AU"/>
              </w:rPr>
              <w:t>25%</w:t>
            </w:r>
            <w:r>
              <w:rPr>
                <w:rFonts w:cs="Arial"/>
                <w:bCs/>
                <w:sz w:val="22"/>
                <w:lang w:val="en-AU"/>
              </w:rPr>
              <w:t xml:space="preserve"> of clients as identified or de-identified </w:t>
            </w:r>
          </w:p>
        </w:tc>
        <w:tc>
          <w:tcPr>
            <w:tcW w:w="3969" w:type="dxa"/>
          </w:tcPr>
          <w:p w14:paraId="1C49DB2F" w14:textId="77777777" w:rsidR="00D00B12" w:rsidRDefault="00D00B12" w:rsidP="00F23493">
            <w:pPr>
              <w:pStyle w:val="BodyText"/>
              <w:numPr>
                <w:ilvl w:val="0"/>
                <w:numId w:val="32"/>
              </w:numPr>
              <w:spacing w:before="120" w:after="120" w:line="288" w:lineRule="auto"/>
              <w:rPr>
                <w:rFonts w:cs="Arial"/>
                <w:bCs/>
                <w:sz w:val="22"/>
                <w:lang w:val="en-AU"/>
              </w:rPr>
            </w:pPr>
            <w:r>
              <w:rPr>
                <w:rFonts w:cs="Arial"/>
                <w:bCs/>
                <w:sz w:val="22"/>
                <w:lang w:val="en-AU"/>
              </w:rPr>
              <w:t xml:space="preserve">Report </w:t>
            </w:r>
            <w:r w:rsidRPr="00505E0D">
              <w:rPr>
                <w:rFonts w:cs="Arial"/>
                <w:b/>
                <w:sz w:val="22"/>
                <w:lang w:val="en-AU"/>
              </w:rPr>
              <w:t>75%</w:t>
            </w:r>
            <w:r>
              <w:rPr>
                <w:rFonts w:cs="Arial"/>
                <w:bCs/>
                <w:sz w:val="22"/>
                <w:lang w:val="en-AU"/>
              </w:rPr>
              <w:t xml:space="preserve"> as un-identified </w:t>
            </w:r>
          </w:p>
        </w:tc>
      </w:tr>
      <w:tr w:rsidR="00D00B12" w14:paraId="22CEEA43" w14:textId="77777777" w:rsidTr="00F23493">
        <w:tc>
          <w:tcPr>
            <w:tcW w:w="3402" w:type="dxa"/>
          </w:tcPr>
          <w:p w14:paraId="03DFCCDC" w14:textId="77777777" w:rsidR="00D00B12" w:rsidRPr="00505E0D" w:rsidRDefault="00D00B12" w:rsidP="00F23493">
            <w:pPr>
              <w:pStyle w:val="BodyText"/>
              <w:spacing w:before="120" w:after="120" w:line="288" w:lineRule="auto"/>
              <w:ind w:left="0"/>
              <w:rPr>
                <w:rFonts w:cs="Arial"/>
                <w:b/>
                <w:sz w:val="22"/>
                <w:lang w:val="en-AU"/>
              </w:rPr>
            </w:pPr>
            <w:r w:rsidRPr="00505E0D">
              <w:rPr>
                <w:rFonts w:cs="Arial"/>
                <w:b/>
                <w:sz w:val="22"/>
                <w:lang w:val="en-AU"/>
              </w:rPr>
              <w:t xml:space="preserve">Group type activities that include: </w:t>
            </w:r>
          </w:p>
          <w:p w14:paraId="3BC2CF57" w14:textId="77777777" w:rsidR="00D00B12" w:rsidRDefault="00D00B12" w:rsidP="00F23493">
            <w:pPr>
              <w:pStyle w:val="BodyText"/>
              <w:numPr>
                <w:ilvl w:val="0"/>
                <w:numId w:val="35"/>
              </w:numPr>
              <w:spacing w:before="120" w:after="120" w:line="288" w:lineRule="auto"/>
              <w:jc w:val="both"/>
              <w:rPr>
                <w:rFonts w:cs="Arial"/>
                <w:bCs/>
                <w:sz w:val="22"/>
                <w:lang w:val="en-AU"/>
              </w:rPr>
            </w:pPr>
            <w:r>
              <w:rPr>
                <w:rFonts w:cs="Arial"/>
                <w:bCs/>
                <w:sz w:val="22"/>
                <w:lang w:val="en-AU"/>
              </w:rPr>
              <w:t>Advocacy and support</w:t>
            </w:r>
          </w:p>
          <w:p w14:paraId="3B991805" w14:textId="77777777" w:rsidR="00D00B12" w:rsidRDefault="00D00B12" w:rsidP="000C00CC">
            <w:pPr>
              <w:pStyle w:val="BodyText"/>
              <w:numPr>
                <w:ilvl w:val="0"/>
                <w:numId w:val="35"/>
              </w:numPr>
              <w:spacing w:before="120" w:after="120" w:line="288" w:lineRule="auto"/>
              <w:rPr>
                <w:rFonts w:cs="Arial"/>
                <w:bCs/>
                <w:sz w:val="22"/>
                <w:lang w:val="en-AU"/>
              </w:rPr>
            </w:pPr>
            <w:r>
              <w:rPr>
                <w:rFonts w:cs="Arial"/>
                <w:bCs/>
                <w:sz w:val="22"/>
                <w:lang w:val="en-AU"/>
              </w:rPr>
              <w:t xml:space="preserve">Education, skills and training </w:t>
            </w:r>
          </w:p>
          <w:p w14:paraId="7B3B425E" w14:textId="77777777" w:rsidR="00D00B12" w:rsidRDefault="00D00B12" w:rsidP="000C00CC">
            <w:pPr>
              <w:pStyle w:val="BodyText"/>
              <w:numPr>
                <w:ilvl w:val="0"/>
                <w:numId w:val="35"/>
              </w:numPr>
              <w:spacing w:before="120" w:after="120" w:line="288" w:lineRule="auto"/>
              <w:rPr>
                <w:rFonts w:cs="Arial"/>
                <w:bCs/>
                <w:sz w:val="22"/>
                <w:lang w:val="en-AU"/>
              </w:rPr>
            </w:pPr>
            <w:r>
              <w:rPr>
                <w:rFonts w:cs="Arial"/>
                <w:bCs/>
                <w:sz w:val="22"/>
                <w:lang w:val="en-AU"/>
              </w:rPr>
              <w:t xml:space="preserve">Facilitate employment pathways </w:t>
            </w:r>
          </w:p>
        </w:tc>
        <w:tc>
          <w:tcPr>
            <w:tcW w:w="3119" w:type="dxa"/>
          </w:tcPr>
          <w:p w14:paraId="2B6E0616" w14:textId="77777777" w:rsidR="00D00B12" w:rsidRDefault="00D00B12" w:rsidP="00F23493">
            <w:pPr>
              <w:pStyle w:val="BodyText"/>
              <w:numPr>
                <w:ilvl w:val="0"/>
                <w:numId w:val="32"/>
              </w:numPr>
              <w:spacing w:before="120" w:after="120" w:line="288" w:lineRule="auto"/>
              <w:rPr>
                <w:rFonts w:cs="Arial"/>
                <w:bCs/>
                <w:sz w:val="22"/>
                <w:lang w:val="en-AU"/>
              </w:rPr>
            </w:pPr>
            <w:r>
              <w:rPr>
                <w:rFonts w:cs="Arial"/>
                <w:bCs/>
                <w:sz w:val="22"/>
                <w:lang w:val="en-AU"/>
              </w:rPr>
              <w:t xml:space="preserve">Report </w:t>
            </w:r>
            <w:r w:rsidRPr="00505E0D">
              <w:rPr>
                <w:rFonts w:cs="Arial"/>
                <w:b/>
                <w:sz w:val="22"/>
                <w:lang w:val="en-AU"/>
              </w:rPr>
              <w:t>50%</w:t>
            </w:r>
            <w:r>
              <w:rPr>
                <w:rFonts w:cs="Arial"/>
                <w:bCs/>
                <w:sz w:val="22"/>
                <w:lang w:val="en-AU"/>
              </w:rPr>
              <w:t xml:space="preserve"> of clients as identified or de-identified</w:t>
            </w:r>
          </w:p>
        </w:tc>
        <w:tc>
          <w:tcPr>
            <w:tcW w:w="3969" w:type="dxa"/>
          </w:tcPr>
          <w:p w14:paraId="36EC503C" w14:textId="77777777" w:rsidR="00D00B12" w:rsidRDefault="00D00B12" w:rsidP="00F23493">
            <w:pPr>
              <w:pStyle w:val="BodyText"/>
              <w:numPr>
                <w:ilvl w:val="0"/>
                <w:numId w:val="32"/>
              </w:numPr>
              <w:spacing w:before="120" w:after="120" w:line="288" w:lineRule="auto"/>
              <w:rPr>
                <w:rFonts w:cs="Arial"/>
                <w:bCs/>
                <w:sz w:val="22"/>
                <w:lang w:val="en-AU"/>
              </w:rPr>
            </w:pPr>
            <w:r>
              <w:rPr>
                <w:rFonts w:cs="Arial"/>
                <w:bCs/>
                <w:sz w:val="22"/>
                <w:lang w:val="en-AU"/>
              </w:rPr>
              <w:t xml:space="preserve">Report </w:t>
            </w:r>
            <w:r w:rsidRPr="00505E0D">
              <w:rPr>
                <w:rFonts w:cs="Arial"/>
                <w:b/>
                <w:sz w:val="22"/>
                <w:lang w:val="en-AU"/>
              </w:rPr>
              <w:t>50%</w:t>
            </w:r>
            <w:r>
              <w:rPr>
                <w:rFonts w:cs="Arial"/>
                <w:bCs/>
                <w:sz w:val="22"/>
                <w:lang w:val="en-AU"/>
              </w:rPr>
              <w:t xml:space="preserve"> as un-identified</w:t>
            </w:r>
          </w:p>
        </w:tc>
      </w:tr>
      <w:tr w:rsidR="00D00B12" w14:paraId="5FCEBACE" w14:textId="77777777" w:rsidTr="00F23493">
        <w:tc>
          <w:tcPr>
            <w:tcW w:w="3402" w:type="dxa"/>
          </w:tcPr>
          <w:p w14:paraId="76FDC55B" w14:textId="77777777" w:rsidR="00D00B12" w:rsidRPr="00505E0D" w:rsidRDefault="00D00B12" w:rsidP="00F23493">
            <w:pPr>
              <w:pStyle w:val="BodyText"/>
              <w:spacing w:before="120" w:after="120" w:line="288" w:lineRule="auto"/>
              <w:ind w:left="0"/>
              <w:rPr>
                <w:rFonts w:cs="Arial"/>
                <w:b/>
                <w:sz w:val="22"/>
                <w:lang w:val="en-AU"/>
              </w:rPr>
            </w:pPr>
            <w:r w:rsidRPr="00505E0D">
              <w:rPr>
                <w:rFonts w:cs="Arial"/>
                <w:b/>
                <w:sz w:val="22"/>
                <w:lang w:val="en-AU"/>
              </w:rPr>
              <w:t>More intensive support that includes:</w:t>
            </w:r>
          </w:p>
          <w:p w14:paraId="00893D08" w14:textId="77777777" w:rsidR="00D00B12" w:rsidRDefault="00D00B12" w:rsidP="00F23493">
            <w:pPr>
              <w:pStyle w:val="BodyText"/>
              <w:numPr>
                <w:ilvl w:val="0"/>
                <w:numId w:val="36"/>
              </w:numPr>
              <w:spacing w:before="120" w:after="120" w:line="288" w:lineRule="auto"/>
              <w:rPr>
                <w:rFonts w:cs="Arial"/>
                <w:bCs/>
                <w:sz w:val="22"/>
                <w:lang w:val="en-AU"/>
              </w:rPr>
            </w:pPr>
            <w:r>
              <w:rPr>
                <w:rFonts w:cs="Arial"/>
                <w:bCs/>
                <w:sz w:val="22"/>
                <w:lang w:val="en-AU"/>
              </w:rPr>
              <w:t>Family capacity building</w:t>
            </w:r>
          </w:p>
          <w:p w14:paraId="2BF710E2" w14:textId="77777777" w:rsidR="00D00B12" w:rsidRDefault="00D00B12" w:rsidP="00F23493">
            <w:pPr>
              <w:pStyle w:val="BodyText"/>
              <w:numPr>
                <w:ilvl w:val="0"/>
                <w:numId w:val="36"/>
              </w:numPr>
              <w:spacing w:before="120" w:after="120" w:line="288" w:lineRule="auto"/>
              <w:rPr>
                <w:rFonts w:cs="Arial"/>
                <w:bCs/>
                <w:sz w:val="22"/>
                <w:lang w:val="en-AU"/>
              </w:rPr>
            </w:pPr>
            <w:r>
              <w:rPr>
                <w:rFonts w:cs="Arial"/>
                <w:bCs/>
                <w:sz w:val="22"/>
                <w:lang w:val="en-AU"/>
              </w:rPr>
              <w:t>Counselling support</w:t>
            </w:r>
          </w:p>
          <w:p w14:paraId="404F71B0" w14:textId="77777777" w:rsidR="00D00B12" w:rsidRDefault="00D00B12" w:rsidP="00F23493">
            <w:pPr>
              <w:pStyle w:val="BodyText"/>
              <w:numPr>
                <w:ilvl w:val="0"/>
                <w:numId w:val="36"/>
              </w:numPr>
              <w:spacing w:before="120" w:after="120" w:line="288" w:lineRule="auto"/>
              <w:rPr>
                <w:rFonts w:cs="Arial"/>
                <w:bCs/>
                <w:sz w:val="22"/>
                <w:lang w:val="en-AU"/>
              </w:rPr>
            </w:pPr>
            <w:r>
              <w:rPr>
                <w:rFonts w:cs="Arial"/>
                <w:bCs/>
                <w:sz w:val="22"/>
                <w:lang w:val="en-AU"/>
              </w:rPr>
              <w:t xml:space="preserve">Education and skills training </w:t>
            </w:r>
          </w:p>
          <w:p w14:paraId="42C94C22" w14:textId="77777777" w:rsidR="00D00B12" w:rsidRDefault="00D00B12" w:rsidP="00F23493">
            <w:pPr>
              <w:pStyle w:val="BodyText"/>
              <w:numPr>
                <w:ilvl w:val="0"/>
                <w:numId w:val="36"/>
              </w:numPr>
              <w:spacing w:before="120" w:after="120" w:line="288" w:lineRule="auto"/>
              <w:rPr>
                <w:rFonts w:cs="Arial"/>
                <w:bCs/>
                <w:sz w:val="22"/>
                <w:lang w:val="en-AU"/>
              </w:rPr>
            </w:pPr>
            <w:r>
              <w:rPr>
                <w:rFonts w:cs="Arial"/>
                <w:bCs/>
                <w:sz w:val="22"/>
                <w:lang w:val="en-AU"/>
              </w:rPr>
              <w:t xml:space="preserve">Information / advice / referral </w:t>
            </w:r>
          </w:p>
          <w:p w14:paraId="3F7A98C1" w14:textId="77777777" w:rsidR="00D00B12" w:rsidRDefault="00D00B12" w:rsidP="00F23493">
            <w:pPr>
              <w:pStyle w:val="BodyText"/>
              <w:numPr>
                <w:ilvl w:val="0"/>
                <w:numId w:val="36"/>
              </w:numPr>
              <w:spacing w:before="120" w:after="120" w:line="288" w:lineRule="auto"/>
              <w:rPr>
                <w:rFonts w:cs="Arial"/>
                <w:bCs/>
                <w:sz w:val="22"/>
                <w:lang w:val="en-AU"/>
              </w:rPr>
            </w:pPr>
            <w:r>
              <w:rPr>
                <w:rFonts w:cs="Arial"/>
                <w:bCs/>
                <w:sz w:val="22"/>
                <w:lang w:val="en-AU"/>
              </w:rPr>
              <w:t>Mentoring / peer support</w:t>
            </w:r>
          </w:p>
          <w:p w14:paraId="5D430D3C" w14:textId="77777777" w:rsidR="00D00B12" w:rsidRDefault="00D00B12" w:rsidP="00F23493">
            <w:pPr>
              <w:pStyle w:val="BodyText"/>
              <w:numPr>
                <w:ilvl w:val="0"/>
                <w:numId w:val="36"/>
              </w:numPr>
              <w:spacing w:before="120" w:after="120" w:line="288" w:lineRule="auto"/>
              <w:rPr>
                <w:rFonts w:cs="Arial"/>
                <w:bCs/>
                <w:sz w:val="22"/>
                <w:lang w:val="en-AU"/>
              </w:rPr>
            </w:pPr>
            <w:r>
              <w:rPr>
                <w:rFonts w:cs="Arial"/>
                <w:bCs/>
                <w:sz w:val="22"/>
                <w:lang w:val="en-AU"/>
              </w:rPr>
              <w:t>Specialist support</w:t>
            </w:r>
          </w:p>
        </w:tc>
        <w:tc>
          <w:tcPr>
            <w:tcW w:w="3119" w:type="dxa"/>
          </w:tcPr>
          <w:p w14:paraId="705FB0ED" w14:textId="77777777" w:rsidR="00D00B12" w:rsidRDefault="00D00B12" w:rsidP="00F23493">
            <w:pPr>
              <w:pStyle w:val="BodyText"/>
              <w:numPr>
                <w:ilvl w:val="0"/>
                <w:numId w:val="32"/>
              </w:numPr>
              <w:spacing w:before="120" w:after="120" w:line="288" w:lineRule="auto"/>
              <w:rPr>
                <w:rFonts w:cs="Arial"/>
                <w:bCs/>
                <w:sz w:val="22"/>
                <w:lang w:val="en-AU"/>
              </w:rPr>
            </w:pPr>
            <w:r>
              <w:rPr>
                <w:rFonts w:cs="Arial"/>
                <w:bCs/>
                <w:sz w:val="22"/>
                <w:lang w:val="en-AU"/>
              </w:rPr>
              <w:t xml:space="preserve">Report </w:t>
            </w:r>
            <w:r w:rsidRPr="00505E0D">
              <w:rPr>
                <w:rFonts w:cs="Arial"/>
                <w:b/>
                <w:sz w:val="22"/>
                <w:lang w:val="en-AU"/>
              </w:rPr>
              <w:t>100%</w:t>
            </w:r>
            <w:r>
              <w:rPr>
                <w:rFonts w:cs="Arial"/>
                <w:bCs/>
                <w:sz w:val="22"/>
                <w:lang w:val="en-AU"/>
              </w:rPr>
              <w:t xml:space="preserve"> of clients as identified or de-identified</w:t>
            </w:r>
          </w:p>
        </w:tc>
        <w:tc>
          <w:tcPr>
            <w:tcW w:w="3969" w:type="dxa"/>
          </w:tcPr>
          <w:p w14:paraId="22137726" w14:textId="77777777" w:rsidR="00D00B12" w:rsidRDefault="00D00B12" w:rsidP="00F23493">
            <w:pPr>
              <w:pStyle w:val="BodyText"/>
              <w:numPr>
                <w:ilvl w:val="0"/>
                <w:numId w:val="32"/>
              </w:numPr>
              <w:spacing w:before="120" w:after="120" w:line="288" w:lineRule="auto"/>
              <w:rPr>
                <w:rFonts w:cs="Arial"/>
                <w:bCs/>
                <w:sz w:val="22"/>
                <w:lang w:val="en-AU"/>
              </w:rPr>
            </w:pPr>
            <w:r>
              <w:rPr>
                <w:rFonts w:cs="Arial"/>
                <w:bCs/>
                <w:sz w:val="22"/>
                <w:lang w:val="en-AU"/>
              </w:rPr>
              <w:t>No clients should be reported as un-identified</w:t>
            </w:r>
          </w:p>
        </w:tc>
      </w:tr>
    </w:tbl>
    <w:p w14:paraId="18E14E0D" w14:textId="77777777" w:rsidR="00D00B12" w:rsidRPr="002B51A7" w:rsidRDefault="00D00B12" w:rsidP="00675C2D">
      <w:pPr>
        <w:pStyle w:val="Heading4"/>
      </w:pPr>
      <w:r w:rsidRPr="00675C2D">
        <w:rPr>
          <w:i w:val="0"/>
          <w:iCs w:val="0"/>
        </w:rPr>
        <w:t>How should cases be set up?</w:t>
      </w:r>
    </w:p>
    <w:p w14:paraId="167BFAB4" w14:textId="77777777" w:rsidR="00D00B12" w:rsidRPr="00FF15D6" w:rsidRDefault="00D00B12" w:rsidP="00D00B12">
      <w:pPr>
        <w:spacing w:before="120" w:after="120" w:line="288" w:lineRule="auto"/>
        <w:ind w:left="284"/>
        <w:rPr>
          <w:rFonts w:cs="Arial"/>
          <w:szCs w:val="20"/>
        </w:rPr>
      </w:pPr>
      <w:r w:rsidRPr="00FF15D6">
        <w:rPr>
          <w:rFonts w:cs="Arial"/>
          <w:szCs w:val="20"/>
        </w:rPr>
        <w:t xml:space="preserve">Cases function as containers, linking client and session data to location and program activity information. A case captures one or more instances of service (known as sessions) received by a client or group of clients that is expected to lead to a distinct outcome. </w:t>
      </w:r>
    </w:p>
    <w:p w14:paraId="2D4D84CA" w14:textId="77777777" w:rsidR="00D00B12" w:rsidRPr="00FF15D6" w:rsidRDefault="00D00B12" w:rsidP="00D00B12">
      <w:pPr>
        <w:spacing w:before="120" w:after="120" w:line="288" w:lineRule="auto"/>
        <w:ind w:left="284"/>
        <w:rPr>
          <w:rFonts w:cs="Arial"/>
          <w:szCs w:val="20"/>
        </w:rPr>
      </w:pPr>
      <w:r w:rsidRPr="00FF15D6">
        <w:rPr>
          <w:rFonts w:cs="Arial"/>
          <w:szCs w:val="20"/>
        </w:rPr>
        <w:t xml:space="preserve">Cases set up under this program activity will primarily be activity-based, however they may be client or family-based depending on the service type delivered or the needs of the organisation. </w:t>
      </w:r>
    </w:p>
    <w:p w14:paraId="11EBF21B" w14:textId="77777777" w:rsidR="00D00B12" w:rsidRPr="00FF15D6" w:rsidRDefault="00D00B12" w:rsidP="00D00B12">
      <w:pPr>
        <w:spacing w:before="120" w:after="120" w:line="288" w:lineRule="auto"/>
        <w:ind w:left="284"/>
        <w:rPr>
          <w:rFonts w:cs="Arial"/>
          <w:szCs w:val="20"/>
        </w:rPr>
      </w:pPr>
      <w:r w:rsidRPr="00FF15D6">
        <w:rPr>
          <w:rFonts w:cs="Arial"/>
          <w:szCs w:val="20"/>
        </w:rPr>
        <w:t>To protect client privacy, family names or other identifying information should not be recorded in the Case ID field. For ease of case navigation, providers should use other identifying descriptions, such as ‘Monthly community event’</w:t>
      </w:r>
      <w:r>
        <w:rPr>
          <w:rFonts w:cs="Arial"/>
          <w:szCs w:val="20"/>
        </w:rPr>
        <w:t>.</w:t>
      </w:r>
    </w:p>
    <w:p w14:paraId="23B3BC8B" w14:textId="77777777" w:rsidR="00D00B12" w:rsidRPr="002B51A7" w:rsidRDefault="00D00B12" w:rsidP="00675C2D">
      <w:pPr>
        <w:pStyle w:val="Heading4"/>
        <w:rPr>
          <w:rFonts w:eastAsiaTheme="minorEastAsia"/>
          <w:lang w:eastAsia="zh-CN"/>
        </w:rPr>
      </w:pPr>
      <w:r w:rsidRPr="00675C2D">
        <w:rPr>
          <w:i w:val="0"/>
          <w:iCs w:val="0"/>
        </w:rPr>
        <w:t>The Partnership Approach</w:t>
      </w:r>
      <w:r w:rsidRPr="00675C2D">
        <w:rPr>
          <w:rFonts w:eastAsiaTheme="minorEastAsia"/>
          <w:i w:val="0"/>
          <w:iCs w:val="0"/>
          <w:lang w:eastAsia="zh-CN"/>
        </w:rPr>
        <w:t xml:space="preserve"> </w:t>
      </w:r>
    </w:p>
    <w:p w14:paraId="4154E5F4" w14:textId="77777777" w:rsidR="00D00B12" w:rsidRDefault="00D00B12" w:rsidP="00D00B12">
      <w:pPr>
        <w:keepLines/>
        <w:widowControl w:val="0"/>
        <w:spacing w:before="120" w:after="120" w:line="288" w:lineRule="auto"/>
        <w:ind w:left="284"/>
        <w:rPr>
          <w:rFonts w:eastAsia="Arial" w:cs="Arial"/>
          <w:szCs w:val="20"/>
        </w:rPr>
      </w:pPr>
      <w:r>
        <w:rPr>
          <w:rFonts w:eastAsia="Arial" w:cs="Arial"/>
          <w:szCs w:val="20"/>
        </w:rPr>
        <w:t>For the CSCP, a</w:t>
      </w:r>
      <w:r w:rsidRPr="00E314BB">
        <w:rPr>
          <w:rFonts w:eastAsia="Arial" w:cs="Arial"/>
          <w:szCs w:val="20"/>
        </w:rPr>
        <w:t xml:space="preserve">ll organisations </w:t>
      </w:r>
      <w:r w:rsidRPr="00E314BB">
        <w:rPr>
          <w:rFonts w:eastAsia="Arial" w:cs="Arial"/>
          <w:b/>
          <w:bCs/>
          <w:szCs w:val="20"/>
        </w:rPr>
        <w:t>are required</w:t>
      </w:r>
      <w:r w:rsidRPr="00E314BB">
        <w:rPr>
          <w:rFonts w:eastAsia="Arial" w:cs="Arial"/>
          <w:szCs w:val="20"/>
        </w:rPr>
        <w:t xml:space="preserve"> to participate in the Partnership Approach. Participation means organisations </w:t>
      </w:r>
      <w:r w:rsidRPr="00172455">
        <w:rPr>
          <w:rFonts w:eastAsia="Arial" w:cs="Arial"/>
          <w:b/>
          <w:bCs/>
          <w:szCs w:val="20"/>
        </w:rPr>
        <w:t>must</w:t>
      </w:r>
      <w:r w:rsidRPr="00E314BB">
        <w:rPr>
          <w:rFonts w:eastAsia="Arial" w:cs="Arial"/>
          <w:szCs w:val="20"/>
        </w:rPr>
        <w:t xml:space="preserve"> record client outcomes, known as Standard Client/Community Outcomes Reporting (SCORE). </w:t>
      </w:r>
    </w:p>
    <w:p w14:paraId="7106AA17" w14:textId="77777777" w:rsidR="00D00B12" w:rsidRDefault="00D00B12" w:rsidP="00D00B12">
      <w:pPr>
        <w:keepLines/>
        <w:widowControl w:val="0"/>
        <w:spacing w:before="120" w:after="120" w:line="288" w:lineRule="auto"/>
        <w:ind w:left="284"/>
        <w:jc w:val="both"/>
        <w:rPr>
          <w:rFonts w:eastAsia="Arial" w:cs="Arial"/>
          <w:szCs w:val="20"/>
        </w:rPr>
      </w:pPr>
      <w:r w:rsidRPr="00172455">
        <w:rPr>
          <w:rFonts w:eastAsia="Arial" w:cs="Arial"/>
          <w:szCs w:val="20"/>
        </w:rPr>
        <w:t xml:space="preserve">It is a requirement of your </w:t>
      </w:r>
      <w:r>
        <w:rPr>
          <w:rFonts w:eastAsia="Arial" w:cs="Arial"/>
          <w:szCs w:val="20"/>
        </w:rPr>
        <w:t>funding</w:t>
      </w:r>
      <w:r w:rsidRPr="00172455">
        <w:rPr>
          <w:rFonts w:eastAsia="Arial" w:cs="Arial"/>
          <w:szCs w:val="20"/>
        </w:rPr>
        <w:t xml:space="preserve"> agreement that you collect and report outcomes data for </w:t>
      </w:r>
      <w:proofErr w:type="gramStart"/>
      <w:r w:rsidRPr="00172455">
        <w:rPr>
          <w:rFonts w:eastAsia="Arial" w:cs="Arial"/>
          <w:szCs w:val="20"/>
        </w:rPr>
        <w:t>a majority of</w:t>
      </w:r>
      <w:proofErr w:type="gramEnd"/>
      <w:r w:rsidRPr="00172455">
        <w:rPr>
          <w:rFonts w:eastAsia="Arial" w:cs="Arial"/>
          <w:szCs w:val="20"/>
        </w:rPr>
        <w:t xml:space="preserve"> your clients.</w:t>
      </w:r>
    </w:p>
    <w:p w14:paraId="27B81624" w14:textId="757AD4E2" w:rsidR="00D00B12" w:rsidRPr="00172455" w:rsidRDefault="00D00B12" w:rsidP="00D00B12">
      <w:pPr>
        <w:keepLines/>
        <w:widowControl w:val="0"/>
        <w:spacing w:before="120" w:after="120" w:line="288" w:lineRule="auto"/>
        <w:ind w:left="284"/>
        <w:rPr>
          <w:rFonts w:eastAsia="Arial" w:cs="Arial"/>
          <w:szCs w:val="20"/>
        </w:rPr>
      </w:pPr>
      <w:r>
        <w:t>A client SCORE assessment is to be recorded at least twice</w:t>
      </w:r>
      <w:r w:rsidR="00A23AAA">
        <w:t>, for example</w:t>
      </w:r>
      <w:r w:rsidR="00DC6A59">
        <w:t xml:space="preserve"> </w:t>
      </w:r>
      <w:r>
        <w:t>towards the beginning of the client’s service delivery and again towards the end</w:t>
      </w:r>
      <w:r w:rsidR="00D82CFC">
        <w:t xml:space="preserve"> of service delivery</w:t>
      </w:r>
      <w:r>
        <w:t xml:space="preserve">. Where practical, organisations should record a SCORE assessment once per quarter to track how the client’s outcomes change over time. In some circumstances, it may be appropriate for a SCORE assessment to be done within a shorter period, such as after two sessions, or even in the same session. </w:t>
      </w:r>
    </w:p>
    <w:p w14:paraId="5C361833" w14:textId="564D4369" w:rsidR="00D00B12" w:rsidRPr="00550A1E" w:rsidRDefault="00D00B12" w:rsidP="00D00B12">
      <w:pPr>
        <w:keepLines/>
        <w:widowControl w:val="0"/>
        <w:spacing w:before="120" w:after="120" w:line="288" w:lineRule="auto"/>
        <w:ind w:left="284"/>
        <w:rPr>
          <w:rFonts w:eastAsia="Arial" w:cs="Arial"/>
          <w:szCs w:val="20"/>
        </w:rPr>
      </w:pPr>
      <w:r>
        <w:rPr>
          <w:rFonts w:eastAsia="Arial" w:cs="Arial"/>
          <w:szCs w:val="20"/>
        </w:rPr>
        <w:t>As a minimum data set</w:t>
      </w:r>
      <w:r w:rsidR="00EB156E">
        <w:rPr>
          <w:rFonts w:eastAsia="Arial" w:cs="Arial"/>
          <w:szCs w:val="20"/>
        </w:rPr>
        <w:t>, i</w:t>
      </w:r>
      <w:r w:rsidR="00EB156E" w:rsidRPr="00EB156E">
        <w:rPr>
          <w:rFonts w:eastAsia="Arial" w:cs="Arial"/>
          <w:szCs w:val="20"/>
        </w:rPr>
        <w:t>t is expected you will report one Circumstances or Goals SCORE for 50% of identified (consenting) or deidentified (non-consenting) clients per quarter, and one Satisfaction SCORE for 10% of identified (consenting) or deidentified (non-consenting) clients per quarter</w:t>
      </w:r>
      <w:r w:rsidR="00EB156E">
        <w:rPr>
          <w:rFonts w:eastAsia="Arial" w:cs="Arial"/>
          <w:szCs w:val="20"/>
        </w:rPr>
        <w:t xml:space="preserve"> </w:t>
      </w:r>
      <w:r w:rsidRPr="00550A1E">
        <w:rPr>
          <w:rFonts w:eastAsia="Arial" w:cs="Arial"/>
          <w:szCs w:val="20"/>
        </w:rPr>
        <w:t>according to the table</w:t>
      </w:r>
      <w:r>
        <w:rPr>
          <w:rFonts w:eastAsia="Arial" w:cs="Arial"/>
          <w:szCs w:val="20"/>
        </w:rPr>
        <w:t xml:space="preserve"> below</w:t>
      </w:r>
      <w:r w:rsidRPr="00550A1E">
        <w:rPr>
          <w:rFonts w:eastAsia="Arial" w:cs="Arial"/>
          <w:szCs w:val="20"/>
        </w:rPr>
        <w:t xml:space="preserve">. </w:t>
      </w:r>
    </w:p>
    <w:p w14:paraId="224B546A" w14:textId="77777777" w:rsidR="00D00B12" w:rsidRPr="00F13B9C" w:rsidRDefault="00D00B12" w:rsidP="00D00B12">
      <w:pPr>
        <w:keepLines/>
        <w:widowControl w:val="0"/>
        <w:spacing w:before="120" w:after="120" w:line="288" w:lineRule="auto"/>
        <w:ind w:left="284"/>
        <w:rPr>
          <w:rFonts w:eastAsia="Arial" w:cs="Arial"/>
          <w:szCs w:val="20"/>
          <w:lang w:val="en-US"/>
        </w:rPr>
      </w:pPr>
      <w:r w:rsidRPr="00550A1E">
        <w:rPr>
          <w:rFonts w:eastAsia="Arial" w:cs="Arial"/>
          <w:szCs w:val="20"/>
        </w:rPr>
        <w:lastRenderedPageBreak/>
        <w:t xml:space="preserve">It is expected you will report one Community SCORE for 50% of </w:t>
      </w:r>
      <w:r w:rsidRPr="00550A1E">
        <w:rPr>
          <w:rFonts w:eastAsia="Arial" w:cs="Arial"/>
          <w:b/>
          <w:bCs/>
          <w:szCs w:val="20"/>
        </w:rPr>
        <w:t xml:space="preserve">unidentified clients </w:t>
      </w:r>
      <w:r w:rsidRPr="00550A1E">
        <w:rPr>
          <w:rFonts w:eastAsia="Arial" w:cs="Arial"/>
          <w:szCs w:val="20"/>
        </w:rPr>
        <w:t>per quarter, according to the table</w:t>
      </w:r>
      <w:r>
        <w:rPr>
          <w:rFonts w:eastAsia="Arial" w:cs="Arial"/>
          <w:szCs w:val="20"/>
        </w:rPr>
        <w:t xml:space="preserve"> below</w:t>
      </w:r>
      <w:r w:rsidRPr="00550A1E">
        <w:rPr>
          <w:rFonts w:eastAsia="Arial" w:cs="Arial"/>
          <w:szCs w:val="20"/>
        </w:rPr>
        <w:t>.</w:t>
      </w:r>
    </w:p>
    <w:p w14:paraId="3EF231F6" w14:textId="77777777" w:rsidR="00D00B12" w:rsidRDefault="00D00B12" w:rsidP="00D00B12">
      <w:pPr>
        <w:keepLines/>
        <w:widowControl w:val="0"/>
        <w:spacing w:before="120" w:after="120" w:line="288" w:lineRule="auto"/>
        <w:ind w:left="284"/>
        <w:jc w:val="both"/>
      </w:pPr>
      <w:r>
        <w:t xml:space="preserve">For the SCORE domains, organisations should record a SCORE assessment as outlined in the </w:t>
      </w:r>
      <w:hyperlink r:id="rId26" w:history="1">
        <w:r w:rsidRPr="00172455">
          <w:rPr>
            <w:rStyle w:val="Hyperlink"/>
          </w:rPr>
          <w:t>Data Exchange Protocols</w:t>
        </w:r>
      </w:hyperlink>
      <w:r w:rsidRPr="00172455">
        <w:t xml:space="preserve"> (section 8) and the </w:t>
      </w:r>
      <w:hyperlink r:id="rId27" w:history="1">
        <w:r w:rsidRPr="00172455">
          <w:rPr>
            <w:rStyle w:val="Hyperlink"/>
          </w:rPr>
          <w:t>DEX Translation Matrix</w:t>
        </w:r>
      </w:hyperlink>
      <w:r w:rsidRPr="00172455">
        <w:t>.</w:t>
      </w:r>
    </w:p>
    <w:p w14:paraId="6C7380D5" w14:textId="77777777" w:rsidR="00D00B12" w:rsidRDefault="00D00B12" w:rsidP="00D00B12">
      <w:pPr>
        <w:keepLines/>
        <w:widowControl w:val="0"/>
        <w:spacing w:before="120" w:after="120" w:line="288" w:lineRule="auto"/>
        <w:ind w:left="284"/>
        <w:rPr>
          <w:rFonts w:eastAsia="Arial" w:cs="Arial"/>
          <w:szCs w:val="20"/>
        </w:rPr>
      </w:pPr>
      <w:r w:rsidRPr="00F13B9C">
        <w:rPr>
          <w:rFonts w:eastAsia="Arial" w:cs="Arial"/>
          <w:szCs w:val="20"/>
        </w:rPr>
        <w:t xml:space="preserve">Organisations should refer to </w:t>
      </w:r>
      <w:hyperlink r:id="rId28">
        <w:r w:rsidRPr="00F13B9C">
          <w:rPr>
            <w:rStyle w:val="Hyperlink"/>
            <w:rFonts w:eastAsia="Arial" w:cs="Arial"/>
            <w:szCs w:val="20"/>
          </w:rPr>
          <w:t>How to use SCORE with clients | Data Exchange</w:t>
        </w:r>
      </w:hyperlink>
      <w:r w:rsidRPr="00F13B9C">
        <w:rPr>
          <w:rFonts w:eastAsia="Arial" w:cs="Arial"/>
          <w:szCs w:val="20"/>
        </w:rPr>
        <w:t xml:space="preserve"> for guidance on conducting SCORE assessments with clients.</w:t>
      </w:r>
    </w:p>
    <w:p w14:paraId="26225CBF" w14:textId="77777777" w:rsidR="00D00B12" w:rsidRPr="002B51A7" w:rsidRDefault="00D00B12" w:rsidP="00675C2D">
      <w:pPr>
        <w:pStyle w:val="Heading4"/>
      </w:pPr>
      <w:r w:rsidRPr="00675C2D">
        <w:rPr>
          <w:i w:val="0"/>
          <w:iCs w:val="0"/>
        </w:rPr>
        <w:t>What areas of SCORE are most relevant?</w:t>
      </w:r>
    </w:p>
    <w:p w14:paraId="0F4CDE7C" w14:textId="77777777" w:rsidR="00D00B12" w:rsidRPr="00275610" w:rsidRDefault="00D00B12" w:rsidP="00D00B12">
      <w:pPr>
        <w:keepNext/>
        <w:widowControl w:val="0"/>
        <w:spacing w:before="120" w:after="120" w:line="288" w:lineRule="auto"/>
        <w:ind w:left="284"/>
        <w:jc w:val="both"/>
        <w:rPr>
          <w:rFonts w:eastAsia="Arial" w:cs="Arial"/>
          <w:szCs w:val="20"/>
        </w:rPr>
      </w:pPr>
      <w:r w:rsidRPr="009F0326">
        <w:rPr>
          <w:rFonts w:eastAsia="Arial" w:cs="Arial"/>
          <w:szCs w:val="20"/>
        </w:rPr>
        <w:t>For this program activity, organisations are required to collect and record SCORE assessments in the following domains as per the above guidance:</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57" w:type="dxa"/>
        </w:tblCellMar>
        <w:tblLook w:val="04A0" w:firstRow="1" w:lastRow="0" w:firstColumn="1" w:lastColumn="0" w:noHBand="0" w:noVBand="1"/>
        <w:tblCaption w:val="SCORE listings"/>
        <w:tblDescription w:val="This table lists all the relevant SCORE for this program"/>
      </w:tblPr>
      <w:tblGrid>
        <w:gridCol w:w="2534"/>
        <w:gridCol w:w="2549"/>
        <w:gridCol w:w="2522"/>
        <w:gridCol w:w="2885"/>
      </w:tblGrid>
      <w:tr w:rsidR="00D00B12" w:rsidRPr="00915F6E" w14:paraId="135B5520" w14:textId="77777777" w:rsidTr="00F23493">
        <w:trPr>
          <w:trHeight w:hRule="exact" w:val="397"/>
          <w:tblHeader/>
        </w:trPr>
        <w:tc>
          <w:tcPr>
            <w:tcW w:w="1208" w:type="pct"/>
            <w:shd w:val="clear" w:color="auto" w:fill="005A70"/>
          </w:tcPr>
          <w:p w14:paraId="12FFFF62" w14:textId="77777777" w:rsidR="00D00B12" w:rsidRPr="00F31375" w:rsidRDefault="00D00B12" w:rsidP="00F23493">
            <w:pPr>
              <w:spacing w:before="60" w:after="60" w:line="240" w:lineRule="auto"/>
              <w:rPr>
                <w:b/>
                <w:color w:val="FFFFFF" w:themeColor="background1"/>
                <w:lang w:val="en-AU"/>
              </w:rPr>
            </w:pPr>
            <w:r w:rsidRPr="00F31375">
              <w:rPr>
                <w:b/>
                <w:color w:val="FFFFFF" w:themeColor="background1"/>
                <w:lang w:val="en-AU"/>
              </w:rPr>
              <w:t>Circumstances</w:t>
            </w:r>
          </w:p>
        </w:tc>
        <w:tc>
          <w:tcPr>
            <w:tcW w:w="1215" w:type="pct"/>
            <w:shd w:val="clear" w:color="auto" w:fill="005A70"/>
          </w:tcPr>
          <w:p w14:paraId="01F51F42" w14:textId="77777777" w:rsidR="00D00B12" w:rsidRPr="00F31375" w:rsidRDefault="00D00B12" w:rsidP="00F23493">
            <w:pPr>
              <w:spacing w:before="60" w:after="60" w:line="240" w:lineRule="auto"/>
              <w:rPr>
                <w:b/>
                <w:color w:val="FFFFFF" w:themeColor="background1"/>
                <w:lang w:val="en-AU"/>
              </w:rPr>
            </w:pPr>
            <w:r w:rsidRPr="00F31375">
              <w:rPr>
                <w:b/>
                <w:color w:val="FFFFFF" w:themeColor="background1"/>
                <w:lang w:val="en-AU"/>
              </w:rPr>
              <w:t>Goals</w:t>
            </w:r>
          </w:p>
        </w:tc>
        <w:tc>
          <w:tcPr>
            <w:tcW w:w="1202" w:type="pct"/>
            <w:shd w:val="clear" w:color="auto" w:fill="005A70"/>
          </w:tcPr>
          <w:p w14:paraId="33BCD37C" w14:textId="77777777" w:rsidR="00D00B12" w:rsidRPr="00F31375" w:rsidRDefault="00D00B12" w:rsidP="00F23493">
            <w:pPr>
              <w:spacing w:before="60" w:after="60" w:line="240" w:lineRule="auto"/>
              <w:rPr>
                <w:b/>
                <w:color w:val="FFFFFF" w:themeColor="background1"/>
                <w:lang w:val="en-AU"/>
              </w:rPr>
            </w:pPr>
            <w:r w:rsidRPr="00F31375">
              <w:rPr>
                <w:b/>
                <w:color w:val="FFFFFF" w:themeColor="background1"/>
                <w:lang w:val="en-AU"/>
              </w:rPr>
              <w:t>Satisfaction</w:t>
            </w:r>
          </w:p>
        </w:tc>
        <w:tc>
          <w:tcPr>
            <w:tcW w:w="1375" w:type="pct"/>
            <w:shd w:val="clear" w:color="auto" w:fill="005A70"/>
          </w:tcPr>
          <w:p w14:paraId="6E0A11D7" w14:textId="77777777" w:rsidR="00D00B12" w:rsidRPr="00F31375" w:rsidRDefault="00D00B12" w:rsidP="00F23493">
            <w:pPr>
              <w:spacing w:before="60" w:after="60" w:line="240" w:lineRule="auto"/>
              <w:rPr>
                <w:b/>
                <w:color w:val="FFFFFF" w:themeColor="background1"/>
                <w:lang w:val="en-AU"/>
              </w:rPr>
            </w:pPr>
            <w:r w:rsidRPr="00F31375">
              <w:rPr>
                <w:b/>
                <w:color w:val="FFFFFF" w:themeColor="background1"/>
                <w:lang w:val="en-AU"/>
              </w:rPr>
              <w:t>Community</w:t>
            </w:r>
          </w:p>
        </w:tc>
      </w:tr>
      <w:tr w:rsidR="00D00B12" w:rsidRPr="00915F6E" w14:paraId="3C92C2EA" w14:textId="77777777" w:rsidTr="00EA131D">
        <w:trPr>
          <w:trHeight w:val="3794"/>
        </w:trPr>
        <w:tc>
          <w:tcPr>
            <w:tcW w:w="1208" w:type="pct"/>
          </w:tcPr>
          <w:p w14:paraId="31DD7562" w14:textId="77777777" w:rsidR="00D00B12" w:rsidRPr="009603EE" w:rsidRDefault="00D00B12" w:rsidP="00F23493">
            <w:pPr>
              <w:pStyle w:val="ListParagraph"/>
              <w:numPr>
                <w:ilvl w:val="0"/>
                <w:numId w:val="27"/>
              </w:numPr>
              <w:spacing w:after="0" w:line="240" w:lineRule="auto"/>
            </w:pPr>
            <w:r w:rsidRPr="009603EE">
              <w:t xml:space="preserve">Community participation and </w:t>
            </w:r>
            <w:r>
              <w:t>networks</w:t>
            </w:r>
          </w:p>
          <w:p w14:paraId="17ECF264" w14:textId="77777777" w:rsidR="00D00B12" w:rsidRPr="009603EE" w:rsidRDefault="00D00B12" w:rsidP="00F23493">
            <w:pPr>
              <w:pStyle w:val="ListParagraph"/>
              <w:numPr>
                <w:ilvl w:val="0"/>
                <w:numId w:val="27"/>
              </w:numPr>
              <w:spacing w:after="0" w:line="240" w:lineRule="auto"/>
            </w:pPr>
            <w:r w:rsidRPr="009603EE">
              <w:t>Education and skills training</w:t>
            </w:r>
          </w:p>
          <w:p w14:paraId="781BAC3C" w14:textId="77777777" w:rsidR="00D00B12" w:rsidRPr="009603EE" w:rsidRDefault="00D00B12" w:rsidP="00F23493">
            <w:pPr>
              <w:pStyle w:val="ListParagraph"/>
              <w:numPr>
                <w:ilvl w:val="0"/>
                <w:numId w:val="27"/>
              </w:numPr>
              <w:spacing w:after="0" w:line="240" w:lineRule="auto"/>
            </w:pPr>
            <w:r w:rsidRPr="009603EE">
              <w:t>Employment</w:t>
            </w:r>
          </w:p>
          <w:p w14:paraId="58AB65B1" w14:textId="77777777" w:rsidR="00D00B12" w:rsidRPr="009603EE" w:rsidRDefault="00D00B12" w:rsidP="00F23493">
            <w:pPr>
              <w:pStyle w:val="ListParagraph"/>
              <w:numPr>
                <w:ilvl w:val="0"/>
                <w:numId w:val="27"/>
              </w:numPr>
              <w:spacing w:after="0" w:line="240" w:lineRule="auto"/>
            </w:pPr>
            <w:r w:rsidRPr="009603EE">
              <w:t xml:space="preserve">Family </w:t>
            </w:r>
            <w:r>
              <w:t>functioning</w:t>
            </w:r>
          </w:p>
          <w:p w14:paraId="426926B8" w14:textId="77777777" w:rsidR="00D00B12" w:rsidRPr="009603EE" w:rsidRDefault="00D00B12" w:rsidP="00F23493">
            <w:pPr>
              <w:pStyle w:val="ListParagraph"/>
              <w:numPr>
                <w:ilvl w:val="0"/>
                <w:numId w:val="27"/>
              </w:numPr>
              <w:spacing w:after="0" w:line="240" w:lineRule="auto"/>
            </w:pPr>
            <w:r w:rsidRPr="009603EE">
              <w:t>Housing</w:t>
            </w:r>
          </w:p>
          <w:p w14:paraId="56FF3E81" w14:textId="77777777" w:rsidR="00D00B12" w:rsidRDefault="00D00B12" w:rsidP="00F23493">
            <w:pPr>
              <w:pStyle w:val="ListParagraph"/>
              <w:numPr>
                <w:ilvl w:val="0"/>
                <w:numId w:val="27"/>
              </w:numPr>
              <w:spacing w:after="0" w:line="240" w:lineRule="auto"/>
            </w:pPr>
            <w:r w:rsidRPr="009603EE">
              <w:t>Mental health, wellbeing and self-care</w:t>
            </w:r>
          </w:p>
          <w:p w14:paraId="3E24EBB3" w14:textId="77777777" w:rsidR="00D00B12" w:rsidRPr="009603EE" w:rsidRDefault="00D00B12" w:rsidP="00F23493">
            <w:pPr>
              <w:pStyle w:val="ListParagraph"/>
              <w:numPr>
                <w:ilvl w:val="0"/>
                <w:numId w:val="27"/>
              </w:numPr>
              <w:spacing w:after="0" w:line="240" w:lineRule="auto"/>
            </w:pPr>
            <w:r w:rsidRPr="009603EE">
              <w:t>Financial resilience</w:t>
            </w:r>
          </w:p>
          <w:p w14:paraId="2973135C" w14:textId="77777777" w:rsidR="00D00B12" w:rsidRDefault="00D00B12" w:rsidP="00F23493">
            <w:pPr>
              <w:pStyle w:val="ListParagraph"/>
              <w:numPr>
                <w:ilvl w:val="0"/>
                <w:numId w:val="27"/>
              </w:numPr>
              <w:spacing w:after="0" w:line="240" w:lineRule="auto"/>
            </w:pPr>
            <w:r w:rsidRPr="009603EE">
              <w:t xml:space="preserve">Personal and family safety  </w:t>
            </w:r>
          </w:p>
          <w:p w14:paraId="3EBA8863" w14:textId="77777777" w:rsidR="00D00B12" w:rsidRPr="009603EE" w:rsidRDefault="00D00B12" w:rsidP="00F23493">
            <w:pPr>
              <w:pStyle w:val="ListParagraph"/>
              <w:numPr>
                <w:ilvl w:val="0"/>
                <w:numId w:val="27"/>
              </w:numPr>
              <w:spacing w:after="0" w:line="240" w:lineRule="auto"/>
            </w:pPr>
            <w:r>
              <w:t>Physical health</w:t>
            </w:r>
          </w:p>
        </w:tc>
        <w:tc>
          <w:tcPr>
            <w:tcW w:w="1215" w:type="pct"/>
          </w:tcPr>
          <w:p w14:paraId="150F213F" w14:textId="77777777" w:rsidR="00D00B12" w:rsidRPr="009603EE" w:rsidRDefault="00D00B12" w:rsidP="00F23493">
            <w:pPr>
              <w:pStyle w:val="ListParagraph"/>
              <w:numPr>
                <w:ilvl w:val="0"/>
                <w:numId w:val="27"/>
              </w:numPr>
              <w:spacing w:after="0" w:line="240" w:lineRule="auto"/>
            </w:pPr>
            <w:r>
              <w:t>Changed</w:t>
            </w:r>
            <w:r w:rsidRPr="009603EE">
              <w:t xml:space="preserve"> knowledge and access to information</w:t>
            </w:r>
          </w:p>
          <w:p w14:paraId="007B3B38" w14:textId="77777777" w:rsidR="00D00B12" w:rsidRPr="009603EE" w:rsidRDefault="00D00B12" w:rsidP="00F23493">
            <w:pPr>
              <w:pStyle w:val="ListParagraph"/>
              <w:numPr>
                <w:ilvl w:val="0"/>
                <w:numId w:val="27"/>
              </w:numPr>
              <w:spacing w:after="0" w:line="240" w:lineRule="auto"/>
            </w:pPr>
            <w:r w:rsidRPr="009603EE">
              <w:t>Empowerment, choice and control to make own decisions</w:t>
            </w:r>
          </w:p>
          <w:p w14:paraId="129B71D8" w14:textId="77777777" w:rsidR="00D00B12" w:rsidRPr="009603EE" w:rsidRDefault="00D00B12" w:rsidP="00F23493">
            <w:pPr>
              <w:pStyle w:val="ListParagraph"/>
              <w:numPr>
                <w:ilvl w:val="0"/>
                <w:numId w:val="27"/>
              </w:numPr>
              <w:spacing w:after="0" w:line="240" w:lineRule="auto"/>
              <w:rPr>
                <w:rFonts w:cs="Arial"/>
              </w:rPr>
            </w:pPr>
            <w:r w:rsidRPr="009603EE">
              <w:t>Engagement with relevant support services</w:t>
            </w:r>
          </w:p>
        </w:tc>
        <w:tc>
          <w:tcPr>
            <w:tcW w:w="1202" w:type="pct"/>
          </w:tcPr>
          <w:p w14:paraId="706B1C2C" w14:textId="2E43AEF9" w:rsidR="00D00B12" w:rsidRPr="009603EE" w:rsidRDefault="00D00B12" w:rsidP="00F23493">
            <w:pPr>
              <w:pStyle w:val="ListParagraph"/>
              <w:numPr>
                <w:ilvl w:val="0"/>
                <w:numId w:val="27"/>
              </w:numPr>
              <w:spacing w:after="0" w:line="240" w:lineRule="auto"/>
            </w:pPr>
            <w:r w:rsidRPr="009603EE">
              <w:t>I am better able to deal with the issues that I sought help with</w:t>
            </w:r>
          </w:p>
          <w:p w14:paraId="5824ABDF" w14:textId="759C5594" w:rsidR="00D00B12" w:rsidRPr="009603EE" w:rsidRDefault="00D00B12" w:rsidP="00F23493">
            <w:pPr>
              <w:pStyle w:val="ListParagraph"/>
              <w:numPr>
                <w:ilvl w:val="0"/>
                <w:numId w:val="27"/>
              </w:numPr>
              <w:spacing w:after="0" w:line="240" w:lineRule="auto"/>
            </w:pPr>
            <w:r w:rsidRPr="009603EE">
              <w:t>I am satisfied with the services I received</w:t>
            </w:r>
          </w:p>
          <w:p w14:paraId="11E27131" w14:textId="5C131E41" w:rsidR="00D00B12" w:rsidRPr="009603EE" w:rsidRDefault="00D00B12" w:rsidP="00F23493">
            <w:pPr>
              <w:pStyle w:val="ListParagraph"/>
              <w:numPr>
                <w:ilvl w:val="0"/>
                <w:numId w:val="27"/>
              </w:numPr>
              <w:spacing w:after="0" w:line="240" w:lineRule="auto"/>
              <w:rPr>
                <w:rFonts w:cs="Arial"/>
                <w:b/>
              </w:rPr>
            </w:pPr>
            <w:r w:rsidRPr="009603EE">
              <w:t>The service listened to me and understood my issues</w:t>
            </w:r>
          </w:p>
        </w:tc>
        <w:tc>
          <w:tcPr>
            <w:tcW w:w="1375" w:type="pct"/>
          </w:tcPr>
          <w:p w14:paraId="371D1CD9" w14:textId="77777777" w:rsidR="00D00B12" w:rsidRPr="009603EE" w:rsidRDefault="00D00B12" w:rsidP="00F23493">
            <w:pPr>
              <w:pStyle w:val="ListParagraph"/>
              <w:numPr>
                <w:ilvl w:val="0"/>
                <w:numId w:val="27"/>
              </w:numPr>
              <w:spacing w:after="0" w:line="240" w:lineRule="auto"/>
            </w:pPr>
            <w:r w:rsidRPr="009603EE">
              <w:t xml:space="preserve">Group/Community knowledge, skills, attitudes and behaviours </w:t>
            </w:r>
          </w:p>
          <w:p w14:paraId="72E88593" w14:textId="31607E81" w:rsidR="00D00B12" w:rsidRPr="009603EE" w:rsidRDefault="00D00B12" w:rsidP="00F23493">
            <w:pPr>
              <w:pStyle w:val="ListParagraph"/>
              <w:numPr>
                <w:ilvl w:val="0"/>
                <w:numId w:val="27"/>
              </w:numPr>
              <w:spacing w:after="0" w:line="240" w:lineRule="auto"/>
            </w:pPr>
            <w:r w:rsidRPr="009603EE">
              <w:t>Organisational knowledge</w:t>
            </w:r>
            <w:r w:rsidR="00626823">
              <w:t>,</w:t>
            </w:r>
            <w:r w:rsidRPr="009603EE">
              <w:t xml:space="preserve"> </w:t>
            </w:r>
            <w:r w:rsidR="00626823">
              <w:t>s</w:t>
            </w:r>
            <w:r w:rsidRPr="009603EE">
              <w:t xml:space="preserve">kills and practices </w:t>
            </w:r>
          </w:p>
          <w:p w14:paraId="5D5942F3" w14:textId="77777777" w:rsidR="00D00B12" w:rsidRPr="009603EE" w:rsidRDefault="00D00B12" w:rsidP="00F23493">
            <w:pPr>
              <w:pStyle w:val="ListParagraph"/>
              <w:numPr>
                <w:ilvl w:val="0"/>
                <w:numId w:val="27"/>
              </w:numPr>
              <w:spacing w:after="0" w:line="240" w:lineRule="auto"/>
            </w:pPr>
            <w:r w:rsidRPr="009603EE">
              <w:t xml:space="preserve">Community infrastructure and networks </w:t>
            </w:r>
          </w:p>
          <w:p w14:paraId="446A4981" w14:textId="77777777" w:rsidR="00D00B12" w:rsidRPr="009603EE" w:rsidRDefault="00D00B12" w:rsidP="00F23493">
            <w:pPr>
              <w:pStyle w:val="ListParagraph"/>
              <w:numPr>
                <w:ilvl w:val="0"/>
                <w:numId w:val="27"/>
              </w:numPr>
              <w:spacing w:after="0" w:line="240" w:lineRule="auto"/>
              <w:rPr>
                <w:rFonts w:eastAsia="Arial" w:cs="Arial"/>
              </w:rPr>
            </w:pPr>
            <w:r w:rsidRPr="009603EE">
              <w:t xml:space="preserve">Social cohesion </w:t>
            </w:r>
          </w:p>
        </w:tc>
      </w:tr>
    </w:tbl>
    <w:p w14:paraId="654C57CF" w14:textId="77777777" w:rsidR="00D00B12" w:rsidRPr="009F0326" w:rsidRDefault="00D00B12" w:rsidP="00D00B12">
      <w:pPr>
        <w:spacing w:before="240"/>
      </w:pPr>
      <w:r w:rsidRPr="009F0326">
        <w:t>When recording a SCORE assessment, it is expected that you also record the ‘Assessed by’ field to capture who has completed the assessment.</w:t>
      </w:r>
    </w:p>
    <w:p w14:paraId="3CD18102" w14:textId="77777777" w:rsidR="00D00B12" w:rsidRPr="00675C2D" w:rsidRDefault="00D00B12" w:rsidP="00675C2D">
      <w:pPr>
        <w:pStyle w:val="Heading4"/>
        <w:rPr>
          <w:b w:val="0"/>
        </w:rPr>
      </w:pPr>
      <w:r w:rsidRPr="00675C2D">
        <w:rPr>
          <w:i w:val="0"/>
          <w:iCs w:val="0"/>
        </w:rPr>
        <w:t>Collecting extended data</w:t>
      </w:r>
    </w:p>
    <w:p w14:paraId="4C4EF747" w14:textId="77777777" w:rsidR="00D00B12" w:rsidRPr="00B60521" w:rsidRDefault="00D00B12" w:rsidP="00D00B12">
      <w:pPr>
        <w:widowControl w:val="0"/>
        <w:spacing w:before="120" w:after="120" w:line="288" w:lineRule="auto"/>
        <w:ind w:left="284"/>
        <w:rPr>
          <w:rFonts w:eastAsia="Arial" w:cs="Arial"/>
          <w:szCs w:val="20"/>
        </w:rPr>
      </w:pPr>
      <w:r w:rsidRPr="00B60521">
        <w:rPr>
          <w:rFonts w:eastAsia="Arial" w:cs="Arial"/>
          <w:szCs w:val="20"/>
        </w:rPr>
        <w:t>For this program activity, it is required that you collect the following extended data items. You may also record other details if you think it is appropriate for your program and for your clients.</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57" w:type="dxa"/>
        </w:tblCellMar>
        <w:tblLook w:val="04A0" w:firstRow="1" w:lastRow="0" w:firstColumn="1" w:lastColumn="0" w:noHBand="0" w:noVBand="1"/>
      </w:tblPr>
      <w:tblGrid>
        <w:gridCol w:w="3498"/>
        <w:gridCol w:w="3496"/>
        <w:gridCol w:w="3496"/>
      </w:tblGrid>
      <w:tr w:rsidR="00D00B12" w:rsidRPr="003F7003" w14:paraId="4ADB9690" w14:textId="77777777" w:rsidTr="00F23493">
        <w:trPr>
          <w:trHeight w:hRule="exact" w:val="397"/>
          <w:tblHeader/>
        </w:trPr>
        <w:tc>
          <w:tcPr>
            <w:tcW w:w="3498" w:type="dxa"/>
            <w:tcBorders>
              <w:top w:val="single" w:sz="4" w:space="0" w:color="auto"/>
              <w:left w:val="single" w:sz="4" w:space="0" w:color="auto"/>
              <w:bottom w:val="single" w:sz="4" w:space="0" w:color="auto"/>
              <w:right w:val="single" w:sz="4" w:space="0" w:color="auto"/>
            </w:tcBorders>
            <w:shd w:val="clear" w:color="auto" w:fill="005A70"/>
            <w:hideMark/>
          </w:tcPr>
          <w:p w14:paraId="0C71388F" w14:textId="77777777" w:rsidR="00D00B12" w:rsidRPr="00F31375" w:rsidRDefault="00D00B12" w:rsidP="00F23493">
            <w:pPr>
              <w:spacing w:before="60" w:after="60" w:line="240" w:lineRule="auto"/>
              <w:rPr>
                <w:rFonts w:eastAsia="Arial" w:cs="Arial"/>
                <w:b/>
                <w:color w:val="FFFFFF"/>
                <w:szCs w:val="20"/>
              </w:rPr>
            </w:pPr>
            <w:r w:rsidRPr="00F23493">
              <w:rPr>
                <w:b/>
                <w:color w:val="FFFFFF" w:themeColor="background1"/>
                <w:lang w:val="en-AU"/>
              </w:rPr>
              <w:t>Client Level Data</w:t>
            </w:r>
          </w:p>
        </w:tc>
        <w:tc>
          <w:tcPr>
            <w:tcW w:w="3496" w:type="dxa"/>
            <w:tcBorders>
              <w:top w:val="single" w:sz="4" w:space="0" w:color="auto"/>
              <w:left w:val="single" w:sz="4" w:space="0" w:color="auto"/>
              <w:bottom w:val="single" w:sz="4" w:space="0" w:color="auto"/>
              <w:right w:val="single" w:sz="4" w:space="0" w:color="auto"/>
            </w:tcBorders>
            <w:shd w:val="clear" w:color="auto" w:fill="005A70"/>
          </w:tcPr>
          <w:p w14:paraId="6E9390A6" w14:textId="77777777" w:rsidR="00D00B12" w:rsidRPr="00F23493" w:rsidRDefault="00D00B12" w:rsidP="00F23493">
            <w:pPr>
              <w:spacing w:before="60" w:after="60" w:line="240" w:lineRule="auto"/>
              <w:rPr>
                <w:b/>
                <w:color w:val="FFFFFF" w:themeColor="background1"/>
                <w:lang w:val="en-AU"/>
              </w:rPr>
            </w:pPr>
            <w:r w:rsidRPr="00F23493">
              <w:rPr>
                <w:b/>
                <w:color w:val="FFFFFF" w:themeColor="background1"/>
                <w:lang w:val="en-AU"/>
              </w:rPr>
              <w:t>Case Level Data</w:t>
            </w:r>
          </w:p>
        </w:tc>
        <w:tc>
          <w:tcPr>
            <w:tcW w:w="3496" w:type="dxa"/>
            <w:tcBorders>
              <w:top w:val="single" w:sz="4" w:space="0" w:color="auto"/>
              <w:left w:val="single" w:sz="4" w:space="0" w:color="auto"/>
              <w:bottom w:val="single" w:sz="4" w:space="0" w:color="auto"/>
              <w:right w:val="single" w:sz="4" w:space="0" w:color="auto"/>
            </w:tcBorders>
            <w:shd w:val="clear" w:color="auto" w:fill="005A70"/>
          </w:tcPr>
          <w:p w14:paraId="2E21342E" w14:textId="77777777" w:rsidR="00D00B12" w:rsidRPr="00F23493" w:rsidRDefault="00D00B12" w:rsidP="00F23493">
            <w:pPr>
              <w:spacing w:before="60" w:after="60" w:line="240" w:lineRule="auto"/>
              <w:rPr>
                <w:b/>
                <w:color w:val="FFFFFF" w:themeColor="background1"/>
                <w:lang w:val="en-AU"/>
              </w:rPr>
            </w:pPr>
            <w:r w:rsidRPr="00F23493">
              <w:rPr>
                <w:b/>
                <w:color w:val="FFFFFF" w:themeColor="background1"/>
                <w:lang w:val="en-AU"/>
              </w:rPr>
              <w:t>Session Level Data</w:t>
            </w:r>
          </w:p>
        </w:tc>
      </w:tr>
      <w:tr w:rsidR="00D00B12" w:rsidRPr="00ED0B08" w14:paraId="22F3FE21" w14:textId="77777777" w:rsidTr="00F23493">
        <w:trPr>
          <w:trHeight w:val="1796"/>
          <w:tblHeader/>
        </w:trPr>
        <w:tc>
          <w:tcPr>
            <w:tcW w:w="3498" w:type="dxa"/>
            <w:tcBorders>
              <w:top w:val="single" w:sz="4" w:space="0" w:color="auto"/>
              <w:left w:val="single" w:sz="4" w:space="0" w:color="auto"/>
              <w:right w:val="single" w:sz="4" w:space="0" w:color="auto"/>
            </w:tcBorders>
            <w:hideMark/>
          </w:tcPr>
          <w:p w14:paraId="652BE196" w14:textId="77777777" w:rsidR="00D00B12" w:rsidRPr="00232EAF" w:rsidRDefault="00D00B12" w:rsidP="00F23493">
            <w:pPr>
              <w:pStyle w:val="ListParagraph"/>
              <w:numPr>
                <w:ilvl w:val="0"/>
                <w:numId w:val="30"/>
              </w:numPr>
              <w:spacing w:after="0"/>
              <w:rPr>
                <w:rFonts w:eastAsia="Calibri" w:cs="Arial"/>
                <w:bCs/>
              </w:rPr>
            </w:pPr>
            <w:r w:rsidRPr="00F3056F">
              <w:t xml:space="preserve">Employment status </w:t>
            </w:r>
          </w:p>
          <w:p w14:paraId="5F7A1813" w14:textId="77777777" w:rsidR="00D00B12" w:rsidRPr="00232EAF" w:rsidRDefault="00D00B12" w:rsidP="00F23493">
            <w:pPr>
              <w:pStyle w:val="ListParagraph"/>
              <w:numPr>
                <w:ilvl w:val="0"/>
                <w:numId w:val="30"/>
              </w:numPr>
              <w:spacing w:after="0"/>
              <w:rPr>
                <w:rFonts w:eastAsia="Calibri" w:cs="Arial"/>
                <w:bCs/>
              </w:rPr>
            </w:pPr>
            <w:r w:rsidRPr="00232EAF">
              <w:t>Homeless indicator</w:t>
            </w:r>
          </w:p>
          <w:p w14:paraId="69FA6FE9" w14:textId="77777777" w:rsidR="00D00B12" w:rsidRPr="00232EAF" w:rsidRDefault="00D00B12" w:rsidP="00F23493">
            <w:pPr>
              <w:pStyle w:val="ListParagraph"/>
              <w:numPr>
                <w:ilvl w:val="0"/>
                <w:numId w:val="30"/>
              </w:numPr>
              <w:spacing w:after="0"/>
              <w:rPr>
                <w:rFonts w:eastAsia="Calibri" w:cs="Arial"/>
                <w:bCs/>
              </w:rPr>
            </w:pPr>
            <w:r w:rsidRPr="00232EAF">
              <w:t>Household composition</w:t>
            </w:r>
          </w:p>
          <w:p w14:paraId="47A423C6" w14:textId="77777777" w:rsidR="00D00B12" w:rsidRPr="00232EAF" w:rsidRDefault="00D00B12" w:rsidP="00F23493">
            <w:pPr>
              <w:pStyle w:val="ListParagraph"/>
              <w:numPr>
                <w:ilvl w:val="0"/>
                <w:numId w:val="30"/>
              </w:numPr>
              <w:spacing w:after="0"/>
              <w:rPr>
                <w:rFonts w:eastAsia="Calibri" w:cs="Arial"/>
                <w:bCs/>
              </w:rPr>
            </w:pPr>
            <w:r w:rsidRPr="00232EAF">
              <w:t>Main source of income</w:t>
            </w:r>
          </w:p>
          <w:p w14:paraId="7EFD2C81" w14:textId="77777777" w:rsidR="00D00B12" w:rsidRPr="00F23493" w:rsidRDefault="00D00B12" w:rsidP="00F23493">
            <w:pPr>
              <w:pStyle w:val="ListParagraph"/>
              <w:numPr>
                <w:ilvl w:val="0"/>
                <w:numId w:val="30"/>
              </w:numPr>
              <w:spacing w:after="0"/>
              <w:rPr>
                <w:rFonts w:eastAsia="Calibri" w:cs="Arial"/>
                <w:bCs/>
              </w:rPr>
            </w:pPr>
            <w:r w:rsidRPr="00232EAF">
              <w:t xml:space="preserve">Ancestry </w:t>
            </w:r>
          </w:p>
          <w:p w14:paraId="51A15F4D" w14:textId="77777777" w:rsidR="00D00B12" w:rsidRPr="00232EAF" w:rsidRDefault="00D00B12" w:rsidP="00F23493">
            <w:pPr>
              <w:pStyle w:val="ListParagraph"/>
              <w:numPr>
                <w:ilvl w:val="0"/>
                <w:numId w:val="30"/>
              </w:numPr>
              <w:spacing w:after="0"/>
              <w:rPr>
                <w:rFonts w:eastAsia="Calibri" w:cs="Arial"/>
                <w:bCs/>
              </w:rPr>
            </w:pPr>
            <w:r w:rsidRPr="0022228E">
              <w:t>Is client a carer</w:t>
            </w:r>
          </w:p>
        </w:tc>
        <w:tc>
          <w:tcPr>
            <w:tcW w:w="3496" w:type="dxa"/>
            <w:tcBorders>
              <w:top w:val="single" w:sz="4" w:space="0" w:color="auto"/>
              <w:left w:val="single" w:sz="4" w:space="0" w:color="auto"/>
              <w:right w:val="single" w:sz="4" w:space="0" w:color="auto"/>
            </w:tcBorders>
          </w:tcPr>
          <w:p w14:paraId="36D1F25A" w14:textId="77777777" w:rsidR="00D00B12" w:rsidRPr="00232EAF" w:rsidRDefault="00D00B12" w:rsidP="00F23493">
            <w:pPr>
              <w:pStyle w:val="ListParagraph"/>
              <w:numPr>
                <w:ilvl w:val="0"/>
                <w:numId w:val="30"/>
              </w:numPr>
              <w:spacing w:after="0"/>
              <w:rPr>
                <w:rFonts w:eastAsia="Calibri" w:cs="Arial"/>
                <w:bCs/>
              </w:rPr>
            </w:pPr>
            <w:r w:rsidRPr="00232EAF">
              <w:rPr>
                <w:bCs/>
              </w:rPr>
              <w:t>Referral source</w:t>
            </w:r>
          </w:p>
          <w:p w14:paraId="2F4B3752" w14:textId="77777777" w:rsidR="00D00B12" w:rsidRPr="00F23493" w:rsidRDefault="00D00B12" w:rsidP="00F23493">
            <w:pPr>
              <w:pStyle w:val="ListParagraph"/>
              <w:numPr>
                <w:ilvl w:val="0"/>
                <w:numId w:val="30"/>
              </w:numPr>
              <w:spacing w:after="0"/>
              <w:rPr>
                <w:rFonts w:eastAsia="Calibri" w:cs="Arial"/>
                <w:bCs/>
              </w:rPr>
            </w:pPr>
            <w:r w:rsidRPr="00F23493">
              <w:rPr>
                <w:rFonts w:eastAsia="Calibri" w:cs="Arial"/>
                <w:bCs/>
              </w:rPr>
              <w:t>Client exit reason</w:t>
            </w:r>
          </w:p>
          <w:p w14:paraId="73960958" w14:textId="77777777" w:rsidR="00D00B12" w:rsidRPr="00F23493" w:rsidRDefault="00D00B12" w:rsidP="00F23493">
            <w:pPr>
              <w:pStyle w:val="ListParagraph"/>
              <w:numPr>
                <w:ilvl w:val="0"/>
                <w:numId w:val="30"/>
              </w:numPr>
              <w:spacing w:after="0"/>
              <w:rPr>
                <w:rFonts w:eastAsia="Calibri" w:cs="Arial"/>
                <w:bCs/>
              </w:rPr>
            </w:pPr>
            <w:r w:rsidRPr="00F23493">
              <w:rPr>
                <w:rFonts w:eastAsia="Calibri" w:cs="Arial"/>
                <w:bCs/>
              </w:rPr>
              <w:t>Attendance profile</w:t>
            </w:r>
          </w:p>
        </w:tc>
        <w:tc>
          <w:tcPr>
            <w:tcW w:w="3496" w:type="dxa"/>
            <w:tcBorders>
              <w:top w:val="single" w:sz="4" w:space="0" w:color="auto"/>
              <w:left w:val="single" w:sz="4" w:space="0" w:color="auto"/>
              <w:right w:val="single" w:sz="4" w:space="0" w:color="auto"/>
            </w:tcBorders>
          </w:tcPr>
          <w:p w14:paraId="5DF17CE3" w14:textId="77777777" w:rsidR="00D00B12" w:rsidRPr="00F23493" w:rsidRDefault="00D00B12" w:rsidP="00F23493">
            <w:pPr>
              <w:pStyle w:val="ListParagraph"/>
              <w:numPr>
                <w:ilvl w:val="0"/>
                <w:numId w:val="31"/>
              </w:numPr>
              <w:spacing w:after="0"/>
              <w:rPr>
                <w:rFonts w:eastAsia="Calibri" w:cs="Arial"/>
                <w:bCs/>
              </w:rPr>
            </w:pPr>
            <w:r w:rsidRPr="00F23493">
              <w:rPr>
                <w:rFonts w:eastAsia="Calibri" w:cs="Arial"/>
                <w:bCs/>
              </w:rPr>
              <w:t>Service setting</w:t>
            </w:r>
          </w:p>
          <w:p w14:paraId="1450FD7D" w14:textId="69E4BA1B" w:rsidR="00D00B12" w:rsidRPr="00232EAF" w:rsidRDefault="00D00B12" w:rsidP="00F23493">
            <w:pPr>
              <w:pStyle w:val="ListParagraph"/>
              <w:numPr>
                <w:ilvl w:val="0"/>
                <w:numId w:val="31"/>
              </w:numPr>
              <w:spacing w:after="0"/>
              <w:rPr>
                <w:rFonts w:eastAsia="Calibri" w:cs="Arial"/>
                <w:bCs/>
              </w:rPr>
            </w:pPr>
            <w:r>
              <w:t xml:space="preserve">Referral </w:t>
            </w:r>
            <w:r w:rsidR="00626823">
              <w:t>t</w:t>
            </w:r>
            <w:r>
              <w:t xml:space="preserve">ype </w:t>
            </w:r>
          </w:p>
          <w:p w14:paraId="021962E8" w14:textId="05AFC0B0" w:rsidR="00D00B12" w:rsidRPr="00F23493" w:rsidRDefault="00D00B12" w:rsidP="00F23493">
            <w:pPr>
              <w:pStyle w:val="ListParagraph"/>
              <w:numPr>
                <w:ilvl w:val="0"/>
                <w:numId w:val="31"/>
              </w:numPr>
              <w:spacing w:after="0"/>
              <w:rPr>
                <w:rFonts w:eastAsia="Calibri" w:cs="Arial"/>
                <w:bCs/>
              </w:rPr>
            </w:pPr>
            <w:r w:rsidRPr="00F23493">
              <w:rPr>
                <w:rFonts w:eastAsia="Calibri" w:cs="Arial"/>
                <w:bCs/>
              </w:rPr>
              <w:t xml:space="preserve">Referral </w:t>
            </w:r>
            <w:r w:rsidR="00626823">
              <w:rPr>
                <w:rFonts w:eastAsia="Calibri" w:cs="Arial"/>
                <w:bCs/>
              </w:rPr>
              <w:t>p</w:t>
            </w:r>
            <w:r w:rsidRPr="00F23493">
              <w:rPr>
                <w:rFonts w:eastAsia="Calibri" w:cs="Arial"/>
                <w:bCs/>
              </w:rPr>
              <w:t xml:space="preserve">urpose </w:t>
            </w:r>
          </w:p>
        </w:tc>
      </w:tr>
    </w:tbl>
    <w:p w14:paraId="0568F30A" w14:textId="77777777" w:rsidR="00D00B12" w:rsidRPr="00675C2D" w:rsidRDefault="00D00B12" w:rsidP="00675C2D">
      <w:pPr>
        <w:pStyle w:val="Heading4"/>
        <w:rPr>
          <w:b w:val="0"/>
        </w:rPr>
      </w:pPr>
      <w:r w:rsidRPr="00675C2D">
        <w:rPr>
          <w:i w:val="0"/>
          <w:iCs w:val="0"/>
        </w:rPr>
        <w:t>Service Types</w:t>
      </w:r>
    </w:p>
    <w:p w14:paraId="26406FD8" w14:textId="77777777" w:rsidR="00D00B12" w:rsidRPr="008E6D77" w:rsidRDefault="00D00B12" w:rsidP="00D00B12">
      <w:pPr>
        <w:pStyle w:val="BodyText"/>
        <w:spacing w:before="120" w:after="120" w:line="288" w:lineRule="auto"/>
        <w:ind w:left="284"/>
        <w:rPr>
          <w:rStyle w:val="Heading3Char"/>
          <w:rFonts w:cs="Arial"/>
          <w:bCs w:val="0"/>
          <w:sz w:val="24"/>
          <w:szCs w:val="22"/>
          <w:lang w:val="en-AU"/>
        </w:rPr>
      </w:pPr>
      <w:r w:rsidRPr="008E6D77">
        <w:rPr>
          <w:rFonts w:cs="Arial"/>
          <w:sz w:val="22"/>
          <w:lang w:val="en-AU"/>
        </w:rPr>
        <w:t xml:space="preserve">A service </w:t>
      </w:r>
      <w:r w:rsidRPr="008E6D77">
        <w:rPr>
          <w:sz w:val="22"/>
          <w:lang w:val="en-AU"/>
        </w:rPr>
        <w:t>type</w:t>
      </w:r>
      <w:r w:rsidRPr="008E6D77">
        <w:rPr>
          <w:rFonts w:cs="Arial"/>
          <w:sz w:val="22"/>
          <w:lang w:val="en-AU"/>
        </w:rPr>
        <w:t xml:space="preserve"> describes the </w:t>
      </w:r>
      <w:proofErr w:type="gramStart"/>
      <w:r w:rsidRPr="008E6D77">
        <w:rPr>
          <w:rFonts w:cs="Arial"/>
          <w:sz w:val="22"/>
          <w:lang w:val="en-AU"/>
        </w:rPr>
        <w:t>main focus</w:t>
      </w:r>
      <w:proofErr w:type="gramEnd"/>
      <w:r w:rsidRPr="008E6D77">
        <w:rPr>
          <w:rFonts w:cs="Arial"/>
          <w:sz w:val="22"/>
          <w:lang w:val="en-AU"/>
        </w:rPr>
        <w:t xml:space="preserve"> of a session with one or more clients. If a session covers multiple service types, the person delivering the session should record only the most relevant service type, </w:t>
      </w:r>
      <w:r w:rsidRPr="008E6D77">
        <w:rPr>
          <w:sz w:val="22"/>
          <w:lang w:val="en-AU"/>
        </w:rPr>
        <w:t>which is typically the one that required the most amount of time or contributed most significantly to an outcome.</w:t>
      </w:r>
    </w:p>
    <w:p w14:paraId="110F8791" w14:textId="77777777" w:rsidR="00D00B12" w:rsidRPr="00360CB2" w:rsidRDefault="00D00B12" w:rsidP="00D00B12">
      <w:pPr>
        <w:keepNext/>
        <w:spacing w:before="240" w:after="120"/>
        <w:ind w:firstLine="284"/>
        <w:rPr>
          <w:rFonts w:eastAsia="Arial" w:cs="Times New Roman"/>
          <w:i/>
          <w:iCs/>
          <w:color w:val="FF0000"/>
          <w:szCs w:val="20"/>
        </w:rPr>
      </w:pPr>
      <w:r w:rsidRPr="00CD2CF0">
        <w:rPr>
          <w:rFonts w:eastAsia="Calibri" w:cs="Arial"/>
          <w:bCs/>
          <w:color w:val="000000" w:themeColor="text1"/>
        </w:rPr>
        <w:lastRenderedPageBreak/>
        <w:t>For this program activity, when should each service type be used?</w:t>
      </w:r>
    </w:p>
    <w:tbl>
      <w:tblPr>
        <w:tblStyle w:val="LightList-Accent32"/>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for Service Types"/>
        <w:tblDescription w:val="This table lists the service types suitable for this program activity, and examples to each service type."/>
      </w:tblPr>
      <w:tblGrid>
        <w:gridCol w:w="2811"/>
        <w:gridCol w:w="7679"/>
      </w:tblGrid>
      <w:tr w:rsidR="00D00B12" w:rsidRPr="003F7003" w14:paraId="31860202" w14:textId="77777777" w:rsidTr="00F23493">
        <w:trPr>
          <w:cnfStyle w:val="100000000000" w:firstRow="1" w:lastRow="0" w:firstColumn="0" w:lastColumn="0" w:oddVBand="0" w:evenVBand="0" w:oddHBand="0" w:evenHBand="0" w:firstRowFirstColumn="0" w:firstRowLastColumn="0" w:lastRowFirstColumn="0" w:lastRowLastColumn="0"/>
          <w:cantSplit/>
          <w:trHeight w:hRule="exact" w:val="400"/>
          <w:tblHeader/>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shd w:val="clear" w:color="auto" w:fill="005A70"/>
            <w:hideMark/>
          </w:tcPr>
          <w:p w14:paraId="1BD06DD7" w14:textId="77777777" w:rsidR="00D00B12" w:rsidRPr="00F23493" w:rsidRDefault="00D00B12" w:rsidP="00F23493">
            <w:pPr>
              <w:spacing w:before="60" w:after="60"/>
              <w:rPr>
                <w:lang w:val="en-AU"/>
              </w:rPr>
            </w:pPr>
            <w:r w:rsidRPr="00F23493">
              <w:rPr>
                <w:lang w:val="en-AU"/>
              </w:rPr>
              <w:t>Service Type</w:t>
            </w:r>
          </w:p>
        </w:tc>
        <w:tc>
          <w:tcPr>
            <w:tcW w:w="7679" w:type="dxa"/>
            <w:tcBorders>
              <w:top w:val="single" w:sz="4" w:space="0" w:color="auto"/>
              <w:left w:val="single" w:sz="4" w:space="0" w:color="auto"/>
              <w:bottom w:val="single" w:sz="4" w:space="0" w:color="auto"/>
              <w:right w:val="single" w:sz="4" w:space="0" w:color="auto"/>
            </w:tcBorders>
            <w:shd w:val="clear" w:color="auto" w:fill="005A70"/>
            <w:hideMark/>
          </w:tcPr>
          <w:p w14:paraId="2612925F" w14:textId="77777777" w:rsidR="00D00B12" w:rsidRPr="00F23493" w:rsidRDefault="00D00B12" w:rsidP="00F23493">
            <w:pPr>
              <w:spacing w:before="60" w:after="60"/>
              <w:cnfStyle w:val="100000000000" w:firstRow="1" w:lastRow="0" w:firstColumn="0" w:lastColumn="0" w:oddVBand="0" w:evenVBand="0" w:oddHBand="0" w:evenHBand="0" w:firstRowFirstColumn="0" w:firstRowLastColumn="0" w:lastRowFirstColumn="0" w:lastRowLastColumn="0"/>
              <w:rPr>
                <w:lang w:val="en-AU"/>
              </w:rPr>
            </w:pPr>
            <w:r w:rsidRPr="00F23493">
              <w:rPr>
                <w:lang w:val="en-AU"/>
              </w:rPr>
              <w:t xml:space="preserve">Example </w:t>
            </w:r>
          </w:p>
        </w:tc>
      </w:tr>
      <w:tr w:rsidR="00D00B12" w:rsidRPr="003F7003" w14:paraId="252008EF" w14:textId="77777777" w:rsidTr="00F23493">
        <w:trPr>
          <w:cnfStyle w:val="000000100000" w:firstRow="0" w:lastRow="0" w:firstColumn="0" w:lastColumn="0" w:oddVBand="0" w:evenVBand="0" w:oddHBand="1" w:evenHBand="0" w:firstRowFirstColumn="0" w:firstRowLastColumn="0" w:lastRowFirstColumn="0" w:lastRowLastColumn="0"/>
          <w:cantSplit/>
          <w:trHeight w:val="3594"/>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7D07C2BE" w14:textId="77777777" w:rsidR="00D00B12" w:rsidRPr="003A634C" w:rsidRDefault="00D00B12" w:rsidP="00F23493">
            <w:pPr>
              <w:spacing w:before="60" w:after="60" w:line="288" w:lineRule="auto"/>
              <w:rPr>
                <w:rFonts w:eastAsia="Times New Roman" w:cs="Arial"/>
              </w:rPr>
            </w:pPr>
            <w:r w:rsidRPr="003A634C">
              <w:rPr>
                <w:rFonts w:eastAsia="Times New Roman" w:cs="Arial"/>
              </w:rPr>
              <w:t>Information / Advice / Referral</w:t>
            </w:r>
          </w:p>
        </w:tc>
        <w:tc>
          <w:tcPr>
            <w:tcW w:w="7679" w:type="dxa"/>
            <w:tcBorders>
              <w:top w:val="single" w:sz="4" w:space="0" w:color="auto"/>
              <w:left w:val="single" w:sz="4" w:space="0" w:color="auto"/>
              <w:bottom w:val="single" w:sz="4" w:space="0" w:color="auto"/>
              <w:right w:val="single" w:sz="4" w:space="0" w:color="auto"/>
            </w:tcBorders>
          </w:tcPr>
          <w:p w14:paraId="2DC6DFD2" w14:textId="77777777" w:rsidR="00D00B12" w:rsidRPr="00AD75F7" w:rsidRDefault="00D00B12" w:rsidP="00F23493">
            <w:pPr>
              <w:cnfStyle w:val="000000100000" w:firstRow="0" w:lastRow="0" w:firstColumn="0" w:lastColumn="0" w:oddVBand="0" w:evenVBand="0" w:oddHBand="1" w:evenHBand="0" w:firstRowFirstColumn="0" w:firstRowLastColumn="0" w:lastRowFirstColumn="0" w:lastRowLastColumn="0"/>
            </w:pPr>
            <w:r w:rsidRPr="00AD75F7">
              <w:t xml:space="preserve">Accessible, timely and culturally appropriate service information, advice and referrals. Frontline staff provide immediate and comprehensive help to </w:t>
            </w:r>
            <w:proofErr w:type="gramStart"/>
            <w:r w:rsidRPr="00AD75F7">
              <w:t>clients</w:t>
            </w:r>
            <w:proofErr w:type="gramEnd"/>
            <w:r w:rsidRPr="00AD75F7">
              <w:t xml:space="preserve"> and their </w:t>
            </w:r>
            <w:r>
              <w:t xml:space="preserve">unpaid </w:t>
            </w:r>
            <w:r w:rsidRPr="00AD75F7">
              <w:t>carers address their needs before any significant assessment. This may be delivered by phone calls, drop-ins, emails, etc and so on. This is typically a single interaction with a client.</w:t>
            </w:r>
          </w:p>
          <w:p w14:paraId="41854B3D" w14:textId="77777777" w:rsidR="00D00B12" w:rsidRPr="00AD75F7" w:rsidRDefault="00D00B12" w:rsidP="00F23493">
            <w:pPr>
              <w:cnfStyle w:val="000000100000" w:firstRow="0" w:lastRow="0" w:firstColumn="0" w:lastColumn="0" w:oddVBand="0" w:evenVBand="0" w:oddHBand="1" w:evenHBand="0" w:firstRowFirstColumn="0" w:firstRowLastColumn="0" w:lastRowFirstColumn="0" w:lastRowLastColumn="0"/>
            </w:pPr>
          </w:p>
          <w:p w14:paraId="31A435BB" w14:textId="77777777" w:rsidR="00D00B12" w:rsidRPr="00AD75F7" w:rsidRDefault="00D00B12" w:rsidP="00F23493">
            <w:pPr>
              <w:cnfStyle w:val="000000100000" w:firstRow="0" w:lastRow="0" w:firstColumn="0" w:lastColumn="0" w:oddVBand="0" w:evenVBand="0" w:oddHBand="1" w:evenHBand="0" w:firstRowFirstColumn="0" w:firstRowLastColumn="0" w:lastRowFirstColumn="0" w:lastRowLastColumn="0"/>
            </w:pPr>
            <w:r w:rsidRPr="00AD75F7">
              <w:t>Referrals (including warm referrals) should support families by connecting them with the service system or arranging services and conducting follow-up with the family or service provider. Referrals can be internal (within the organisation) or external (outside the organisation).</w:t>
            </w:r>
          </w:p>
          <w:p w14:paraId="03AE2738" w14:textId="77777777" w:rsidR="00D00B12" w:rsidRPr="00AD75F7" w:rsidRDefault="00D00B12" w:rsidP="00F23493">
            <w:pPr>
              <w:cnfStyle w:val="000000100000" w:firstRow="0" w:lastRow="0" w:firstColumn="0" w:lastColumn="0" w:oddVBand="0" w:evenVBand="0" w:oddHBand="1" w:evenHBand="0" w:firstRowFirstColumn="0" w:firstRowLastColumn="0" w:lastRowFirstColumn="0" w:lastRowLastColumn="0"/>
            </w:pPr>
          </w:p>
          <w:p w14:paraId="4B23527B" w14:textId="77777777" w:rsidR="00D00B12" w:rsidRPr="009603EE" w:rsidRDefault="00D00B12" w:rsidP="00F23493">
            <w:pPr>
              <w:cnfStyle w:val="000000100000" w:firstRow="0" w:lastRow="0" w:firstColumn="0" w:lastColumn="0" w:oddVBand="0" w:evenVBand="0" w:oddHBand="1" w:evenHBand="0" w:firstRowFirstColumn="0" w:firstRowLastColumn="0" w:lastRowFirstColumn="0" w:lastRowLastColumn="0"/>
              <w:rPr>
                <w:rFonts w:cs="Arial"/>
              </w:rPr>
            </w:pPr>
            <w:r w:rsidRPr="00AD75F7">
              <w:t>Warm referrals can be made to external government</w:t>
            </w:r>
            <w:r>
              <w:t xml:space="preserve"> and non-government</w:t>
            </w:r>
            <w:r w:rsidRPr="00AD75F7">
              <w:t xml:space="preserve"> programs</w:t>
            </w:r>
            <w:r>
              <w:t>/services</w:t>
            </w:r>
            <w:r w:rsidRPr="00AD75F7">
              <w:t xml:space="preserve"> including My Aged Care, National Disability Insurance Scheme (NDIS) and Carers Gateway. </w:t>
            </w:r>
          </w:p>
        </w:tc>
      </w:tr>
      <w:tr w:rsidR="00D00B12" w:rsidRPr="003F7003" w14:paraId="04902E44" w14:textId="77777777" w:rsidTr="00F23493">
        <w:trPr>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590380E7" w14:textId="77777777" w:rsidR="00D00B12" w:rsidRPr="003A634C" w:rsidRDefault="00D00B12" w:rsidP="00F23493">
            <w:pPr>
              <w:spacing w:before="60" w:after="60" w:line="288" w:lineRule="auto"/>
              <w:rPr>
                <w:rFonts w:eastAsia="Times New Roman" w:cs="Arial"/>
              </w:rPr>
            </w:pPr>
            <w:r w:rsidRPr="003A634C">
              <w:rPr>
                <w:rFonts w:eastAsia="Times New Roman" w:cs="Arial"/>
              </w:rPr>
              <w:t>Intake / Assessment</w:t>
            </w:r>
          </w:p>
        </w:tc>
        <w:tc>
          <w:tcPr>
            <w:tcW w:w="7679" w:type="dxa"/>
            <w:tcBorders>
              <w:top w:val="single" w:sz="4" w:space="0" w:color="auto"/>
              <w:left w:val="single" w:sz="4" w:space="0" w:color="auto"/>
              <w:bottom w:val="single" w:sz="4" w:space="0" w:color="auto"/>
              <w:right w:val="single" w:sz="4" w:space="0" w:color="auto"/>
            </w:tcBorders>
            <w:vAlign w:val="center"/>
          </w:tcPr>
          <w:p w14:paraId="76751414" w14:textId="77777777" w:rsidR="00D00B12" w:rsidRPr="003F7003" w:rsidRDefault="00D00B12" w:rsidP="00F23493">
            <w:pPr>
              <w:spacing w:before="60" w:after="60" w:line="288" w:lineRule="auto"/>
              <w:cnfStyle w:val="000000000000" w:firstRow="0" w:lastRow="0" w:firstColumn="0" w:lastColumn="0" w:oddVBand="0" w:evenVBand="0" w:oddHBand="0" w:evenHBand="0" w:firstRowFirstColumn="0" w:firstRowLastColumn="0" w:lastRowFirstColumn="0" w:lastRowLastColumn="0"/>
              <w:rPr>
                <w:rFonts w:cs="Arial"/>
              </w:rPr>
            </w:pPr>
            <w:r w:rsidRPr="003F7003">
              <w:rPr>
                <w:rFonts w:cs="Arial"/>
              </w:rPr>
              <w:t>An initial meeting, with the intention to gathering information on clients' needs or eligibility, matching clients to services.</w:t>
            </w:r>
          </w:p>
        </w:tc>
      </w:tr>
      <w:tr w:rsidR="00D00B12" w:rsidRPr="003F7003" w14:paraId="7C72963D" w14:textId="77777777" w:rsidTr="00F23493">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2A4BA8DE" w14:textId="77777777" w:rsidR="00D00B12" w:rsidRPr="003A634C" w:rsidRDefault="00D00B12" w:rsidP="00F23493">
            <w:pPr>
              <w:spacing w:before="60" w:after="60" w:line="288" w:lineRule="auto"/>
              <w:rPr>
                <w:rFonts w:eastAsia="Arial" w:cs="Arial"/>
                <w:highlight w:val="yellow"/>
              </w:rPr>
            </w:pPr>
            <w:r w:rsidRPr="003A634C">
              <w:rPr>
                <w:rFonts w:eastAsia="Times New Roman" w:cs="Arial"/>
              </w:rPr>
              <w:t>Advocacy / Support</w:t>
            </w:r>
          </w:p>
        </w:tc>
        <w:tc>
          <w:tcPr>
            <w:tcW w:w="7679" w:type="dxa"/>
            <w:tcBorders>
              <w:top w:val="single" w:sz="4" w:space="0" w:color="auto"/>
              <w:left w:val="single" w:sz="4" w:space="0" w:color="auto"/>
              <w:bottom w:val="single" w:sz="4" w:space="0" w:color="auto"/>
              <w:right w:val="single" w:sz="4" w:space="0" w:color="auto"/>
            </w:tcBorders>
            <w:vAlign w:val="center"/>
          </w:tcPr>
          <w:p w14:paraId="339A0F09" w14:textId="77777777" w:rsidR="00D00B12" w:rsidRPr="00366E59" w:rsidRDefault="00D00B12" w:rsidP="00F23493">
            <w:pPr>
              <w:spacing w:before="60" w:after="60" w:line="288" w:lineRule="auto"/>
              <w:cnfStyle w:val="000000100000" w:firstRow="0" w:lastRow="0" w:firstColumn="0" w:lastColumn="0" w:oddVBand="0" w:evenVBand="0" w:oddHBand="1" w:evenHBand="0" w:firstRowFirstColumn="0" w:firstRowLastColumn="0" w:lastRowFirstColumn="0" w:lastRowLastColumn="0"/>
            </w:pPr>
            <w:r w:rsidRPr="00366E59">
              <w:t>Advocating on a client’s behalf to another entity such as a government body or other organisation.</w:t>
            </w:r>
          </w:p>
          <w:p w14:paraId="383FA390" w14:textId="77777777" w:rsidR="00D00B12" w:rsidRPr="003F7003" w:rsidRDefault="00D00B12" w:rsidP="00F23493">
            <w:pPr>
              <w:spacing w:before="60" w:after="60" w:line="288" w:lineRule="auto"/>
              <w:cnfStyle w:val="000000100000" w:firstRow="0" w:lastRow="0" w:firstColumn="0" w:lastColumn="0" w:oddVBand="0" w:evenVBand="0" w:oddHBand="1" w:evenHBand="0" w:firstRowFirstColumn="0" w:firstRowLastColumn="0" w:lastRowFirstColumn="0" w:lastRowLastColumn="0"/>
              <w:rPr>
                <w:rFonts w:eastAsia="Arial" w:cs="Arial"/>
                <w:highlight w:val="yellow"/>
              </w:rPr>
            </w:pPr>
            <w:r>
              <w:t xml:space="preserve">Activities include advocacy, problem-solving and being an intermediary for older people and their carers to help and encourage people to find the support that is right for them. This is typically multiple interactions with a client and other stakeholders. </w:t>
            </w:r>
          </w:p>
        </w:tc>
      </w:tr>
      <w:tr w:rsidR="00D00B12" w:rsidRPr="003F7003" w14:paraId="01FED427" w14:textId="77777777" w:rsidTr="00F23493">
        <w:trPr>
          <w:cantSplit/>
          <w:trHeight w:val="157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tcPr>
          <w:p w14:paraId="52FA9493" w14:textId="77777777" w:rsidR="00D00B12" w:rsidRPr="003A634C" w:rsidRDefault="00D00B12" w:rsidP="00F23493">
            <w:pPr>
              <w:spacing w:before="60" w:after="60" w:line="288" w:lineRule="auto"/>
              <w:rPr>
                <w:rFonts w:eastAsia="Times New Roman" w:cs="Arial"/>
              </w:rPr>
            </w:pPr>
            <w:r w:rsidRPr="003A634C">
              <w:t>Community capacity building</w:t>
            </w:r>
          </w:p>
        </w:tc>
        <w:tc>
          <w:tcPr>
            <w:tcW w:w="7679" w:type="dxa"/>
            <w:tcBorders>
              <w:top w:val="single" w:sz="4" w:space="0" w:color="auto"/>
              <w:left w:val="single" w:sz="4" w:space="0" w:color="auto"/>
              <w:bottom w:val="single" w:sz="4" w:space="0" w:color="auto"/>
              <w:right w:val="single" w:sz="4" w:space="0" w:color="auto"/>
            </w:tcBorders>
          </w:tcPr>
          <w:p w14:paraId="7222B353" w14:textId="77777777" w:rsidR="00D00B12" w:rsidRDefault="00D00B12" w:rsidP="00F23493">
            <w:pPr>
              <w:spacing w:before="60" w:after="60" w:line="288" w:lineRule="auto"/>
              <w:cnfStyle w:val="000000000000" w:firstRow="0" w:lastRow="0" w:firstColumn="0" w:lastColumn="0" w:oddVBand="0" w:evenVBand="0" w:oddHBand="0" w:evenHBand="0" w:firstRowFirstColumn="0" w:firstRowLastColumn="0" w:lastRowFirstColumn="0" w:lastRowLastColumn="0"/>
            </w:pPr>
            <w:r w:rsidRPr="00301271">
              <w:t xml:space="preserve">Activities that promote community relationships and awareness. </w:t>
            </w:r>
          </w:p>
          <w:p w14:paraId="384674E2" w14:textId="77777777" w:rsidR="00D00B12" w:rsidRPr="003F7003" w:rsidRDefault="00D00B12" w:rsidP="00F23493">
            <w:pPr>
              <w:cnfStyle w:val="000000000000" w:firstRow="0" w:lastRow="0" w:firstColumn="0" w:lastColumn="0" w:oddVBand="0" w:evenVBand="0" w:oddHBand="0" w:evenHBand="0" w:firstRowFirstColumn="0" w:firstRowLastColumn="0" w:lastRowFirstColumn="0" w:lastRowLastColumn="0"/>
              <w:rPr>
                <w:rFonts w:cs="Arial"/>
              </w:rPr>
            </w:pPr>
            <w:r w:rsidRPr="00AD75F7">
              <w:t>Family support activities provided to build family capacity and address comprehensive needs –</w:t>
            </w:r>
            <w:r>
              <w:t xml:space="preserve"> </w:t>
            </w:r>
            <w:r w:rsidRPr="00AD75F7">
              <w:t>such as advocacy; material aid/brokerage; support (financial, legal, language, etc.); skills development (life skills, budgeting, etc.); safety planning in the context of Elder Abuse</w:t>
            </w:r>
            <w:r>
              <w:t xml:space="preserve"> </w:t>
            </w:r>
            <w:r w:rsidRPr="00AD75F7">
              <w:t>(where relevant).</w:t>
            </w:r>
            <w:r>
              <w:t xml:space="preserve"> </w:t>
            </w:r>
          </w:p>
        </w:tc>
      </w:tr>
      <w:tr w:rsidR="00D00B12" w:rsidRPr="003F7003" w14:paraId="389E5139" w14:textId="77777777" w:rsidTr="00F23493">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281D8BAD" w14:textId="77777777" w:rsidR="00D00B12" w:rsidRPr="003A634C" w:rsidRDefault="00D00B12" w:rsidP="00F23493">
            <w:pPr>
              <w:spacing w:before="60" w:after="60" w:line="288" w:lineRule="auto"/>
              <w:rPr>
                <w:rFonts w:eastAsia="Arial" w:cs="Arial"/>
                <w:highlight w:val="yellow"/>
              </w:rPr>
            </w:pPr>
            <w:r w:rsidRPr="003A634C">
              <w:rPr>
                <w:rFonts w:eastAsia="Times New Roman" w:cs="Arial"/>
              </w:rPr>
              <w:t>Counselling</w:t>
            </w:r>
          </w:p>
        </w:tc>
        <w:tc>
          <w:tcPr>
            <w:tcW w:w="7679" w:type="dxa"/>
            <w:tcBorders>
              <w:top w:val="single" w:sz="4" w:space="0" w:color="auto"/>
              <w:left w:val="single" w:sz="4" w:space="0" w:color="auto"/>
              <w:bottom w:val="single" w:sz="4" w:space="0" w:color="auto"/>
              <w:right w:val="single" w:sz="4" w:space="0" w:color="auto"/>
            </w:tcBorders>
            <w:vAlign w:val="center"/>
          </w:tcPr>
          <w:p w14:paraId="10842579" w14:textId="77777777" w:rsidR="00D00B12" w:rsidRPr="00AD75F7" w:rsidRDefault="00D00B12" w:rsidP="00F23493">
            <w:pPr>
              <w:spacing w:before="60" w:after="60" w:line="288" w:lineRule="auto"/>
              <w:cnfStyle w:val="000000100000" w:firstRow="0" w:lastRow="0" w:firstColumn="0" w:lastColumn="0" w:oddVBand="0" w:evenVBand="0" w:oddHBand="1" w:evenHBand="0" w:firstRowFirstColumn="0" w:firstRowLastColumn="0" w:lastRowFirstColumn="0" w:lastRowLastColumn="0"/>
              <w:rPr>
                <w:rFonts w:eastAsia="Arial" w:cs="Arial"/>
              </w:rPr>
            </w:pPr>
            <w:r w:rsidRPr="00AD75F7">
              <w:rPr>
                <w:rFonts w:cs="Arial"/>
              </w:rPr>
              <w:t>Counselling</w:t>
            </w:r>
            <w:r>
              <w:rPr>
                <w:rFonts w:cs="Arial"/>
              </w:rPr>
              <w:t xml:space="preserve"> support</w:t>
            </w:r>
            <w:r w:rsidRPr="00AD75F7">
              <w:rPr>
                <w:rFonts w:cs="Arial"/>
              </w:rPr>
              <w:t xml:space="preserve"> for </w:t>
            </w:r>
            <w:r>
              <w:rPr>
                <w:rFonts w:cs="Arial"/>
              </w:rPr>
              <w:t>clients and</w:t>
            </w:r>
            <w:r w:rsidRPr="00AD75F7">
              <w:rPr>
                <w:rFonts w:cs="Arial"/>
              </w:rPr>
              <w:t xml:space="preserve"> </w:t>
            </w:r>
            <w:r>
              <w:rPr>
                <w:rFonts w:cs="Arial"/>
              </w:rPr>
              <w:t xml:space="preserve">their unpaid carers who are </w:t>
            </w:r>
            <w:r w:rsidRPr="00AD75F7">
              <w:rPr>
                <w:rFonts w:cs="Arial"/>
              </w:rPr>
              <w:t>experiencing issue.</w:t>
            </w:r>
          </w:p>
        </w:tc>
      </w:tr>
      <w:tr w:rsidR="00D00B12" w:rsidRPr="003F7003" w14:paraId="2FBB9D75" w14:textId="77777777" w:rsidTr="00F23493">
        <w:trPr>
          <w:cantSplit/>
          <w:trHeight w:val="2111"/>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2C9ECF60" w14:textId="77777777" w:rsidR="00D00B12" w:rsidRPr="003A634C" w:rsidRDefault="00D00B12" w:rsidP="00F23493">
            <w:pPr>
              <w:spacing w:before="60" w:after="60" w:line="288" w:lineRule="auto"/>
              <w:rPr>
                <w:rFonts w:eastAsia="Arial" w:cs="Arial"/>
                <w:highlight w:val="yellow"/>
              </w:rPr>
            </w:pPr>
            <w:r w:rsidRPr="003A634C">
              <w:rPr>
                <w:rFonts w:eastAsia="Times New Roman" w:cs="Arial"/>
              </w:rPr>
              <w:t>Education and skills training</w:t>
            </w:r>
          </w:p>
        </w:tc>
        <w:tc>
          <w:tcPr>
            <w:tcW w:w="7679" w:type="dxa"/>
            <w:tcBorders>
              <w:top w:val="single" w:sz="4" w:space="0" w:color="auto"/>
              <w:left w:val="single" w:sz="4" w:space="0" w:color="auto"/>
              <w:bottom w:val="single" w:sz="4" w:space="0" w:color="auto"/>
              <w:right w:val="single" w:sz="4" w:space="0" w:color="auto"/>
            </w:tcBorders>
          </w:tcPr>
          <w:p w14:paraId="0FF34FDC" w14:textId="77777777" w:rsidR="0080030E" w:rsidRPr="000C00CC" w:rsidRDefault="009378BB" w:rsidP="00F23493">
            <w:pPr>
              <w:spacing w:before="60" w:after="60" w:line="288" w:lineRule="auto"/>
              <w:cnfStyle w:val="000000000000" w:firstRow="0" w:lastRow="0" w:firstColumn="0" w:lastColumn="0" w:oddVBand="0" w:evenVBand="0" w:oddHBand="0" w:evenHBand="0" w:firstRowFirstColumn="0" w:firstRowLastColumn="0" w:lastRowFirstColumn="0" w:lastRowLastColumn="0"/>
              <w:rPr>
                <w:rFonts w:cs="Arial"/>
              </w:rPr>
            </w:pPr>
            <w:r w:rsidRPr="000C00CC">
              <w:rPr>
                <w:rFonts w:cs="Arial"/>
              </w:rPr>
              <w:t xml:space="preserve">Activities that: </w:t>
            </w:r>
          </w:p>
          <w:p w14:paraId="7F0F4127" w14:textId="77777777" w:rsidR="0080030E" w:rsidRPr="000C00CC" w:rsidRDefault="009378BB" w:rsidP="00F23493">
            <w:pPr>
              <w:spacing w:before="60" w:after="60" w:line="288" w:lineRule="auto"/>
              <w:cnfStyle w:val="000000000000" w:firstRow="0" w:lastRow="0" w:firstColumn="0" w:lastColumn="0" w:oddVBand="0" w:evenVBand="0" w:oddHBand="0" w:evenHBand="0" w:firstRowFirstColumn="0" w:firstRowLastColumn="0" w:lastRowFirstColumn="0" w:lastRowLastColumn="0"/>
              <w:rPr>
                <w:rFonts w:cs="Arial"/>
              </w:rPr>
            </w:pPr>
            <w:r w:rsidRPr="000C00CC">
              <w:rPr>
                <w:rFonts w:cs="Arial"/>
              </w:rPr>
              <w:t xml:space="preserve">• build community member knowledge, skills, experience, confidence, wellbeing, social inclusion, participation or individual capability. Examples include literacy, numeracy, life skills, financial management and budgeting, whether delivered to individuals or in a group. </w:t>
            </w:r>
          </w:p>
          <w:p w14:paraId="0256B504" w14:textId="77777777" w:rsidR="00FF2915" w:rsidRPr="000C00CC" w:rsidRDefault="009378BB" w:rsidP="00F23493">
            <w:pPr>
              <w:spacing w:before="60" w:after="60" w:line="288" w:lineRule="auto"/>
              <w:cnfStyle w:val="000000000000" w:firstRow="0" w:lastRow="0" w:firstColumn="0" w:lastColumn="0" w:oddVBand="0" w:evenVBand="0" w:oddHBand="0" w:evenHBand="0" w:firstRowFirstColumn="0" w:firstRowLastColumn="0" w:lastRowFirstColumn="0" w:lastRowLastColumn="0"/>
              <w:rPr>
                <w:rFonts w:cs="Arial"/>
              </w:rPr>
            </w:pPr>
            <w:r w:rsidRPr="000C00CC">
              <w:rPr>
                <w:rFonts w:cs="Arial"/>
              </w:rPr>
              <w:t xml:space="preserve">• build the knowledge and skills of community members to better meet, interact and/or volunteer. These may include individual, group or other client-centred approaches. </w:t>
            </w:r>
          </w:p>
          <w:p w14:paraId="36E264BC" w14:textId="77777777" w:rsidR="004F1BAE" w:rsidRPr="000C00CC" w:rsidRDefault="009378BB" w:rsidP="00F23493">
            <w:pPr>
              <w:pStyle w:val="Default"/>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GB"/>
              </w:rPr>
            </w:pPr>
            <w:r w:rsidRPr="000C00CC">
              <w:rPr>
                <w:rFonts w:ascii="Arial" w:hAnsi="Arial" w:cs="Arial"/>
                <w:sz w:val="22"/>
                <w:szCs w:val="22"/>
              </w:rPr>
              <w:t>Online activities can be recorded where specific workshops or modules are delivered to a group of individual clients.</w:t>
            </w:r>
          </w:p>
          <w:p w14:paraId="6F4BE1A8" w14:textId="77777777" w:rsidR="004F1BAE" w:rsidRPr="000C00CC" w:rsidRDefault="004F1BAE" w:rsidP="00F23493">
            <w:pPr>
              <w:pStyle w:val="Default"/>
              <w:cnfStyle w:val="000000000000" w:firstRow="0" w:lastRow="0" w:firstColumn="0" w:lastColumn="0" w:oddVBand="0" w:evenVBand="0" w:oddHBand="0" w:evenHBand="0" w:firstRowFirstColumn="0" w:firstRowLastColumn="0" w:lastRowFirstColumn="0" w:lastRowLastColumn="0"/>
              <w:rPr>
                <w:rFonts w:ascii="Arial" w:hAnsi="Arial" w:cs="Arial"/>
                <w:color w:val="auto"/>
                <w:kern w:val="2"/>
                <w:sz w:val="22"/>
                <w:szCs w:val="22"/>
                <w:lang w:val="en-GB"/>
              </w:rPr>
            </w:pPr>
          </w:p>
          <w:p w14:paraId="34B570F8" w14:textId="07F579BC" w:rsidR="00D00B12" w:rsidRPr="00F23493" w:rsidRDefault="00D00B12" w:rsidP="00F23493">
            <w:pPr>
              <w:pStyle w:val="Default"/>
              <w:cnfStyle w:val="000000000000" w:firstRow="0" w:lastRow="0" w:firstColumn="0" w:lastColumn="0" w:oddVBand="0" w:evenVBand="0" w:oddHBand="0" w:evenHBand="0" w:firstRowFirstColumn="0" w:firstRowLastColumn="0" w:lastRowFirstColumn="0" w:lastRowLastColumn="0"/>
              <w:rPr>
                <w:rFonts w:ascii="Arial" w:hAnsi="Arial" w:cs="Arial"/>
              </w:rPr>
            </w:pPr>
            <w:r w:rsidRPr="00944B17">
              <w:rPr>
                <w:rFonts w:ascii="Arial" w:hAnsi="Arial" w:cs="Arial"/>
                <w:sz w:val="22"/>
                <w:szCs w:val="22"/>
              </w:rPr>
              <w:t xml:space="preserve">Targeted, specialist or intensive support that builds the knowledge, skills and wellbeing of older people and their </w:t>
            </w:r>
            <w:proofErr w:type="spellStart"/>
            <w:r w:rsidRPr="00944B17">
              <w:rPr>
                <w:rFonts w:ascii="Arial" w:hAnsi="Arial" w:cs="Arial"/>
                <w:sz w:val="22"/>
                <w:szCs w:val="22"/>
              </w:rPr>
              <w:t>carers</w:t>
            </w:r>
            <w:proofErr w:type="spellEnd"/>
            <w:r w:rsidRPr="00944B17">
              <w:rPr>
                <w:rFonts w:ascii="Arial" w:hAnsi="Arial" w:cs="Arial"/>
                <w:sz w:val="22"/>
                <w:szCs w:val="22"/>
              </w:rPr>
              <w:t xml:space="preserve"> with high and complex needs or known vulnerabilities (e.g. Mental health conditions, drug and/or alcohol needs, social/economic disadvantage). These may include individual, group or other client-centred approaches.</w:t>
            </w:r>
            <w:r w:rsidRPr="00F23493">
              <w:rPr>
                <w:rFonts w:ascii="Arial" w:hAnsi="Arial" w:cs="Arial"/>
                <w:color w:val="auto"/>
                <w:kern w:val="2"/>
                <w:sz w:val="22"/>
                <w:szCs w:val="22"/>
              </w:rPr>
              <w:t xml:space="preserve"> </w:t>
            </w:r>
          </w:p>
        </w:tc>
      </w:tr>
      <w:tr w:rsidR="00D00B12" w:rsidRPr="003F7003" w14:paraId="36DAFB1F" w14:textId="77777777" w:rsidTr="00F23493">
        <w:trPr>
          <w:cnfStyle w:val="000000100000" w:firstRow="0" w:lastRow="0" w:firstColumn="0" w:lastColumn="0" w:oddVBand="0" w:evenVBand="0" w:oddHBand="1" w:evenHBand="0" w:firstRowFirstColumn="0" w:firstRowLastColumn="0" w:lastRowFirstColumn="0" w:lastRowLastColumn="0"/>
          <w:cantSplit/>
          <w:trHeight w:val="2152"/>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4B94504B" w14:textId="77777777" w:rsidR="00D00B12" w:rsidRPr="003A634C" w:rsidRDefault="00D00B12" w:rsidP="00F23493">
            <w:pPr>
              <w:spacing w:before="60" w:after="60" w:line="288" w:lineRule="auto"/>
              <w:rPr>
                <w:rFonts w:eastAsia="Arial" w:cs="Arial"/>
                <w:highlight w:val="yellow"/>
              </w:rPr>
            </w:pPr>
            <w:r w:rsidRPr="003A634C">
              <w:rPr>
                <w:rFonts w:eastAsia="Times New Roman" w:cs="Arial"/>
              </w:rPr>
              <w:lastRenderedPageBreak/>
              <w:t>Family capacity building</w:t>
            </w:r>
          </w:p>
        </w:tc>
        <w:tc>
          <w:tcPr>
            <w:tcW w:w="7679" w:type="dxa"/>
            <w:tcBorders>
              <w:top w:val="single" w:sz="4" w:space="0" w:color="auto"/>
              <w:left w:val="single" w:sz="4" w:space="0" w:color="auto"/>
              <w:bottom w:val="single" w:sz="4" w:space="0" w:color="auto"/>
              <w:right w:val="single" w:sz="4" w:space="0" w:color="auto"/>
            </w:tcBorders>
            <w:vAlign w:val="center"/>
          </w:tcPr>
          <w:p w14:paraId="13D92F55" w14:textId="77777777" w:rsidR="00D00B12" w:rsidRPr="006506DA" w:rsidRDefault="00D00B12" w:rsidP="00F23493">
            <w:pPr>
              <w:spacing w:before="60" w:after="60" w:line="288" w:lineRule="auto"/>
              <w:cnfStyle w:val="000000100000" w:firstRow="0" w:lastRow="0" w:firstColumn="0" w:lastColumn="0" w:oddVBand="0" w:evenVBand="0" w:oddHBand="1" w:evenHBand="0" w:firstRowFirstColumn="0" w:firstRowLastColumn="0" w:lastRowFirstColumn="0" w:lastRowLastColumn="0"/>
              <w:rPr>
                <w:rFonts w:cs="Arial"/>
              </w:rPr>
            </w:pPr>
            <w:r w:rsidRPr="006506DA">
              <w:rPr>
                <w:rFonts w:cs="Arial"/>
              </w:rPr>
              <w:t>Activities that promote strong family interactions, such as group workshops/activities.</w:t>
            </w:r>
          </w:p>
          <w:p w14:paraId="0DF97A71" w14:textId="77777777" w:rsidR="00D00B12" w:rsidRPr="003F7003" w:rsidRDefault="00D00B12" w:rsidP="00F23493">
            <w:pPr>
              <w:cnfStyle w:val="000000100000" w:firstRow="0" w:lastRow="0" w:firstColumn="0" w:lastColumn="0" w:oddVBand="0" w:evenVBand="0" w:oddHBand="1" w:evenHBand="0" w:firstRowFirstColumn="0" w:firstRowLastColumn="0" w:lastRowFirstColumn="0" w:lastRowLastColumn="0"/>
              <w:rPr>
                <w:rFonts w:eastAsia="Arial" w:cs="Arial"/>
                <w:highlight w:val="yellow"/>
              </w:rPr>
            </w:pPr>
            <w:r w:rsidRPr="006506DA">
              <w:rPr>
                <w:rFonts w:cs="Arial"/>
              </w:rPr>
              <w:t>Family support activities provided to build family capacity and address comprehensive needs – for example, such as advocacy; material aid/brokerage; support (financial, legal, language, etc.); skills development (life skills, budgeting, etc.); safety planning in the context of Elder Abuse (where relevant).</w:t>
            </w:r>
          </w:p>
        </w:tc>
      </w:tr>
      <w:tr w:rsidR="00D00B12" w:rsidRPr="003F7003" w14:paraId="78FE0C14" w14:textId="77777777" w:rsidTr="00F23493">
        <w:trPr>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09E0A556" w14:textId="77777777" w:rsidR="00D00B12" w:rsidRPr="003A634C" w:rsidRDefault="00D00B12" w:rsidP="00F23493">
            <w:pPr>
              <w:spacing w:before="60" w:after="60" w:line="288" w:lineRule="auto"/>
              <w:rPr>
                <w:rFonts w:eastAsia="Arial" w:cs="Arial"/>
                <w:highlight w:val="yellow"/>
              </w:rPr>
            </w:pPr>
            <w:r w:rsidRPr="003A634C">
              <w:rPr>
                <w:rFonts w:eastAsia="Times New Roman" w:cs="Arial"/>
              </w:rPr>
              <w:t>Mentoring / Peer Support</w:t>
            </w:r>
          </w:p>
        </w:tc>
        <w:tc>
          <w:tcPr>
            <w:tcW w:w="7679" w:type="dxa"/>
            <w:tcBorders>
              <w:top w:val="single" w:sz="4" w:space="0" w:color="auto"/>
              <w:left w:val="single" w:sz="4" w:space="0" w:color="auto"/>
              <w:bottom w:val="single" w:sz="4" w:space="0" w:color="auto"/>
              <w:right w:val="single" w:sz="4" w:space="0" w:color="auto"/>
            </w:tcBorders>
            <w:vAlign w:val="center"/>
          </w:tcPr>
          <w:p w14:paraId="0A339C40" w14:textId="77777777" w:rsidR="00D00B12" w:rsidRPr="003F7003" w:rsidRDefault="00D00B12" w:rsidP="00F23493">
            <w:pPr>
              <w:spacing w:before="60" w:after="60" w:line="288" w:lineRule="auto"/>
              <w:cnfStyle w:val="000000000000" w:firstRow="0" w:lastRow="0" w:firstColumn="0" w:lastColumn="0" w:oddVBand="0" w:evenVBand="0" w:oddHBand="0" w:evenHBand="0" w:firstRowFirstColumn="0" w:firstRowLastColumn="0" w:lastRowFirstColumn="0" w:lastRowLastColumn="0"/>
              <w:rPr>
                <w:rFonts w:eastAsia="Arial" w:cs="Arial"/>
                <w:highlight w:val="yellow"/>
              </w:rPr>
            </w:pPr>
            <w:r w:rsidRPr="003F7003">
              <w:rPr>
                <w:rFonts w:cs="Arial"/>
              </w:rPr>
              <w:t>Individual support and mentoring, peer support, role modelling sessions with a mentor, buddy or coach. Typically conducted one-on-one.</w:t>
            </w:r>
          </w:p>
        </w:tc>
      </w:tr>
      <w:tr w:rsidR="00D00B12" w:rsidRPr="003F7003" w14:paraId="25C296BB" w14:textId="77777777" w:rsidTr="00F23493">
        <w:trPr>
          <w:cnfStyle w:val="000000100000" w:firstRow="0" w:lastRow="0" w:firstColumn="0" w:lastColumn="0" w:oddVBand="0" w:evenVBand="0" w:oddHBand="1" w:evenHBand="0" w:firstRowFirstColumn="0" w:firstRowLastColumn="0" w:lastRowFirstColumn="0" w:lastRowLastColumn="0"/>
          <w:cantSplit/>
          <w:trHeight w:val="2906"/>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45224A62" w14:textId="77777777" w:rsidR="00D00B12" w:rsidRPr="003A634C" w:rsidRDefault="00D00B12" w:rsidP="00F23493">
            <w:pPr>
              <w:spacing w:before="60" w:after="60" w:line="288" w:lineRule="auto"/>
              <w:rPr>
                <w:rFonts w:eastAsia="Arial" w:cs="Arial"/>
                <w:highlight w:val="yellow"/>
              </w:rPr>
            </w:pPr>
            <w:r>
              <w:rPr>
                <w:rFonts w:eastAsia="Times New Roman" w:cs="Arial"/>
              </w:rPr>
              <w:t xml:space="preserve">Community Engagement </w:t>
            </w:r>
          </w:p>
        </w:tc>
        <w:tc>
          <w:tcPr>
            <w:tcW w:w="7679" w:type="dxa"/>
            <w:tcBorders>
              <w:top w:val="single" w:sz="4" w:space="0" w:color="auto"/>
              <w:left w:val="single" w:sz="4" w:space="0" w:color="auto"/>
              <w:bottom w:val="single" w:sz="4" w:space="0" w:color="auto"/>
              <w:right w:val="single" w:sz="4" w:space="0" w:color="auto"/>
            </w:tcBorders>
            <w:vAlign w:val="center"/>
          </w:tcPr>
          <w:p w14:paraId="4F8C79D4" w14:textId="77777777" w:rsidR="00D00B12" w:rsidRPr="00AD75F7" w:rsidRDefault="00D00B12" w:rsidP="00F23493">
            <w:pPr>
              <w:cnfStyle w:val="000000100000" w:firstRow="0" w:lastRow="0" w:firstColumn="0" w:lastColumn="0" w:oddVBand="0" w:evenVBand="0" w:oddHBand="1" w:evenHBand="0" w:firstRowFirstColumn="0" w:firstRowLastColumn="0" w:lastRowFirstColumn="0" w:lastRowLastColumn="0"/>
            </w:pPr>
            <w:r w:rsidRPr="00AD75F7">
              <w:t>Community engagement in CSCP involves hosting information sessions for potential clients and their</w:t>
            </w:r>
            <w:r>
              <w:t xml:space="preserve"> unpaid</w:t>
            </w:r>
            <w:r w:rsidRPr="00AD75F7">
              <w:t xml:space="preserve"> carers in local neighbourhood and community centres, strengthen referral pathways and enhance outcomes for older people, their </w:t>
            </w:r>
            <w:proofErr w:type="spellStart"/>
            <w:r w:rsidRPr="00AD75F7">
              <w:t>carers</w:t>
            </w:r>
            <w:proofErr w:type="spellEnd"/>
            <w:r w:rsidRPr="00AD75F7">
              <w:t xml:space="preserve"> and families. </w:t>
            </w:r>
          </w:p>
          <w:p w14:paraId="5B2A86E4" w14:textId="77777777" w:rsidR="00D00B12" w:rsidRPr="00AD75F7" w:rsidRDefault="00D00B12" w:rsidP="00F23493">
            <w:pPr>
              <w:cnfStyle w:val="000000100000" w:firstRow="0" w:lastRow="0" w:firstColumn="0" w:lastColumn="0" w:oddVBand="0" w:evenVBand="0" w:oddHBand="1" w:evenHBand="0" w:firstRowFirstColumn="0" w:firstRowLastColumn="0" w:lastRowFirstColumn="0" w:lastRowLastColumn="0"/>
            </w:pPr>
          </w:p>
          <w:p w14:paraId="0985C09C" w14:textId="77777777" w:rsidR="00D00B12" w:rsidRPr="00AD75F7" w:rsidRDefault="00D00B12" w:rsidP="00F23493">
            <w:pPr>
              <w:cnfStyle w:val="000000100000" w:firstRow="0" w:lastRow="0" w:firstColumn="0" w:lastColumn="0" w:oddVBand="0" w:evenVBand="0" w:oddHBand="1" w:evenHBand="0" w:firstRowFirstColumn="0" w:firstRowLastColumn="0" w:lastRowFirstColumn="0" w:lastRowLastColumn="0"/>
            </w:pPr>
            <w:r w:rsidRPr="00AD75F7">
              <w:t>It may also include organising community events or festivals or planning activities with community members that align with, or would achieve, CSCP outcomes. This may also include consultation activities with community.</w:t>
            </w:r>
          </w:p>
          <w:p w14:paraId="6B3AC3BC" w14:textId="77777777" w:rsidR="00D00B12" w:rsidRPr="00AD75F7" w:rsidRDefault="00D00B12" w:rsidP="00F23493">
            <w:pPr>
              <w:cnfStyle w:val="000000100000" w:firstRow="0" w:lastRow="0" w:firstColumn="0" w:lastColumn="0" w:oddVBand="0" w:evenVBand="0" w:oddHBand="1" w:evenHBand="0" w:firstRowFirstColumn="0" w:firstRowLastColumn="0" w:lastRowFirstColumn="0" w:lastRowLastColumn="0"/>
            </w:pPr>
          </w:p>
          <w:p w14:paraId="487403CC" w14:textId="77777777" w:rsidR="00D00B12" w:rsidRPr="009603EE" w:rsidRDefault="00D00B12" w:rsidP="00F23493">
            <w:pPr>
              <w:cnfStyle w:val="000000100000" w:firstRow="0" w:lastRow="0" w:firstColumn="0" w:lastColumn="0" w:oddVBand="0" w:evenVBand="0" w:oddHBand="1" w:evenHBand="0" w:firstRowFirstColumn="0" w:firstRowLastColumn="0" w:lastRowFirstColumn="0" w:lastRowLastColumn="0"/>
              <w:rPr>
                <w:rFonts w:eastAsia="Arial" w:cs="Arial"/>
                <w:highlight w:val="yellow"/>
              </w:rPr>
            </w:pPr>
            <w:r w:rsidRPr="00AD75F7">
              <w:t>Community engagement activities may take place local in a neighbourhood or community centre.</w:t>
            </w:r>
          </w:p>
        </w:tc>
      </w:tr>
      <w:tr w:rsidR="00D00B12" w:rsidRPr="003F7003" w14:paraId="0838A346" w14:textId="77777777" w:rsidTr="00F23493">
        <w:trPr>
          <w:cantSplit/>
          <w:trHeight w:val="2415"/>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351D53CF" w14:textId="77777777" w:rsidR="00D00B12" w:rsidRPr="003A634C" w:rsidRDefault="00D00B12" w:rsidP="00F23493">
            <w:pPr>
              <w:spacing w:before="60" w:after="60" w:line="288" w:lineRule="auto"/>
              <w:rPr>
                <w:rFonts w:eastAsia="Times New Roman" w:cs="Arial"/>
              </w:rPr>
            </w:pPr>
            <w:r>
              <w:rPr>
                <w:rFonts w:eastAsia="Times New Roman" w:cs="Arial"/>
              </w:rPr>
              <w:t xml:space="preserve">Social participation </w:t>
            </w:r>
          </w:p>
        </w:tc>
        <w:tc>
          <w:tcPr>
            <w:tcW w:w="7679" w:type="dxa"/>
            <w:tcBorders>
              <w:top w:val="single" w:sz="4" w:space="0" w:color="auto"/>
              <w:left w:val="single" w:sz="4" w:space="0" w:color="auto"/>
              <w:bottom w:val="single" w:sz="4" w:space="0" w:color="auto"/>
              <w:right w:val="single" w:sz="4" w:space="0" w:color="auto"/>
            </w:tcBorders>
          </w:tcPr>
          <w:p w14:paraId="4124F7CD" w14:textId="77777777" w:rsidR="00D00B12" w:rsidRPr="00AD75F7" w:rsidRDefault="00D00B12" w:rsidP="00F23493">
            <w:pPr>
              <w:cnfStyle w:val="000000000000" w:firstRow="0" w:lastRow="0" w:firstColumn="0" w:lastColumn="0" w:oddVBand="0" w:evenVBand="0" w:oddHBand="0" w:evenHBand="0" w:firstRowFirstColumn="0" w:firstRowLastColumn="0" w:lastRowFirstColumn="0" w:lastRowLastColumn="0"/>
            </w:pPr>
            <w:r w:rsidRPr="00AD75F7">
              <w:t xml:space="preserve">Initiate or facilitate community workshops and activities that are in line with CSCP program specifications. </w:t>
            </w:r>
            <w:r>
              <w:t>May</w:t>
            </w:r>
            <w:r w:rsidRPr="00AD75F7">
              <w:t xml:space="preserve"> include</w:t>
            </w:r>
            <w:r>
              <w:t xml:space="preserve"> s</w:t>
            </w:r>
            <w:r w:rsidRPr="00AD75F7">
              <w:t>ocial, cultural, recreational, art or language activities; workshops; or linking up members of a community around a shared issue</w:t>
            </w:r>
            <w:r>
              <w:t>.</w:t>
            </w:r>
          </w:p>
          <w:p w14:paraId="424357E0" w14:textId="77777777" w:rsidR="00D00B12" w:rsidRDefault="00D00B12" w:rsidP="00F23493">
            <w:pPr>
              <w:pStyle w:val="ListParagraph"/>
              <w:ind w:left="1080"/>
              <w:cnfStyle w:val="000000000000" w:firstRow="0" w:lastRow="0" w:firstColumn="0" w:lastColumn="0" w:oddVBand="0" w:evenVBand="0" w:oddHBand="0" w:evenHBand="0" w:firstRowFirstColumn="0" w:firstRowLastColumn="0" w:lastRowFirstColumn="0" w:lastRowLastColumn="0"/>
            </w:pPr>
          </w:p>
          <w:p w14:paraId="2C8F1580" w14:textId="77777777" w:rsidR="00D00B12" w:rsidRPr="00AD75F7" w:rsidRDefault="00D00B12" w:rsidP="00F23493">
            <w:pPr>
              <w:cnfStyle w:val="000000000000" w:firstRow="0" w:lastRow="0" w:firstColumn="0" w:lastColumn="0" w:oddVBand="0" w:evenVBand="0" w:oddHBand="0" w:evenHBand="0" w:firstRowFirstColumn="0" w:firstRowLastColumn="0" w:lastRowFirstColumn="0" w:lastRowLastColumn="0"/>
            </w:pPr>
            <w:r w:rsidRPr="00AD75F7">
              <w:t xml:space="preserve">Activities that encourage connectedness for </w:t>
            </w:r>
            <w:r>
              <w:t>older people and their unpaid carers</w:t>
            </w:r>
            <w:r w:rsidRPr="00AD75F7">
              <w:t xml:space="preserve">, which would increase social inclusion, connection and participation. For example, mentoring, leadership programs, peer support, relationship, social skills, whether delivered one on one or in a group. </w:t>
            </w:r>
          </w:p>
        </w:tc>
      </w:tr>
      <w:tr w:rsidR="00D00B12" w:rsidRPr="003F7003" w14:paraId="5F2421E0" w14:textId="77777777" w:rsidTr="00F23493">
        <w:trPr>
          <w:cnfStyle w:val="000000100000" w:firstRow="0" w:lastRow="0" w:firstColumn="0" w:lastColumn="0" w:oddVBand="0" w:evenVBand="0" w:oddHBand="1" w:evenHBand="0" w:firstRowFirstColumn="0" w:firstRowLastColumn="0" w:lastRowFirstColumn="0" w:lastRowLastColumn="0"/>
          <w:cantSplit/>
          <w:trHeight w:val="1115"/>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7FDC6AC0" w14:textId="77777777" w:rsidR="00D00B12" w:rsidRDefault="00D00B12" w:rsidP="00F23493">
            <w:pPr>
              <w:spacing w:before="60" w:after="60" w:line="288" w:lineRule="auto"/>
              <w:rPr>
                <w:rFonts w:eastAsia="Times New Roman" w:cs="Arial"/>
              </w:rPr>
            </w:pPr>
            <w:r>
              <w:rPr>
                <w:rFonts w:eastAsia="Times New Roman" w:cs="Arial"/>
              </w:rPr>
              <w:t xml:space="preserve">Facilitate employment pathways </w:t>
            </w:r>
          </w:p>
        </w:tc>
        <w:tc>
          <w:tcPr>
            <w:tcW w:w="7679" w:type="dxa"/>
            <w:tcBorders>
              <w:top w:val="single" w:sz="4" w:space="0" w:color="auto"/>
              <w:left w:val="single" w:sz="4" w:space="0" w:color="auto"/>
              <w:bottom w:val="single" w:sz="4" w:space="0" w:color="auto"/>
              <w:right w:val="single" w:sz="4" w:space="0" w:color="auto"/>
            </w:tcBorders>
          </w:tcPr>
          <w:p w14:paraId="45F83C0A" w14:textId="77777777" w:rsidR="00D00B12" w:rsidRPr="00AD75F7" w:rsidRDefault="00D00B12" w:rsidP="00F23493">
            <w:pPr>
              <w:cnfStyle w:val="000000100000" w:firstRow="0" w:lastRow="0" w:firstColumn="0" w:lastColumn="0" w:oddVBand="0" w:evenVBand="0" w:oddHBand="1" w:evenHBand="0" w:firstRowFirstColumn="0" w:firstRowLastColumn="0" w:lastRowFirstColumn="0" w:lastRowLastColumn="0"/>
            </w:pPr>
            <w:r w:rsidRPr="00AD75F7">
              <w:t xml:space="preserve">Activities that build the skills of older people and their carers to facilitate pathways into employment. Examples include resume writing workshops, employment skills development and volunteering, whether delivered to individuals or in a group. </w:t>
            </w:r>
          </w:p>
        </w:tc>
      </w:tr>
      <w:tr w:rsidR="00D00B12" w:rsidRPr="003F7003" w14:paraId="5F94753B" w14:textId="77777777" w:rsidTr="00F23493">
        <w:trPr>
          <w:cantSplit/>
          <w:trHeight w:val="1402"/>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08346AD7" w14:textId="77777777" w:rsidR="00D00B12" w:rsidRDefault="00D00B12" w:rsidP="00F23493">
            <w:pPr>
              <w:spacing w:before="60" w:after="60" w:line="288" w:lineRule="auto"/>
              <w:rPr>
                <w:rFonts w:eastAsia="Times New Roman" w:cs="Arial"/>
              </w:rPr>
            </w:pPr>
            <w:r>
              <w:rPr>
                <w:rFonts w:eastAsia="Times New Roman" w:cs="Arial"/>
              </w:rPr>
              <w:t xml:space="preserve">Indigenous Community Engagement </w:t>
            </w:r>
          </w:p>
        </w:tc>
        <w:tc>
          <w:tcPr>
            <w:tcW w:w="7679" w:type="dxa"/>
            <w:tcBorders>
              <w:top w:val="single" w:sz="4" w:space="0" w:color="auto"/>
              <w:left w:val="single" w:sz="4" w:space="0" w:color="auto"/>
              <w:bottom w:val="single" w:sz="4" w:space="0" w:color="auto"/>
              <w:right w:val="single" w:sz="4" w:space="0" w:color="auto"/>
            </w:tcBorders>
          </w:tcPr>
          <w:p w14:paraId="5DF37320" w14:textId="77777777" w:rsidR="00D00B12" w:rsidRPr="00AD75F7" w:rsidRDefault="00D00B12" w:rsidP="00F23493">
            <w:pPr>
              <w:cnfStyle w:val="000000000000" w:firstRow="0" w:lastRow="0" w:firstColumn="0" w:lastColumn="0" w:oddVBand="0" w:evenVBand="0" w:oddHBand="0" w:evenHBand="0" w:firstRowFirstColumn="0" w:firstRowLastColumn="0" w:lastRowFirstColumn="0" w:lastRowLastColumn="0"/>
            </w:pPr>
            <w:r w:rsidRPr="00AD75F7">
              <w:t>Organise Aboriginal community activities, events or festivals that support Aboriginal communities, or community events promoting Aboriginal issues. This could include social, cultural, recreational, art or language activities workshops, or linking up members of a community around a shared issue, memorial days and reconciliation activities.</w:t>
            </w:r>
          </w:p>
        </w:tc>
      </w:tr>
      <w:tr w:rsidR="00D00B12" w:rsidRPr="003F7003" w14:paraId="24C5F9A6" w14:textId="77777777" w:rsidTr="00F23493">
        <w:trPr>
          <w:cnfStyle w:val="000000100000" w:firstRow="0" w:lastRow="0" w:firstColumn="0" w:lastColumn="0" w:oddVBand="0" w:evenVBand="0" w:oddHBand="1" w:evenHBand="0" w:firstRowFirstColumn="0" w:firstRowLastColumn="0" w:lastRowFirstColumn="0" w:lastRowLastColumn="0"/>
          <w:cantSplit/>
          <w:trHeight w:val="855"/>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5D6233C5" w14:textId="77777777" w:rsidR="00D00B12" w:rsidRDefault="00D00B12" w:rsidP="00F23493">
            <w:pPr>
              <w:spacing w:before="60" w:after="60" w:line="288" w:lineRule="auto"/>
              <w:rPr>
                <w:rFonts w:eastAsia="Times New Roman" w:cs="Arial"/>
              </w:rPr>
            </w:pPr>
            <w:r>
              <w:rPr>
                <w:rFonts w:eastAsia="Times New Roman" w:cs="Arial"/>
              </w:rPr>
              <w:t>Indigenous Advocacy Support</w:t>
            </w:r>
          </w:p>
        </w:tc>
        <w:tc>
          <w:tcPr>
            <w:tcW w:w="7679" w:type="dxa"/>
            <w:tcBorders>
              <w:top w:val="single" w:sz="4" w:space="0" w:color="auto"/>
              <w:left w:val="single" w:sz="4" w:space="0" w:color="auto"/>
              <w:bottom w:val="single" w:sz="4" w:space="0" w:color="auto"/>
              <w:right w:val="single" w:sz="4" w:space="0" w:color="auto"/>
            </w:tcBorders>
          </w:tcPr>
          <w:p w14:paraId="1B68F684" w14:textId="77777777" w:rsidR="00D00B12" w:rsidRPr="00AD75F7" w:rsidRDefault="00D00B12" w:rsidP="00F23493">
            <w:pPr>
              <w:cnfStyle w:val="000000100000" w:firstRow="0" w:lastRow="0" w:firstColumn="0" w:lastColumn="0" w:oddVBand="0" w:evenVBand="0" w:oddHBand="1" w:evenHBand="0" w:firstRowFirstColumn="0" w:firstRowLastColumn="0" w:lastRowFirstColumn="0" w:lastRowLastColumn="0"/>
            </w:pPr>
            <w:r w:rsidRPr="00AD75F7">
              <w:t xml:space="preserve">Activities include advocacy, problem solving for older Aboriginal people and Elders, families and their communities to help and encourage people to find the support that is right for them. </w:t>
            </w:r>
          </w:p>
        </w:tc>
      </w:tr>
      <w:tr w:rsidR="00D00B12" w:rsidRPr="003F7003" w14:paraId="07C121F1" w14:textId="77777777" w:rsidTr="00F23493">
        <w:trPr>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5A072B05" w14:textId="77777777" w:rsidR="00D00B12" w:rsidRDefault="00D00B12" w:rsidP="00F23493">
            <w:pPr>
              <w:spacing w:before="60" w:after="60" w:line="288" w:lineRule="auto"/>
              <w:rPr>
                <w:rFonts w:eastAsia="Times New Roman" w:cs="Arial"/>
              </w:rPr>
            </w:pPr>
            <w:r>
              <w:rPr>
                <w:rFonts w:eastAsia="Times New Roman" w:cs="Arial"/>
              </w:rPr>
              <w:t xml:space="preserve">Indigenous healing activities </w:t>
            </w:r>
          </w:p>
        </w:tc>
        <w:tc>
          <w:tcPr>
            <w:tcW w:w="7679" w:type="dxa"/>
            <w:tcBorders>
              <w:top w:val="single" w:sz="4" w:space="0" w:color="auto"/>
              <w:left w:val="single" w:sz="4" w:space="0" w:color="auto"/>
              <w:bottom w:val="single" w:sz="4" w:space="0" w:color="auto"/>
              <w:right w:val="single" w:sz="4" w:space="0" w:color="auto"/>
            </w:tcBorders>
          </w:tcPr>
          <w:p w14:paraId="600A5739" w14:textId="77777777" w:rsidR="00D00B12" w:rsidRPr="00AD75F7" w:rsidRDefault="00D00B12" w:rsidP="00F23493">
            <w:pPr>
              <w:spacing w:before="60" w:after="60" w:line="288" w:lineRule="auto"/>
              <w:cnfStyle w:val="000000000000" w:firstRow="0" w:lastRow="0" w:firstColumn="0" w:lastColumn="0" w:oddVBand="0" w:evenVBand="0" w:oddHBand="0" w:evenHBand="0" w:firstRowFirstColumn="0" w:firstRowLastColumn="0" w:lastRowFirstColumn="0" w:lastRowLastColumn="0"/>
            </w:pPr>
            <w:r w:rsidRPr="004A7D67">
              <w:rPr>
                <w:rFonts w:cs="Arial"/>
              </w:rPr>
              <w:t>Activities that facilitate healing for Aboriginal communities, families or individuals through a spiritual process that includes therapeutic change and cultural renewal. Healing is holistic process that can include mental, physical and spiritual needs, thus the activities under this service type is varied.</w:t>
            </w:r>
            <w:r w:rsidRPr="00AD75F7">
              <w:t xml:space="preserve"> </w:t>
            </w:r>
          </w:p>
        </w:tc>
      </w:tr>
      <w:tr w:rsidR="00D00B12" w:rsidRPr="003F7003" w14:paraId="5ECF6667" w14:textId="77777777" w:rsidTr="00F23493">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173FD42C" w14:textId="77777777" w:rsidR="00D00B12" w:rsidRPr="003A634C" w:rsidRDefault="00D00B12" w:rsidP="00F23493">
            <w:pPr>
              <w:spacing w:before="60" w:after="60" w:line="288" w:lineRule="auto"/>
              <w:rPr>
                <w:rFonts w:eastAsia="Arial" w:cs="Arial"/>
                <w:highlight w:val="yellow"/>
              </w:rPr>
            </w:pPr>
            <w:r w:rsidRPr="003A634C">
              <w:rPr>
                <w:rFonts w:eastAsia="Times New Roman" w:cs="Arial"/>
              </w:rPr>
              <w:t>Service review</w:t>
            </w:r>
          </w:p>
        </w:tc>
        <w:tc>
          <w:tcPr>
            <w:tcW w:w="7679" w:type="dxa"/>
            <w:tcBorders>
              <w:top w:val="single" w:sz="4" w:space="0" w:color="auto"/>
              <w:left w:val="single" w:sz="4" w:space="0" w:color="auto"/>
              <w:bottom w:val="single" w:sz="4" w:space="0" w:color="auto"/>
              <w:right w:val="single" w:sz="4" w:space="0" w:color="auto"/>
            </w:tcBorders>
            <w:vAlign w:val="center"/>
          </w:tcPr>
          <w:p w14:paraId="06BB699D" w14:textId="77777777" w:rsidR="00D00B12" w:rsidRPr="003F7003" w:rsidRDefault="00D00B12" w:rsidP="00F23493">
            <w:pPr>
              <w:spacing w:before="60" w:after="60" w:line="288" w:lineRule="auto"/>
              <w:cnfStyle w:val="000000100000" w:firstRow="0" w:lastRow="0" w:firstColumn="0" w:lastColumn="0" w:oddVBand="0" w:evenVBand="0" w:oddHBand="1" w:evenHBand="0" w:firstRowFirstColumn="0" w:firstRowLastColumn="0" w:lastRowFirstColumn="0" w:lastRowLastColumn="0"/>
              <w:rPr>
                <w:rFonts w:eastAsia="Arial" w:cs="Arial"/>
                <w:highlight w:val="yellow"/>
              </w:rPr>
            </w:pPr>
            <w:r w:rsidRPr="003F7003">
              <w:rPr>
                <w:rFonts w:cs="Arial"/>
              </w:rPr>
              <w:t>Reviewing the service provided with the client. Note: this service requires direct contact with the client.</w:t>
            </w:r>
          </w:p>
        </w:tc>
      </w:tr>
      <w:tr w:rsidR="00D00B12" w:rsidRPr="003F7003" w14:paraId="3F3E43D0" w14:textId="77777777" w:rsidTr="00F23493">
        <w:trPr>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55986A5D" w14:textId="77777777" w:rsidR="00D00B12" w:rsidRPr="003A634C" w:rsidRDefault="00D00B12" w:rsidP="00F23493">
            <w:pPr>
              <w:spacing w:before="60" w:after="60" w:line="288" w:lineRule="auto"/>
              <w:rPr>
                <w:rFonts w:eastAsia="Arial" w:cs="Arial"/>
                <w:highlight w:val="yellow"/>
              </w:rPr>
            </w:pPr>
            <w:r w:rsidRPr="003A634C">
              <w:rPr>
                <w:rFonts w:eastAsia="Times New Roman" w:cs="Arial"/>
              </w:rPr>
              <w:t>Exit interview</w:t>
            </w:r>
          </w:p>
        </w:tc>
        <w:tc>
          <w:tcPr>
            <w:tcW w:w="7679" w:type="dxa"/>
            <w:tcBorders>
              <w:top w:val="single" w:sz="4" w:space="0" w:color="auto"/>
              <w:left w:val="single" w:sz="4" w:space="0" w:color="auto"/>
              <w:bottom w:val="single" w:sz="4" w:space="0" w:color="auto"/>
              <w:right w:val="single" w:sz="4" w:space="0" w:color="auto"/>
            </w:tcBorders>
            <w:vAlign w:val="center"/>
          </w:tcPr>
          <w:p w14:paraId="53354FAB" w14:textId="77777777" w:rsidR="00D00B12" w:rsidRPr="003F7003" w:rsidRDefault="00D00B12" w:rsidP="00F23493">
            <w:pPr>
              <w:spacing w:before="60" w:after="60" w:line="288" w:lineRule="auto"/>
              <w:cnfStyle w:val="000000000000" w:firstRow="0" w:lastRow="0" w:firstColumn="0" w:lastColumn="0" w:oddVBand="0" w:evenVBand="0" w:oddHBand="0" w:evenHBand="0" w:firstRowFirstColumn="0" w:firstRowLastColumn="0" w:lastRowFirstColumn="0" w:lastRowLastColumn="0"/>
              <w:rPr>
                <w:rFonts w:eastAsia="Arial" w:cs="Arial"/>
                <w:highlight w:val="yellow"/>
              </w:rPr>
            </w:pPr>
            <w:r w:rsidRPr="003F7003">
              <w:rPr>
                <w:rFonts w:cs="Arial"/>
              </w:rPr>
              <w:t>A client’s final session with the program.</w:t>
            </w:r>
          </w:p>
        </w:tc>
      </w:tr>
    </w:tbl>
    <w:p w14:paraId="4BF0B617" w14:textId="32587CB9" w:rsidR="002C70C3" w:rsidRPr="00BB4EA6" w:rsidRDefault="002C70C3" w:rsidP="002C70C3">
      <w:pPr>
        <w:pStyle w:val="Heading3"/>
        <w:pageBreakBefore/>
        <w:spacing w:before="0" w:line="288" w:lineRule="auto"/>
        <w:rPr>
          <w:rFonts w:cs="Arial"/>
          <w:iCs/>
          <w:sz w:val="28"/>
          <w:lang w:val="en-AU"/>
        </w:rPr>
      </w:pPr>
      <w:bookmarkStart w:id="46" w:name="_Toc235112240"/>
      <w:r w:rsidRPr="000571BE">
        <w:rPr>
          <w:rFonts w:cs="Arial"/>
          <w:iCs/>
          <w:sz w:val="28"/>
          <w:lang w:val="en-AU"/>
        </w:rPr>
        <w:lastRenderedPageBreak/>
        <w:t>Youth Frontiers</w:t>
      </w:r>
      <w:bookmarkEnd w:id="46"/>
    </w:p>
    <w:p w14:paraId="21EE0DBC" w14:textId="65CEDC92" w:rsidR="00131C15" w:rsidRPr="00614A3C" w:rsidRDefault="00131C15" w:rsidP="00614A3C">
      <w:pPr>
        <w:pStyle w:val="Heading4"/>
        <w:spacing w:before="180" w:after="120"/>
        <w:rPr>
          <w:i w:val="0"/>
          <w:iCs w:val="0"/>
          <w:sz w:val="24"/>
          <w:szCs w:val="24"/>
          <w:lang w:val="en-AU"/>
        </w:rPr>
      </w:pPr>
      <w:bookmarkStart w:id="47" w:name="_Toc219729168"/>
      <w:r w:rsidRPr="00614A3C">
        <w:rPr>
          <w:i w:val="0"/>
          <w:iCs w:val="0"/>
          <w:sz w:val="24"/>
          <w:szCs w:val="24"/>
          <w:lang w:val="en-AU"/>
        </w:rPr>
        <w:t>Description</w:t>
      </w:r>
      <w:bookmarkEnd w:id="47"/>
    </w:p>
    <w:p w14:paraId="4491B206" w14:textId="77777777" w:rsidR="00131C15" w:rsidRPr="000571BE" w:rsidRDefault="00131C15" w:rsidP="00131C15">
      <w:pPr>
        <w:pStyle w:val="BodyText"/>
        <w:spacing w:before="120" w:after="120" w:line="288" w:lineRule="auto"/>
        <w:ind w:left="284"/>
        <w:jc w:val="both"/>
        <w:rPr>
          <w:sz w:val="22"/>
          <w:lang w:val="en-AU"/>
        </w:rPr>
      </w:pPr>
      <w:r w:rsidRPr="000571BE">
        <w:rPr>
          <w:sz w:val="22"/>
          <w:lang w:val="en-AU"/>
        </w:rPr>
        <w:t xml:space="preserve">The Youth Frontiers program aims to engage with young </w:t>
      </w:r>
      <w:proofErr w:type="gramStart"/>
      <w:r w:rsidRPr="000571BE">
        <w:rPr>
          <w:sz w:val="22"/>
          <w:lang w:val="en-AU"/>
        </w:rPr>
        <w:t>people</w:t>
      </w:r>
      <w:proofErr w:type="gramEnd"/>
      <w:r w:rsidRPr="000571BE">
        <w:rPr>
          <w:sz w:val="22"/>
          <w:lang w:val="en-AU"/>
        </w:rPr>
        <w:t xml:space="preserve"> so they avoid contact with the justice system. With a focus on early intervention, the program delivers quality mentoring to young people in contact with the youth justice and child protection systems, to increase young people’s wellbeing and connection to community.</w:t>
      </w:r>
    </w:p>
    <w:p w14:paraId="24676A05" w14:textId="77777777" w:rsidR="00131C15" w:rsidRPr="00614A3C" w:rsidRDefault="00131C15" w:rsidP="00614A3C">
      <w:pPr>
        <w:pStyle w:val="Heading4"/>
        <w:spacing w:before="180" w:after="120"/>
        <w:rPr>
          <w:i w:val="0"/>
          <w:iCs w:val="0"/>
          <w:sz w:val="24"/>
          <w:szCs w:val="24"/>
          <w:lang w:val="en-AU"/>
        </w:rPr>
      </w:pPr>
      <w:bookmarkStart w:id="48" w:name="_Toc219729169"/>
      <w:r w:rsidRPr="00614A3C">
        <w:rPr>
          <w:i w:val="0"/>
          <w:iCs w:val="0"/>
          <w:sz w:val="24"/>
          <w:szCs w:val="24"/>
          <w:lang w:val="en-AU"/>
        </w:rPr>
        <w:t>Who is the primary client?</w:t>
      </w:r>
      <w:bookmarkEnd w:id="48"/>
    </w:p>
    <w:p w14:paraId="2E5B137D" w14:textId="77777777" w:rsidR="00131C15" w:rsidRPr="000571BE" w:rsidRDefault="00131C15" w:rsidP="00131C15">
      <w:pPr>
        <w:pStyle w:val="BodyText"/>
        <w:spacing w:before="120" w:after="120" w:line="288" w:lineRule="auto"/>
        <w:ind w:left="284"/>
        <w:jc w:val="both"/>
        <w:rPr>
          <w:sz w:val="22"/>
          <w:lang w:val="en-AU"/>
        </w:rPr>
      </w:pPr>
      <w:r w:rsidRPr="000571BE">
        <w:rPr>
          <w:sz w:val="22"/>
          <w:lang w:val="en-AU"/>
        </w:rPr>
        <w:t xml:space="preserve">Primary clients for this program activity are young people aged between 10 and 17 years living in New South Wales. </w:t>
      </w:r>
    </w:p>
    <w:p w14:paraId="77077BCC" w14:textId="77777777" w:rsidR="00131C15" w:rsidRPr="00614A3C" w:rsidRDefault="00131C15" w:rsidP="00614A3C">
      <w:pPr>
        <w:pStyle w:val="Heading4"/>
        <w:spacing w:before="180" w:after="120"/>
        <w:rPr>
          <w:i w:val="0"/>
          <w:iCs w:val="0"/>
          <w:sz w:val="24"/>
          <w:szCs w:val="24"/>
          <w:lang w:val="en-AU"/>
        </w:rPr>
      </w:pPr>
      <w:bookmarkStart w:id="49" w:name="_Toc219729170"/>
      <w:r w:rsidRPr="00614A3C">
        <w:rPr>
          <w:i w:val="0"/>
          <w:iCs w:val="0"/>
          <w:sz w:val="24"/>
          <w:szCs w:val="24"/>
          <w:lang w:val="en-AU"/>
        </w:rPr>
        <w:t>What are the key target group client characteristics for this program?</w:t>
      </w:r>
      <w:bookmarkEnd w:id="49"/>
    </w:p>
    <w:p w14:paraId="752535B2" w14:textId="77777777" w:rsidR="00131C15" w:rsidRPr="000571BE" w:rsidRDefault="00131C15" w:rsidP="00131C15">
      <w:pPr>
        <w:pStyle w:val="BodyText"/>
        <w:spacing w:before="120" w:after="120" w:line="288" w:lineRule="auto"/>
        <w:ind w:left="0"/>
        <w:rPr>
          <w:sz w:val="22"/>
          <w:lang w:val="en-AU"/>
        </w:rPr>
      </w:pPr>
      <w:r w:rsidRPr="000571BE">
        <w:rPr>
          <w:sz w:val="22"/>
          <w:lang w:val="en-AU"/>
        </w:rPr>
        <w:t>There are six priority cohorts for this program activity:</w:t>
      </w:r>
    </w:p>
    <w:p w14:paraId="2F89DFC8" w14:textId="77777777" w:rsidR="00131C15" w:rsidRPr="000571BE" w:rsidRDefault="00131C15" w:rsidP="00AC07EF">
      <w:pPr>
        <w:pStyle w:val="BodyText"/>
        <w:numPr>
          <w:ilvl w:val="0"/>
          <w:numId w:val="7"/>
        </w:numPr>
        <w:spacing w:before="120" w:after="120" w:line="288" w:lineRule="auto"/>
        <w:ind w:left="709" w:hanging="426"/>
        <w:rPr>
          <w:sz w:val="22"/>
          <w:lang w:val="en-AU"/>
        </w:rPr>
      </w:pPr>
      <w:r w:rsidRPr="000571BE">
        <w:rPr>
          <w:sz w:val="22"/>
          <w:lang w:val="en-AU"/>
        </w:rPr>
        <w:t>Persons from a cultural and linguistically diverse background</w:t>
      </w:r>
    </w:p>
    <w:p w14:paraId="575AC7B5" w14:textId="77777777" w:rsidR="00131C15" w:rsidRPr="000571BE" w:rsidRDefault="00131C15" w:rsidP="00AC07EF">
      <w:pPr>
        <w:pStyle w:val="BodyText"/>
        <w:numPr>
          <w:ilvl w:val="0"/>
          <w:numId w:val="7"/>
        </w:numPr>
        <w:spacing w:before="120" w:after="120" w:line="288" w:lineRule="auto"/>
        <w:ind w:left="709" w:hanging="426"/>
        <w:rPr>
          <w:sz w:val="22"/>
          <w:lang w:val="en-AU"/>
        </w:rPr>
      </w:pPr>
      <w:r w:rsidRPr="000571BE">
        <w:rPr>
          <w:sz w:val="22"/>
          <w:lang w:val="en-AU"/>
        </w:rPr>
        <w:t xml:space="preserve">Persons identifying as Aboriginal or Torres Strait Islander </w:t>
      </w:r>
    </w:p>
    <w:p w14:paraId="50AC529B" w14:textId="77777777" w:rsidR="00131C15" w:rsidRPr="000571BE" w:rsidRDefault="00131C15" w:rsidP="00AC07EF">
      <w:pPr>
        <w:pStyle w:val="BodyText"/>
        <w:numPr>
          <w:ilvl w:val="0"/>
          <w:numId w:val="7"/>
        </w:numPr>
        <w:spacing w:before="120" w:after="120" w:line="288" w:lineRule="auto"/>
        <w:ind w:left="709" w:hanging="426"/>
        <w:rPr>
          <w:sz w:val="22"/>
          <w:lang w:val="en-AU"/>
        </w:rPr>
      </w:pPr>
      <w:r w:rsidRPr="000571BE">
        <w:rPr>
          <w:sz w:val="22"/>
          <w:lang w:val="en-AU"/>
        </w:rPr>
        <w:t>Persons identifying as having a condition, impairment or disability</w:t>
      </w:r>
    </w:p>
    <w:p w14:paraId="7DE9D4B4" w14:textId="77777777" w:rsidR="00131C15" w:rsidRPr="000571BE" w:rsidRDefault="00131C15" w:rsidP="00AC07EF">
      <w:pPr>
        <w:pStyle w:val="BodyText"/>
        <w:numPr>
          <w:ilvl w:val="0"/>
          <w:numId w:val="7"/>
        </w:numPr>
        <w:spacing w:before="120" w:after="120" w:line="288" w:lineRule="auto"/>
        <w:ind w:left="709" w:hanging="426"/>
        <w:rPr>
          <w:sz w:val="22"/>
          <w:lang w:val="en-AU"/>
        </w:rPr>
      </w:pPr>
      <w:r w:rsidRPr="000571BE">
        <w:rPr>
          <w:sz w:val="22"/>
          <w:lang w:val="en-AU"/>
        </w:rPr>
        <w:t xml:space="preserve">Persons residing in a low SEIFA area </w:t>
      </w:r>
    </w:p>
    <w:p w14:paraId="0E91F9C6" w14:textId="77777777" w:rsidR="00131C15" w:rsidRPr="000571BE" w:rsidRDefault="00131C15" w:rsidP="00AC07EF">
      <w:pPr>
        <w:pStyle w:val="BodyText"/>
        <w:numPr>
          <w:ilvl w:val="0"/>
          <w:numId w:val="7"/>
        </w:numPr>
        <w:spacing w:before="120" w:after="120" w:line="288" w:lineRule="auto"/>
        <w:ind w:left="709" w:hanging="426"/>
        <w:rPr>
          <w:sz w:val="22"/>
          <w:lang w:val="en-AU"/>
        </w:rPr>
      </w:pPr>
      <w:r w:rsidRPr="000571BE">
        <w:rPr>
          <w:sz w:val="22"/>
          <w:lang w:val="en-AU"/>
        </w:rPr>
        <w:t>Persons residing in a rural or remote area</w:t>
      </w:r>
    </w:p>
    <w:p w14:paraId="1127E87D" w14:textId="77777777" w:rsidR="00131C15" w:rsidRPr="000571BE" w:rsidRDefault="00131C15" w:rsidP="00AC07EF">
      <w:pPr>
        <w:pStyle w:val="BodyText"/>
        <w:numPr>
          <w:ilvl w:val="0"/>
          <w:numId w:val="7"/>
        </w:numPr>
        <w:spacing w:before="120" w:after="120" w:line="288" w:lineRule="auto"/>
        <w:ind w:left="709" w:hanging="426"/>
        <w:rPr>
          <w:sz w:val="22"/>
          <w:lang w:val="en-AU"/>
        </w:rPr>
      </w:pPr>
      <w:r w:rsidRPr="000571BE">
        <w:rPr>
          <w:sz w:val="22"/>
          <w:lang w:val="en-AU"/>
        </w:rPr>
        <w:t>Persons aged between 10-17 years</w:t>
      </w:r>
    </w:p>
    <w:p w14:paraId="430EC8CB" w14:textId="77777777" w:rsidR="00131C15" w:rsidRPr="00614A3C" w:rsidRDefault="00131C15" w:rsidP="00614A3C">
      <w:pPr>
        <w:pStyle w:val="Heading4"/>
        <w:spacing w:before="180" w:after="120"/>
        <w:rPr>
          <w:i w:val="0"/>
          <w:iCs w:val="0"/>
          <w:sz w:val="24"/>
          <w:szCs w:val="24"/>
          <w:lang w:val="en-AU"/>
        </w:rPr>
      </w:pPr>
      <w:bookmarkStart w:id="50" w:name="_Toc219729171"/>
      <w:r w:rsidRPr="00614A3C">
        <w:rPr>
          <w:i w:val="0"/>
          <w:iCs w:val="0"/>
          <w:sz w:val="24"/>
          <w:szCs w:val="24"/>
          <w:lang w:val="en-AU"/>
        </w:rPr>
        <w:t xml:space="preserve">Who might be considered ‘support </w:t>
      </w:r>
      <w:proofErr w:type="gramStart"/>
      <w:r w:rsidRPr="00614A3C">
        <w:rPr>
          <w:i w:val="0"/>
          <w:iCs w:val="0"/>
          <w:sz w:val="24"/>
          <w:szCs w:val="24"/>
          <w:lang w:val="en-AU"/>
        </w:rPr>
        <w:t>persons’</w:t>
      </w:r>
      <w:proofErr w:type="gramEnd"/>
      <w:r w:rsidRPr="00614A3C">
        <w:rPr>
          <w:i w:val="0"/>
          <w:iCs w:val="0"/>
          <w:sz w:val="24"/>
          <w:szCs w:val="24"/>
          <w:lang w:val="en-AU"/>
        </w:rPr>
        <w:t>?</w:t>
      </w:r>
      <w:bookmarkEnd w:id="50"/>
    </w:p>
    <w:p w14:paraId="2939F53B" w14:textId="77777777" w:rsidR="00131C15" w:rsidRPr="000571BE" w:rsidRDefault="00131C15" w:rsidP="00131C15">
      <w:pPr>
        <w:pStyle w:val="BodyText"/>
        <w:spacing w:before="120" w:after="120" w:line="288" w:lineRule="auto"/>
        <w:ind w:left="284"/>
        <w:jc w:val="both"/>
        <w:rPr>
          <w:sz w:val="22"/>
          <w:lang w:val="en-AU"/>
        </w:rPr>
      </w:pPr>
      <w:r w:rsidRPr="000571BE">
        <w:rPr>
          <w:sz w:val="22"/>
          <w:lang w:val="en-AU"/>
        </w:rPr>
        <w:t xml:space="preserve">Mentors will be recorded as ‘support persons’ when they are involved in any sessions with a mentee. Instructions on how to record them in the web-based portal can be found on the Data Exchange </w:t>
      </w:r>
      <w:hyperlink r:id="rId29" w:history="1">
        <w:r w:rsidRPr="000571BE">
          <w:rPr>
            <w:rStyle w:val="Hyperlink"/>
            <w:sz w:val="22"/>
            <w:lang w:val="en-AU"/>
          </w:rPr>
          <w:t>website</w:t>
        </w:r>
      </w:hyperlink>
    </w:p>
    <w:p w14:paraId="2F8197F9" w14:textId="77777777" w:rsidR="00131C15" w:rsidRPr="00614A3C" w:rsidRDefault="00131C15" w:rsidP="00614A3C">
      <w:pPr>
        <w:pStyle w:val="Heading4"/>
        <w:spacing w:before="180" w:after="120"/>
        <w:rPr>
          <w:i w:val="0"/>
          <w:iCs w:val="0"/>
          <w:sz w:val="24"/>
          <w:szCs w:val="24"/>
          <w:lang w:val="en-AU"/>
        </w:rPr>
      </w:pPr>
      <w:bookmarkStart w:id="51" w:name="_Toc219729172"/>
      <w:r w:rsidRPr="00614A3C">
        <w:rPr>
          <w:i w:val="0"/>
          <w:iCs w:val="0"/>
          <w:sz w:val="24"/>
          <w:szCs w:val="24"/>
          <w:lang w:val="en-AU"/>
        </w:rPr>
        <w:t>Recording of a mentor</w:t>
      </w:r>
      <w:bookmarkEnd w:id="51"/>
    </w:p>
    <w:p w14:paraId="19B0067F" w14:textId="5348020D" w:rsidR="00131C15" w:rsidRPr="000571BE" w:rsidRDefault="00131C15" w:rsidP="00131C15">
      <w:pPr>
        <w:pStyle w:val="BodyText"/>
        <w:spacing w:before="120" w:after="120" w:line="288" w:lineRule="auto"/>
        <w:ind w:left="284"/>
        <w:jc w:val="both"/>
        <w:rPr>
          <w:sz w:val="22"/>
          <w:lang w:val="en-AU"/>
        </w:rPr>
      </w:pPr>
      <w:proofErr w:type="gramStart"/>
      <w:r w:rsidRPr="000571BE">
        <w:rPr>
          <w:sz w:val="22"/>
          <w:lang w:val="en-AU"/>
        </w:rPr>
        <w:t>In order for</w:t>
      </w:r>
      <w:proofErr w:type="gramEnd"/>
      <w:r w:rsidRPr="000571BE">
        <w:rPr>
          <w:sz w:val="22"/>
          <w:lang w:val="en-AU"/>
        </w:rPr>
        <w:t xml:space="preserve"> mentors to be recorded as ‘support persons’ and to record ‘Education and Training’ provided to mentors, they will need to be set up as a client in the Data Exchange. Instructions on how to create clients can be found on the </w:t>
      </w:r>
      <w:hyperlink r:id="rId30" w:history="1">
        <w:r w:rsidRPr="007114A2">
          <w:rPr>
            <w:rStyle w:val="Hyperlink"/>
            <w:sz w:val="22"/>
            <w:lang w:val="en-AU"/>
          </w:rPr>
          <w:t>Data Exchange website</w:t>
        </w:r>
      </w:hyperlink>
      <w:r w:rsidRPr="000571BE">
        <w:rPr>
          <w:sz w:val="22"/>
          <w:lang w:val="en-AU"/>
        </w:rPr>
        <w:t xml:space="preserve">. </w:t>
      </w:r>
    </w:p>
    <w:p w14:paraId="10F60437" w14:textId="77777777" w:rsidR="00131C15" w:rsidRPr="00614A3C" w:rsidRDefault="00131C15" w:rsidP="00614A3C">
      <w:pPr>
        <w:pStyle w:val="Heading4"/>
        <w:spacing w:before="180" w:after="120"/>
        <w:rPr>
          <w:i w:val="0"/>
          <w:iCs w:val="0"/>
          <w:sz w:val="24"/>
          <w:szCs w:val="24"/>
          <w:lang w:val="en-AU"/>
        </w:rPr>
      </w:pPr>
      <w:bookmarkStart w:id="52" w:name="_Toc219729173"/>
      <w:r w:rsidRPr="00614A3C">
        <w:rPr>
          <w:i w:val="0"/>
          <w:iCs w:val="0"/>
          <w:sz w:val="24"/>
          <w:szCs w:val="24"/>
          <w:lang w:val="en-AU"/>
        </w:rPr>
        <w:t>Should unidentified ‘group’ clients be recorded?</w:t>
      </w:r>
      <w:bookmarkEnd w:id="52"/>
    </w:p>
    <w:p w14:paraId="490C6FCC" w14:textId="77777777" w:rsidR="00131C15" w:rsidRPr="000571BE" w:rsidRDefault="00131C15" w:rsidP="00131C15">
      <w:pPr>
        <w:pStyle w:val="BodyText"/>
        <w:spacing w:before="120" w:after="120" w:line="288" w:lineRule="auto"/>
        <w:ind w:left="284"/>
        <w:jc w:val="both"/>
        <w:rPr>
          <w:sz w:val="22"/>
          <w:lang w:val="en-AU"/>
        </w:rPr>
      </w:pPr>
      <w:r w:rsidRPr="000571BE">
        <w:rPr>
          <w:sz w:val="22"/>
          <w:lang w:val="en-AU"/>
        </w:rPr>
        <w:t xml:space="preserve">The Youth Frontiers program provides face-to-face support where clients are known to the service, therefore it is expected that </w:t>
      </w:r>
      <w:r w:rsidRPr="000571BE">
        <w:rPr>
          <w:b/>
          <w:sz w:val="22"/>
          <w:lang w:val="en-AU"/>
        </w:rPr>
        <w:t>no clients</w:t>
      </w:r>
      <w:r w:rsidRPr="000571BE">
        <w:rPr>
          <w:sz w:val="22"/>
          <w:lang w:val="en-AU"/>
        </w:rPr>
        <w:t xml:space="preserve"> would be recorded as unidentified clients. </w:t>
      </w:r>
    </w:p>
    <w:p w14:paraId="7D29B953" w14:textId="77777777" w:rsidR="00131C15" w:rsidRPr="000571BE" w:rsidRDefault="00131C15" w:rsidP="00131C15">
      <w:pPr>
        <w:pStyle w:val="BodyText"/>
        <w:spacing w:before="120" w:after="120" w:line="288" w:lineRule="auto"/>
        <w:ind w:left="284"/>
        <w:jc w:val="both"/>
        <w:rPr>
          <w:sz w:val="22"/>
          <w:highlight w:val="yellow"/>
          <w:lang w:val="en-AU"/>
        </w:rPr>
      </w:pPr>
      <w:r w:rsidRPr="000571BE">
        <w:rPr>
          <w:sz w:val="22"/>
          <w:lang w:val="en-AU"/>
        </w:rPr>
        <w:t xml:space="preserve">Please refer to the </w:t>
      </w:r>
      <w:hyperlink r:id="rId31" w:history="1">
        <w:r w:rsidRPr="000571BE">
          <w:rPr>
            <w:rStyle w:val="Hyperlink"/>
            <w:sz w:val="22"/>
            <w:lang w:val="en-AU"/>
          </w:rPr>
          <w:t>Data Exchange Protocols</w:t>
        </w:r>
      </w:hyperlink>
      <w:r w:rsidRPr="000571BE">
        <w:rPr>
          <w:sz w:val="22"/>
          <w:lang w:val="en-AU"/>
        </w:rPr>
        <w:t xml:space="preserve"> for further guidance on appropriate use of unidentified clients.</w:t>
      </w:r>
    </w:p>
    <w:p w14:paraId="44B7ABA6" w14:textId="77777777" w:rsidR="00131C15" w:rsidRPr="00614A3C" w:rsidRDefault="00131C15" w:rsidP="00614A3C">
      <w:pPr>
        <w:pStyle w:val="Heading4"/>
        <w:spacing w:before="180" w:after="120"/>
        <w:rPr>
          <w:i w:val="0"/>
          <w:iCs w:val="0"/>
          <w:sz w:val="24"/>
          <w:szCs w:val="24"/>
          <w:lang w:val="en-AU"/>
        </w:rPr>
      </w:pPr>
      <w:bookmarkStart w:id="53" w:name="_Toc219729174"/>
      <w:r w:rsidRPr="00614A3C">
        <w:rPr>
          <w:i w:val="0"/>
          <w:iCs w:val="0"/>
          <w:sz w:val="24"/>
          <w:szCs w:val="24"/>
          <w:lang w:val="en-AU"/>
        </w:rPr>
        <w:t>How should cases be set up?</w:t>
      </w:r>
      <w:bookmarkEnd w:id="53"/>
    </w:p>
    <w:p w14:paraId="5540DAF1" w14:textId="77777777" w:rsidR="00131C15" w:rsidRPr="000571BE" w:rsidRDefault="00131C15" w:rsidP="00131C15">
      <w:pPr>
        <w:pStyle w:val="BodyText"/>
        <w:spacing w:before="120" w:after="120" w:line="288" w:lineRule="auto"/>
        <w:ind w:left="284"/>
        <w:rPr>
          <w:sz w:val="22"/>
          <w:lang w:val="en-AU"/>
        </w:rPr>
      </w:pPr>
      <w:r w:rsidRPr="000571BE">
        <w:rPr>
          <w:sz w:val="22"/>
          <w:lang w:val="en-AU"/>
        </w:rPr>
        <w:t xml:space="preserve">Cases should be set up for each client to capture one-on-one, group and team mentoring activities. For group mentoring, where there </w:t>
      </w:r>
      <w:proofErr w:type="gramStart"/>
      <w:r w:rsidRPr="000571BE">
        <w:rPr>
          <w:sz w:val="22"/>
          <w:lang w:val="en-AU"/>
        </w:rPr>
        <w:t>is</w:t>
      </w:r>
      <w:proofErr w:type="gramEnd"/>
      <w:r w:rsidRPr="000571BE">
        <w:rPr>
          <w:sz w:val="22"/>
          <w:lang w:val="en-AU"/>
        </w:rPr>
        <w:t xml:space="preserve"> two or more mentees, a case should be set up per group. </w:t>
      </w:r>
    </w:p>
    <w:p w14:paraId="341C2F03" w14:textId="77777777" w:rsidR="00131C15" w:rsidRPr="000571BE" w:rsidRDefault="00131C15" w:rsidP="00131C15">
      <w:pPr>
        <w:pStyle w:val="BodyText"/>
        <w:spacing w:before="120" w:after="120" w:line="288" w:lineRule="auto"/>
        <w:ind w:left="284"/>
        <w:rPr>
          <w:sz w:val="22"/>
          <w:lang w:val="en-AU"/>
        </w:rPr>
      </w:pPr>
      <w:r w:rsidRPr="000571BE">
        <w:rPr>
          <w:sz w:val="22"/>
          <w:lang w:val="en-AU"/>
        </w:rPr>
        <w:t xml:space="preserve">To protect client privacy, family names should never be recorded in the Case ID field. To easily navigate cases, organisations should use other identifying descriptions, such as Client ID numbers. e.g.: 1286. </w:t>
      </w:r>
    </w:p>
    <w:p w14:paraId="3844494D" w14:textId="77777777" w:rsidR="00131C15" w:rsidRPr="00614A3C" w:rsidRDefault="00131C15" w:rsidP="00A41B61">
      <w:pPr>
        <w:pStyle w:val="Heading4"/>
        <w:keepNext/>
        <w:spacing w:before="180" w:after="120"/>
        <w:rPr>
          <w:i w:val="0"/>
          <w:iCs w:val="0"/>
          <w:sz w:val="24"/>
          <w:szCs w:val="24"/>
          <w:lang w:val="en-AU"/>
        </w:rPr>
      </w:pPr>
      <w:bookmarkStart w:id="54" w:name="_Toc219729175"/>
      <w:r w:rsidRPr="00614A3C">
        <w:rPr>
          <w:i w:val="0"/>
          <w:iCs w:val="0"/>
          <w:sz w:val="24"/>
          <w:szCs w:val="24"/>
          <w:lang w:val="en-AU"/>
        </w:rPr>
        <w:lastRenderedPageBreak/>
        <w:t>The partnership approach</w:t>
      </w:r>
      <w:bookmarkEnd w:id="54"/>
      <w:r w:rsidRPr="00614A3C">
        <w:rPr>
          <w:i w:val="0"/>
          <w:iCs w:val="0"/>
          <w:sz w:val="24"/>
          <w:szCs w:val="24"/>
          <w:lang w:val="en-AU"/>
        </w:rPr>
        <w:t xml:space="preserve"> </w:t>
      </w:r>
    </w:p>
    <w:p w14:paraId="2EBCE631" w14:textId="77777777" w:rsidR="00131C15" w:rsidRPr="000571BE" w:rsidRDefault="00131C15" w:rsidP="00854DE9">
      <w:pPr>
        <w:keepNext/>
        <w:keepLines/>
        <w:widowControl w:val="0"/>
        <w:spacing w:before="120" w:after="120" w:line="288" w:lineRule="auto"/>
        <w:ind w:left="284"/>
        <w:rPr>
          <w:rFonts w:eastAsia="Arial" w:cs="Times New Roman"/>
          <w:szCs w:val="20"/>
        </w:rPr>
      </w:pPr>
      <w:r w:rsidRPr="000571BE">
        <w:rPr>
          <w:rFonts w:eastAsia="Arial" w:cs="Times New Roman"/>
          <w:szCs w:val="20"/>
        </w:rPr>
        <w:t>All Youth Frontiers organisations are required to participate in the partnership approach. As part of the partnership approach, organisations record client outcomes known as Standard Client/Community Outcomes Reporting (SCORE) reporting. The partnership approach also includes the ability to record an extended demographics dataset, including additional referrals data.</w:t>
      </w:r>
    </w:p>
    <w:p w14:paraId="1FD7A9C3" w14:textId="77777777" w:rsidR="00131C15" w:rsidRPr="000571BE" w:rsidRDefault="00131C15" w:rsidP="00131C15">
      <w:pPr>
        <w:pStyle w:val="BodyText"/>
        <w:spacing w:before="120" w:after="120" w:line="288" w:lineRule="auto"/>
        <w:ind w:left="284"/>
        <w:jc w:val="both"/>
        <w:rPr>
          <w:sz w:val="22"/>
          <w:lang w:val="en-AU"/>
        </w:rPr>
      </w:pPr>
      <w:r w:rsidRPr="000571BE">
        <w:rPr>
          <w:sz w:val="22"/>
          <w:lang w:val="en-AU"/>
        </w:rPr>
        <w:t xml:space="preserve">It is expected that, where practical, you collect outcomes data for </w:t>
      </w:r>
      <w:r w:rsidRPr="000571BE">
        <w:rPr>
          <w:b/>
          <w:sz w:val="22"/>
          <w:lang w:val="en-AU"/>
        </w:rPr>
        <w:t>95-100 per cent of all recorded participants</w:t>
      </w:r>
      <w:r w:rsidRPr="000571BE">
        <w:rPr>
          <w:sz w:val="22"/>
          <w:lang w:val="en-AU"/>
        </w:rPr>
        <w:t>.</w:t>
      </w:r>
    </w:p>
    <w:p w14:paraId="2F986E04" w14:textId="77777777" w:rsidR="00131C15" w:rsidRPr="000571BE" w:rsidRDefault="00131C15" w:rsidP="00131C15">
      <w:pPr>
        <w:pStyle w:val="BodyText"/>
        <w:spacing w:before="120" w:after="120" w:line="288" w:lineRule="auto"/>
        <w:ind w:left="284"/>
        <w:jc w:val="both"/>
        <w:rPr>
          <w:sz w:val="22"/>
          <w:lang w:val="en-AU"/>
        </w:rPr>
      </w:pPr>
      <w:r w:rsidRPr="000571BE">
        <w:rPr>
          <w:sz w:val="22"/>
          <w:lang w:val="en-AU"/>
        </w:rPr>
        <w:t xml:space="preserve">However, it is noted that you should do so within reason and in alignment with ethical requirements. </w:t>
      </w:r>
    </w:p>
    <w:p w14:paraId="05C15092" w14:textId="77777777" w:rsidR="00131C15" w:rsidRPr="000571BE" w:rsidRDefault="00131C15" w:rsidP="00131C15">
      <w:pPr>
        <w:pStyle w:val="BodyText"/>
        <w:keepNext/>
        <w:keepLines/>
        <w:spacing w:before="120" w:after="120" w:line="288" w:lineRule="auto"/>
        <w:ind w:left="284"/>
        <w:jc w:val="both"/>
        <w:rPr>
          <w:sz w:val="22"/>
          <w:lang w:val="en-AU"/>
        </w:rPr>
      </w:pPr>
      <w:r w:rsidRPr="000571BE">
        <w:rPr>
          <w:sz w:val="22"/>
          <w:lang w:val="en-AU"/>
        </w:rPr>
        <w:t>A client SCORE assessment is recorded at least twice – towards the beginning of the client’s service delivery and again towards the end of service delivery. W</w:t>
      </w:r>
      <w:r w:rsidRPr="000571BE">
        <w:rPr>
          <w:rFonts w:cs="Times New Roman"/>
          <w:sz w:val="22"/>
        </w:rPr>
        <w:t xml:space="preserve">here practical, you could also collect SCORE assessments periodically throughout service delivery. </w:t>
      </w:r>
    </w:p>
    <w:p w14:paraId="643C9E98" w14:textId="77777777" w:rsidR="00131C15" w:rsidRPr="00614A3C" w:rsidRDefault="00131C15" w:rsidP="00614A3C">
      <w:pPr>
        <w:pStyle w:val="Heading4"/>
        <w:spacing w:before="180" w:after="120"/>
        <w:rPr>
          <w:i w:val="0"/>
          <w:iCs w:val="0"/>
          <w:sz w:val="24"/>
          <w:szCs w:val="24"/>
          <w:lang w:val="en-AU"/>
        </w:rPr>
      </w:pPr>
      <w:bookmarkStart w:id="55" w:name="_Toc219729176"/>
      <w:r w:rsidRPr="00614A3C">
        <w:rPr>
          <w:i w:val="0"/>
          <w:iCs w:val="0"/>
          <w:sz w:val="24"/>
          <w:szCs w:val="24"/>
          <w:lang w:val="en-AU"/>
        </w:rPr>
        <w:t>What areas of SCORE are most relevant?</w:t>
      </w:r>
      <w:bookmarkEnd w:id="55"/>
    </w:p>
    <w:p w14:paraId="049D17D8" w14:textId="77777777" w:rsidR="00131C15" w:rsidRPr="000571BE" w:rsidRDefault="00131C15" w:rsidP="00131C15">
      <w:pPr>
        <w:pStyle w:val="BodyText"/>
        <w:spacing w:before="120" w:after="120" w:line="288" w:lineRule="auto"/>
        <w:ind w:left="284"/>
        <w:rPr>
          <w:sz w:val="22"/>
          <w:lang w:val="en-AU"/>
        </w:rPr>
      </w:pPr>
      <w:r w:rsidRPr="000571BE">
        <w:rPr>
          <w:sz w:val="22"/>
          <w:lang w:val="en-AU"/>
        </w:rPr>
        <w:t xml:space="preserve">Organisations are expected to record SCORE assessments in the following domains. </w:t>
      </w:r>
    </w:p>
    <w:tbl>
      <w:tblPr>
        <w:tblStyle w:val="ListTable3-Accent4"/>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core table"/>
        <w:tblDescription w:val="This table lists the SCORE outcomes suitable for this program."/>
      </w:tblPr>
      <w:tblGrid>
        <w:gridCol w:w="3496"/>
        <w:gridCol w:w="3497"/>
        <w:gridCol w:w="3497"/>
      </w:tblGrid>
      <w:tr w:rsidR="00131C15" w:rsidRPr="000571BE" w14:paraId="307A8D9A" w14:textId="77777777" w:rsidTr="00F42151">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100" w:firstRow="0" w:lastRow="0" w:firstColumn="1" w:lastColumn="0" w:oddVBand="0" w:evenVBand="0" w:oddHBand="0" w:evenHBand="0" w:firstRowFirstColumn="1" w:firstRowLastColumn="0" w:lastRowFirstColumn="0" w:lastRowLastColumn="0"/>
            <w:tcW w:w="3496" w:type="dxa"/>
            <w:tcBorders>
              <w:bottom w:val="none" w:sz="0" w:space="0" w:color="auto"/>
              <w:right w:val="none" w:sz="0" w:space="0" w:color="auto"/>
            </w:tcBorders>
          </w:tcPr>
          <w:p w14:paraId="19A87F28" w14:textId="77777777" w:rsidR="00131C15" w:rsidRPr="00DD6A74" w:rsidRDefault="00131C15" w:rsidP="00DD6A74">
            <w:pPr>
              <w:spacing w:before="60" w:after="60"/>
              <w:rPr>
                <w:bCs w:val="0"/>
                <w:lang w:val="en-AU"/>
              </w:rPr>
            </w:pPr>
            <w:r w:rsidRPr="00DD6A74">
              <w:rPr>
                <w:bCs w:val="0"/>
                <w:lang w:val="en-AU"/>
              </w:rPr>
              <w:t>Circumstances</w:t>
            </w:r>
          </w:p>
        </w:tc>
        <w:tc>
          <w:tcPr>
            <w:tcW w:w="3497" w:type="dxa"/>
          </w:tcPr>
          <w:p w14:paraId="7022D228" w14:textId="77777777" w:rsidR="00131C15" w:rsidRPr="00DD6A74" w:rsidRDefault="00131C15" w:rsidP="00DD6A74">
            <w:pPr>
              <w:spacing w:before="60" w:after="60"/>
              <w:cnfStyle w:val="100000000000" w:firstRow="1" w:lastRow="0" w:firstColumn="0" w:lastColumn="0" w:oddVBand="0" w:evenVBand="0" w:oddHBand="0" w:evenHBand="0" w:firstRowFirstColumn="0" w:firstRowLastColumn="0" w:lastRowFirstColumn="0" w:lastRowLastColumn="0"/>
              <w:rPr>
                <w:bCs w:val="0"/>
                <w:lang w:val="en-AU"/>
              </w:rPr>
            </w:pPr>
            <w:r w:rsidRPr="00DD6A74">
              <w:rPr>
                <w:bCs w:val="0"/>
                <w:lang w:val="en-AU"/>
              </w:rPr>
              <w:t>Goals</w:t>
            </w:r>
          </w:p>
        </w:tc>
        <w:tc>
          <w:tcPr>
            <w:tcW w:w="3497" w:type="dxa"/>
          </w:tcPr>
          <w:p w14:paraId="02E54451" w14:textId="77777777" w:rsidR="00131C15" w:rsidRPr="00DD6A74" w:rsidRDefault="00131C15" w:rsidP="00DD6A74">
            <w:pPr>
              <w:spacing w:before="60" w:after="60"/>
              <w:cnfStyle w:val="100000000000" w:firstRow="1" w:lastRow="0" w:firstColumn="0" w:lastColumn="0" w:oddVBand="0" w:evenVBand="0" w:oddHBand="0" w:evenHBand="0" w:firstRowFirstColumn="0" w:firstRowLastColumn="0" w:lastRowFirstColumn="0" w:lastRowLastColumn="0"/>
              <w:rPr>
                <w:bCs w:val="0"/>
                <w:lang w:val="en-AU"/>
              </w:rPr>
            </w:pPr>
            <w:r w:rsidRPr="00DD6A74">
              <w:rPr>
                <w:bCs w:val="0"/>
                <w:lang w:val="en-AU"/>
              </w:rPr>
              <w:t>Satisfaction</w:t>
            </w:r>
          </w:p>
        </w:tc>
      </w:tr>
      <w:tr w:rsidR="00131C15" w:rsidRPr="000571BE" w14:paraId="5C8CD030" w14:textId="77777777" w:rsidTr="008A65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96" w:type="dxa"/>
            <w:tcBorders>
              <w:top w:val="none" w:sz="0" w:space="0" w:color="auto"/>
              <w:bottom w:val="none" w:sz="0" w:space="0" w:color="auto"/>
              <w:right w:val="none" w:sz="0" w:space="0" w:color="auto"/>
            </w:tcBorders>
          </w:tcPr>
          <w:p w14:paraId="68970CEF" w14:textId="77777777" w:rsidR="00131C15" w:rsidRPr="000571BE" w:rsidRDefault="00131C15" w:rsidP="00AC07EF">
            <w:pPr>
              <w:pStyle w:val="BodyText"/>
              <w:numPr>
                <w:ilvl w:val="0"/>
                <w:numId w:val="6"/>
              </w:numPr>
              <w:spacing w:before="60" w:after="60" w:line="288" w:lineRule="auto"/>
              <w:rPr>
                <w:b w:val="0"/>
                <w:sz w:val="22"/>
                <w:lang w:val="en-AU"/>
              </w:rPr>
            </w:pPr>
            <w:r w:rsidRPr="000571BE">
              <w:rPr>
                <w:b w:val="0"/>
                <w:sz w:val="22"/>
                <w:lang w:val="en-AU"/>
              </w:rPr>
              <w:t>Age-appropriate development</w:t>
            </w:r>
          </w:p>
          <w:p w14:paraId="05D82251" w14:textId="77777777" w:rsidR="00131C15" w:rsidRPr="000571BE" w:rsidRDefault="00131C15" w:rsidP="00AC07EF">
            <w:pPr>
              <w:pStyle w:val="BodyText"/>
              <w:numPr>
                <w:ilvl w:val="0"/>
                <w:numId w:val="6"/>
              </w:numPr>
              <w:spacing w:before="60" w:after="60" w:line="288" w:lineRule="auto"/>
              <w:rPr>
                <w:b w:val="0"/>
                <w:sz w:val="22"/>
                <w:lang w:val="en-AU"/>
              </w:rPr>
            </w:pPr>
            <w:r w:rsidRPr="000571BE">
              <w:rPr>
                <w:b w:val="0"/>
                <w:sz w:val="22"/>
                <w:lang w:val="en-AU"/>
              </w:rPr>
              <w:t>Community participation and networks</w:t>
            </w:r>
          </w:p>
          <w:p w14:paraId="4FA929B5" w14:textId="77777777" w:rsidR="00131C15" w:rsidRPr="000571BE" w:rsidRDefault="00131C15" w:rsidP="00AC07EF">
            <w:pPr>
              <w:pStyle w:val="BodyText"/>
              <w:numPr>
                <w:ilvl w:val="0"/>
                <w:numId w:val="6"/>
              </w:numPr>
              <w:spacing w:before="60" w:after="60" w:line="288" w:lineRule="auto"/>
              <w:rPr>
                <w:b w:val="0"/>
                <w:sz w:val="22"/>
                <w:lang w:val="en-AU"/>
              </w:rPr>
            </w:pPr>
            <w:r w:rsidRPr="000571BE">
              <w:rPr>
                <w:b w:val="0"/>
                <w:sz w:val="22"/>
                <w:lang w:val="en-AU"/>
              </w:rPr>
              <w:t>Employment</w:t>
            </w:r>
          </w:p>
          <w:p w14:paraId="27B1EC02" w14:textId="77777777" w:rsidR="00131C15" w:rsidRPr="000571BE" w:rsidRDefault="00131C15" w:rsidP="00AC07EF">
            <w:pPr>
              <w:pStyle w:val="BodyText"/>
              <w:numPr>
                <w:ilvl w:val="0"/>
                <w:numId w:val="6"/>
              </w:numPr>
              <w:spacing w:before="60" w:after="60" w:line="288" w:lineRule="auto"/>
              <w:rPr>
                <w:b w:val="0"/>
                <w:sz w:val="22"/>
                <w:lang w:val="en-AU"/>
              </w:rPr>
            </w:pPr>
            <w:r w:rsidRPr="000571BE">
              <w:rPr>
                <w:b w:val="0"/>
                <w:sz w:val="22"/>
                <w:lang w:val="en-AU"/>
              </w:rPr>
              <w:t>Education and skills training</w:t>
            </w:r>
          </w:p>
          <w:p w14:paraId="6FB7C7BD" w14:textId="77777777" w:rsidR="00131C15" w:rsidRPr="000571BE" w:rsidRDefault="00131C15" w:rsidP="00AC07EF">
            <w:pPr>
              <w:pStyle w:val="BodyText"/>
              <w:numPr>
                <w:ilvl w:val="0"/>
                <w:numId w:val="6"/>
              </w:numPr>
              <w:spacing w:before="60" w:after="60" w:line="288" w:lineRule="auto"/>
              <w:rPr>
                <w:sz w:val="22"/>
                <w:lang w:val="en-AU"/>
              </w:rPr>
            </w:pPr>
            <w:r w:rsidRPr="000571BE">
              <w:rPr>
                <w:b w:val="0"/>
                <w:sz w:val="22"/>
                <w:lang w:val="en-AU"/>
              </w:rPr>
              <w:t>Mental health, wellbeing and self-care</w:t>
            </w:r>
          </w:p>
        </w:tc>
        <w:tc>
          <w:tcPr>
            <w:tcW w:w="3497" w:type="dxa"/>
            <w:tcBorders>
              <w:top w:val="none" w:sz="0" w:space="0" w:color="auto"/>
              <w:bottom w:val="none" w:sz="0" w:space="0" w:color="auto"/>
            </w:tcBorders>
          </w:tcPr>
          <w:p w14:paraId="787694A5" w14:textId="77777777" w:rsidR="00131C15" w:rsidRPr="000571BE" w:rsidRDefault="00131C15" w:rsidP="00AC07EF">
            <w:pPr>
              <w:pStyle w:val="BodyText"/>
              <w:numPr>
                <w:ilvl w:val="0"/>
                <w:numId w:val="6"/>
              </w:numPr>
              <w:spacing w:before="60" w:after="60" w:line="288" w:lineRule="auto"/>
              <w:cnfStyle w:val="000000100000" w:firstRow="0" w:lastRow="0" w:firstColumn="0" w:lastColumn="0" w:oddVBand="0" w:evenVBand="0" w:oddHBand="1" w:evenHBand="0" w:firstRowFirstColumn="0" w:firstRowLastColumn="0" w:lastRowFirstColumn="0" w:lastRowLastColumn="0"/>
              <w:rPr>
                <w:b/>
                <w:sz w:val="24"/>
                <w:szCs w:val="22"/>
                <w:lang w:val="en-AU"/>
              </w:rPr>
            </w:pPr>
            <w:r w:rsidRPr="000571BE">
              <w:rPr>
                <w:sz w:val="22"/>
                <w:lang w:val="en-AU"/>
              </w:rPr>
              <w:t>Changed knowledge and access to information</w:t>
            </w:r>
          </w:p>
          <w:p w14:paraId="783168DC" w14:textId="77777777" w:rsidR="00131C15" w:rsidRPr="000571BE" w:rsidRDefault="00131C15" w:rsidP="00AC07EF">
            <w:pPr>
              <w:pStyle w:val="BodyText"/>
              <w:numPr>
                <w:ilvl w:val="0"/>
                <w:numId w:val="6"/>
              </w:numPr>
              <w:spacing w:before="60" w:after="60" w:line="288" w:lineRule="auto"/>
              <w:cnfStyle w:val="000000100000" w:firstRow="0" w:lastRow="0" w:firstColumn="0" w:lastColumn="0" w:oddVBand="0" w:evenVBand="0" w:oddHBand="1" w:evenHBand="0" w:firstRowFirstColumn="0" w:firstRowLastColumn="0" w:lastRowFirstColumn="0" w:lastRowLastColumn="0"/>
              <w:rPr>
                <w:b/>
                <w:sz w:val="24"/>
                <w:szCs w:val="22"/>
                <w:lang w:val="en-AU"/>
              </w:rPr>
            </w:pPr>
            <w:r w:rsidRPr="000571BE">
              <w:rPr>
                <w:sz w:val="22"/>
                <w:lang w:val="en-AU"/>
              </w:rPr>
              <w:t>Changed skills</w:t>
            </w:r>
          </w:p>
          <w:p w14:paraId="1A90C7EB" w14:textId="77777777" w:rsidR="00131C15" w:rsidRPr="000571BE" w:rsidRDefault="00131C15" w:rsidP="00AC07EF">
            <w:pPr>
              <w:pStyle w:val="BodyText"/>
              <w:numPr>
                <w:ilvl w:val="0"/>
                <w:numId w:val="6"/>
              </w:numPr>
              <w:spacing w:before="60" w:after="60" w:line="288" w:lineRule="auto"/>
              <w:cnfStyle w:val="000000100000" w:firstRow="0" w:lastRow="0" w:firstColumn="0" w:lastColumn="0" w:oddVBand="0" w:evenVBand="0" w:oddHBand="1" w:evenHBand="0" w:firstRowFirstColumn="0" w:firstRowLastColumn="0" w:lastRowFirstColumn="0" w:lastRowLastColumn="0"/>
              <w:rPr>
                <w:b/>
                <w:sz w:val="24"/>
                <w:szCs w:val="22"/>
                <w:lang w:val="en-AU"/>
              </w:rPr>
            </w:pPr>
            <w:r w:rsidRPr="000571BE">
              <w:rPr>
                <w:sz w:val="22"/>
                <w:lang w:val="en-AU"/>
              </w:rPr>
              <w:t>Changed behaviours</w:t>
            </w:r>
          </w:p>
          <w:p w14:paraId="3F524FEC" w14:textId="77777777" w:rsidR="00131C15" w:rsidRPr="000571BE" w:rsidRDefault="00131C15" w:rsidP="00AC07EF">
            <w:pPr>
              <w:pStyle w:val="BodyText"/>
              <w:numPr>
                <w:ilvl w:val="0"/>
                <w:numId w:val="6"/>
              </w:numPr>
              <w:spacing w:before="60" w:after="60" w:line="288" w:lineRule="auto"/>
              <w:cnfStyle w:val="000000100000" w:firstRow="0" w:lastRow="0" w:firstColumn="0" w:lastColumn="0" w:oddVBand="0" w:evenVBand="0" w:oddHBand="1" w:evenHBand="0" w:firstRowFirstColumn="0" w:firstRowLastColumn="0" w:lastRowFirstColumn="0" w:lastRowLastColumn="0"/>
              <w:rPr>
                <w:b/>
                <w:sz w:val="24"/>
                <w:szCs w:val="22"/>
                <w:lang w:val="en-AU"/>
              </w:rPr>
            </w:pPr>
            <w:r w:rsidRPr="000571BE">
              <w:rPr>
                <w:sz w:val="22"/>
                <w:lang w:val="en-AU"/>
              </w:rPr>
              <w:t>Empowerment, choice and control to make own decisions</w:t>
            </w:r>
          </w:p>
          <w:p w14:paraId="53D0EA7F" w14:textId="77777777" w:rsidR="00131C15" w:rsidRPr="000571BE" w:rsidRDefault="00131C15" w:rsidP="00AC07EF">
            <w:pPr>
              <w:pStyle w:val="BodyText"/>
              <w:numPr>
                <w:ilvl w:val="0"/>
                <w:numId w:val="6"/>
              </w:numPr>
              <w:spacing w:before="60" w:after="60" w:line="288" w:lineRule="auto"/>
              <w:cnfStyle w:val="000000100000" w:firstRow="0" w:lastRow="0" w:firstColumn="0" w:lastColumn="0" w:oddVBand="0" w:evenVBand="0" w:oddHBand="1" w:evenHBand="0" w:firstRowFirstColumn="0" w:firstRowLastColumn="0" w:lastRowFirstColumn="0" w:lastRowLastColumn="0"/>
              <w:rPr>
                <w:b/>
                <w:sz w:val="24"/>
                <w:szCs w:val="22"/>
                <w:lang w:val="en-AU"/>
              </w:rPr>
            </w:pPr>
            <w:r w:rsidRPr="000571BE">
              <w:rPr>
                <w:sz w:val="22"/>
                <w:lang w:val="en-AU"/>
              </w:rPr>
              <w:t>Engagement with relevant support services</w:t>
            </w:r>
          </w:p>
        </w:tc>
        <w:tc>
          <w:tcPr>
            <w:tcW w:w="3497" w:type="dxa"/>
            <w:tcBorders>
              <w:top w:val="none" w:sz="0" w:space="0" w:color="auto"/>
              <w:bottom w:val="none" w:sz="0" w:space="0" w:color="auto"/>
            </w:tcBorders>
          </w:tcPr>
          <w:p w14:paraId="10C0FB35" w14:textId="77777777" w:rsidR="00131C15" w:rsidRPr="000571BE" w:rsidRDefault="00131C15" w:rsidP="00AC07EF">
            <w:pPr>
              <w:pStyle w:val="BodyText"/>
              <w:numPr>
                <w:ilvl w:val="0"/>
                <w:numId w:val="6"/>
              </w:numPr>
              <w:spacing w:before="60" w:after="60" w:line="288" w:lineRule="auto"/>
              <w:cnfStyle w:val="000000100000" w:firstRow="0" w:lastRow="0" w:firstColumn="0" w:lastColumn="0" w:oddVBand="0" w:evenVBand="0" w:oddHBand="1" w:evenHBand="0" w:firstRowFirstColumn="0" w:firstRowLastColumn="0" w:lastRowFirstColumn="0" w:lastRowLastColumn="0"/>
              <w:rPr>
                <w:sz w:val="22"/>
                <w:lang w:val="en-AU"/>
              </w:rPr>
            </w:pPr>
            <w:r w:rsidRPr="000571BE">
              <w:rPr>
                <w:sz w:val="22"/>
                <w:lang w:val="en-AU"/>
              </w:rPr>
              <w:t>I am better able to deal with issues that I sought help with</w:t>
            </w:r>
          </w:p>
          <w:p w14:paraId="5671D766" w14:textId="77777777" w:rsidR="00131C15" w:rsidRPr="000571BE" w:rsidRDefault="00131C15" w:rsidP="00AC07EF">
            <w:pPr>
              <w:pStyle w:val="BodyText"/>
              <w:numPr>
                <w:ilvl w:val="0"/>
                <w:numId w:val="6"/>
              </w:numPr>
              <w:spacing w:before="60" w:after="60" w:line="288" w:lineRule="auto"/>
              <w:cnfStyle w:val="000000100000" w:firstRow="0" w:lastRow="0" w:firstColumn="0" w:lastColumn="0" w:oddVBand="0" w:evenVBand="0" w:oddHBand="1" w:evenHBand="0" w:firstRowFirstColumn="0" w:firstRowLastColumn="0" w:lastRowFirstColumn="0" w:lastRowLastColumn="0"/>
              <w:rPr>
                <w:sz w:val="22"/>
                <w:lang w:val="en-AU"/>
              </w:rPr>
            </w:pPr>
            <w:r w:rsidRPr="000571BE">
              <w:rPr>
                <w:sz w:val="22"/>
                <w:lang w:val="en-AU"/>
              </w:rPr>
              <w:t>I am satisfied with the services I have received</w:t>
            </w:r>
          </w:p>
          <w:p w14:paraId="68615844" w14:textId="77777777" w:rsidR="00131C15" w:rsidRPr="000571BE" w:rsidRDefault="00131C15" w:rsidP="00AC07EF">
            <w:pPr>
              <w:pStyle w:val="BodyText"/>
              <w:numPr>
                <w:ilvl w:val="0"/>
                <w:numId w:val="6"/>
              </w:numPr>
              <w:spacing w:before="60" w:after="60" w:line="288" w:lineRule="auto"/>
              <w:cnfStyle w:val="000000100000" w:firstRow="0" w:lastRow="0" w:firstColumn="0" w:lastColumn="0" w:oddVBand="0" w:evenVBand="0" w:oddHBand="1" w:evenHBand="0" w:firstRowFirstColumn="0" w:firstRowLastColumn="0" w:lastRowFirstColumn="0" w:lastRowLastColumn="0"/>
              <w:rPr>
                <w:sz w:val="22"/>
                <w:lang w:val="en-AU"/>
              </w:rPr>
            </w:pPr>
            <w:r w:rsidRPr="000571BE">
              <w:rPr>
                <w:sz w:val="22"/>
                <w:lang w:val="en-AU"/>
              </w:rPr>
              <w:t>The service listened to me and understood my issues</w:t>
            </w:r>
          </w:p>
          <w:p w14:paraId="79841E56" w14:textId="77777777" w:rsidR="00131C15" w:rsidRPr="000571BE" w:rsidRDefault="00131C15" w:rsidP="007B2A4B">
            <w:pPr>
              <w:spacing w:before="60" w:after="60" w:line="288" w:lineRule="auto"/>
              <w:ind w:left="141"/>
              <w:cnfStyle w:val="000000100000" w:firstRow="0" w:lastRow="0" w:firstColumn="0" w:lastColumn="0" w:oddVBand="0" w:evenVBand="0" w:oddHBand="1" w:evenHBand="0" w:firstRowFirstColumn="0" w:firstRowLastColumn="0" w:lastRowFirstColumn="0" w:lastRowLastColumn="0"/>
              <w:rPr>
                <w:sz w:val="24"/>
                <w:lang w:val="en-AU"/>
              </w:rPr>
            </w:pPr>
          </w:p>
        </w:tc>
      </w:tr>
    </w:tbl>
    <w:p w14:paraId="211BA086" w14:textId="77777777" w:rsidR="00131C15" w:rsidRPr="000571BE" w:rsidRDefault="00131C15" w:rsidP="00131C15">
      <w:pPr>
        <w:pStyle w:val="BodyText"/>
        <w:spacing w:before="120" w:after="120" w:line="288" w:lineRule="auto"/>
        <w:ind w:left="284"/>
        <w:rPr>
          <w:sz w:val="22"/>
          <w:lang w:val="en-AU"/>
        </w:rPr>
      </w:pPr>
      <w:r w:rsidRPr="000571BE">
        <w:rPr>
          <w:sz w:val="22"/>
          <w:lang w:val="en-AU"/>
        </w:rPr>
        <w:t>If you choose to record a SCORE assessment for a client, you must also record ‘Assessed by’ at the SCORE level to capture who completed the SCORE assessment.</w:t>
      </w:r>
    </w:p>
    <w:p w14:paraId="3BE9FB6A" w14:textId="77777777" w:rsidR="00131C15" w:rsidRPr="00614A3C" w:rsidRDefault="00131C15" w:rsidP="00614A3C">
      <w:pPr>
        <w:pStyle w:val="Heading4"/>
        <w:spacing w:before="180" w:after="120"/>
        <w:rPr>
          <w:i w:val="0"/>
          <w:iCs w:val="0"/>
          <w:sz w:val="24"/>
          <w:szCs w:val="24"/>
          <w:lang w:val="en-AU"/>
        </w:rPr>
      </w:pPr>
      <w:bookmarkStart w:id="56" w:name="_Toc219729177"/>
      <w:r w:rsidRPr="00614A3C">
        <w:rPr>
          <w:i w:val="0"/>
          <w:iCs w:val="0"/>
          <w:sz w:val="24"/>
          <w:szCs w:val="24"/>
          <w:lang w:val="en-AU"/>
        </w:rPr>
        <w:t>Collecting extended data</w:t>
      </w:r>
      <w:bookmarkEnd w:id="56"/>
    </w:p>
    <w:p w14:paraId="1A5ED6F8" w14:textId="77777777" w:rsidR="00131C15" w:rsidRPr="000571BE" w:rsidRDefault="00131C15" w:rsidP="00131C15">
      <w:pPr>
        <w:pStyle w:val="BodyText"/>
        <w:spacing w:before="120" w:after="120" w:line="288" w:lineRule="auto"/>
        <w:ind w:left="284"/>
        <w:rPr>
          <w:sz w:val="22"/>
          <w:lang w:val="en-AU"/>
        </w:rPr>
      </w:pPr>
      <w:r w:rsidRPr="000571BE">
        <w:rPr>
          <w:sz w:val="22"/>
          <w:lang w:val="en-AU"/>
        </w:rPr>
        <w:t>For this program activity, it is expected that you collect the following extended data items:</w:t>
      </w:r>
    </w:p>
    <w:tbl>
      <w:tblPr>
        <w:tblStyle w:val="ListTable3-Accent4"/>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Extended data table includes: 'Homelessness indicator', 'referral in (source and reason for seeking assistance), 'service setting', 'referral type', 'referral purpose', 'exit reason'."/>
      </w:tblPr>
      <w:tblGrid>
        <w:gridCol w:w="3496"/>
        <w:gridCol w:w="3497"/>
        <w:gridCol w:w="3497"/>
      </w:tblGrid>
      <w:tr w:rsidR="00131C15" w:rsidRPr="000571BE" w14:paraId="3D3E6CFE" w14:textId="77777777" w:rsidTr="00C24398">
        <w:trPr>
          <w:cnfStyle w:val="100000000000" w:firstRow="1" w:lastRow="0" w:firstColumn="0" w:lastColumn="0" w:oddVBand="0" w:evenVBand="0" w:oddHBand="0" w:evenHBand="0" w:firstRowFirstColumn="0" w:firstRowLastColumn="0" w:lastRowFirstColumn="0" w:lastRowLastColumn="0"/>
          <w:trHeight w:val="412"/>
          <w:tblHeader/>
        </w:trPr>
        <w:tc>
          <w:tcPr>
            <w:cnfStyle w:val="001000000100" w:firstRow="0" w:lastRow="0" w:firstColumn="1" w:lastColumn="0" w:oddVBand="0" w:evenVBand="0" w:oddHBand="0" w:evenHBand="0" w:firstRowFirstColumn="1" w:firstRowLastColumn="0" w:lastRowFirstColumn="0" w:lastRowLastColumn="0"/>
            <w:tcW w:w="3496" w:type="dxa"/>
            <w:tcBorders>
              <w:bottom w:val="none" w:sz="0" w:space="0" w:color="auto"/>
              <w:right w:val="none" w:sz="0" w:space="0" w:color="auto"/>
            </w:tcBorders>
          </w:tcPr>
          <w:p w14:paraId="4369AA2E" w14:textId="77777777" w:rsidR="00131C15" w:rsidRPr="00DD6A74" w:rsidRDefault="00131C15" w:rsidP="00DD6A74">
            <w:pPr>
              <w:spacing w:before="60" w:after="60"/>
              <w:rPr>
                <w:bCs w:val="0"/>
                <w:lang w:val="en-AU"/>
              </w:rPr>
            </w:pPr>
            <w:r w:rsidRPr="00DD6A74">
              <w:rPr>
                <w:bCs w:val="0"/>
                <w:lang w:val="en-AU"/>
              </w:rPr>
              <w:t>Client Level Data</w:t>
            </w:r>
          </w:p>
        </w:tc>
        <w:tc>
          <w:tcPr>
            <w:tcW w:w="3497" w:type="dxa"/>
          </w:tcPr>
          <w:p w14:paraId="47B2887E" w14:textId="77777777" w:rsidR="00131C15" w:rsidRPr="00DD6A74" w:rsidRDefault="00131C15" w:rsidP="00DD6A74">
            <w:pPr>
              <w:spacing w:before="60" w:after="60"/>
              <w:cnfStyle w:val="100000000000" w:firstRow="1" w:lastRow="0" w:firstColumn="0" w:lastColumn="0" w:oddVBand="0" w:evenVBand="0" w:oddHBand="0" w:evenHBand="0" w:firstRowFirstColumn="0" w:firstRowLastColumn="0" w:lastRowFirstColumn="0" w:lastRowLastColumn="0"/>
              <w:rPr>
                <w:bCs w:val="0"/>
                <w:lang w:val="en-AU"/>
              </w:rPr>
            </w:pPr>
            <w:r w:rsidRPr="00DD6A74">
              <w:rPr>
                <w:bCs w:val="0"/>
                <w:lang w:val="en-AU"/>
              </w:rPr>
              <w:t>Case Level Data</w:t>
            </w:r>
          </w:p>
        </w:tc>
        <w:tc>
          <w:tcPr>
            <w:tcW w:w="3497" w:type="dxa"/>
          </w:tcPr>
          <w:p w14:paraId="272B2530" w14:textId="77777777" w:rsidR="00131C15" w:rsidRPr="00DD6A74" w:rsidRDefault="00131C15" w:rsidP="00DD6A74">
            <w:pPr>
              <w:spacing w:before="60" w:after="60"/>
              <w:cnfStyle w:val="100000000000" w:firstRow="1" w:lastRow="0" w:firstColumn="0" w:lastColumn="0" w:oddVBand="0" w:evenVBand="0" w:oddHBand="0" w:evenHBand="0" w:firstRowFirstColumn="0" w:firstRowLastColumn="0" w:lastRowFirstColumn="0" w:lastRowLastColumn="0"/>
              <w:rPr>
                <w:bCs w:val="0"/>
                <w:lang w:val="en-AU"/>
              </w:rPr>
            </w:pPr>
            <w:r w:rsidRPr="00DD6A74">
              <w:rPr>
                <w:bCs w:val="0"/>
                <w:lang w:val="en-AU"/>
              </w:rPr>
              <w:t>Session Level Data</w:t>
            </w:r>
          </w:p>
        </w:tc>
      </w:tr>
      <w:tr w:rsidR="00131C15" w:rsidRPr="000571BE" w14:paraId="48B2E5CF" w14:textId="77777777" w:rsidTr="008A6556">
        <w:trPr>
          <w:cnfStyle w:val="000000100000" w:firstRow="0" w:lastRow="0" w:firstColumn="0" w:lastColumn="0" w:oddVBand="0" w:evenVBand="0" w:oddHBand="1" w:evenHBand="0" w:firstRowFirstColumn="0" w:firstRowLastColumn="0" w:lastRowFirstColumn="0" w:lastRowLastColumn="0"/>
          <w:trHeight w:val="601"/>
        </w:trPr>
        <w:tc>
          <w:tcPr>
            <w:cnfStyle w:val="001000000000" w:firstRow="0" w:lastRow="0" w:firstColumn="1" w:lastColumn="0" w:oddVBand="0" w:evenVBand="0" w:oddHBand="0" w:evenHBand="0" w:firstRowFirstColumn="0" w:firstRowLastColumn="0" w:lastRowFirstColumn="0" w:lastRowLastColumn="0"/>
            <w:tcW w:w="3496" w:type="dxa"/>
            <w:tcBorders>
              <w:top w:val="none" w:sz="0" w:space="0" w:color="auto"/>
              <w:bottom w:val="none" w:sz="0" w:space="0" w:color="auto"/>
              <w:right w:val="none" w:sz="0" w:space="0" w:color="auto"/>
            </w:tcBorders>
          </w:tcPr>
          <w:p w14:paraId="1EE81BDA" w14:textId="77777777" w:rsidR="00131C15" w:rsidRPr="000571BE" w:rsidRDefault="00131C15" w:rsidP="00AC07EF">
            <w:pPr>
              <w:widowControl w:val="0"/>
              <w:numPr>
                <w:ilvl w:val="0"/>
                <w:numId w:val="2"/>
              </w:numPr>
              <w:spacing w:before="60" w:after="60" w:line="288" w:lineRule="auto"/>
              <w:ind w:left="318" w:hanging="284"/>
              <w:rPr>
                <w:rFonts w:eastAsia="Arial" w:cs="Arial"/>
                <w:b w:val="0"/>
                <w:szCs w:val="20"/>
              </w:rPr>
            </w:pPr>
            <w:r w:rsidRPr="000571BE">
              <w:rPr>
                <w:rFonts w:eastAsia="Arial" w:cs="Arial"/>
                <w:b w:val="0"/>
                <w:szCs w:val="20"/>
              </w:rPr>
              <w:t>Homelessness indicator</w:t>
            </w:r>
          </w:p>
        </w:tc>
        <w:tc>
          <w:tcPr>
            <w:tcW w:w="3497" w:type="dxa"/>
            <w:tcBorders>
              <w:top w:val="none" w:sz="0" w:space="0" w:color="auto"/>
              <w:bottom w:val="none" w:sz="0" w:space="0" w:color="auto"/>
            </w:tcBorders>
          </w:tcPr>
          <w:p w14:paraId="498129ED" w14:textId="77777777" w:rsidR="00131C15" w:rsidRPr="000571BE" w:rsidRDefault="00131C15" w:rsidP="00AC07EF">
            <w:pPr>
              <w:widowControl w:val="0"/>
              <w:numPr>
                <w:ilvl w:val="0"/>
                <w:numId w:val="2"/>
              </w:numPr>
              <w:spacing w:before="60" w:after="60" w:line="288" w:lineRule="auto"/>
              <w:ind w:left="318" w:hanging="284"/>
              <w:cnfStyle w:val="000000100000" w:firstRow="0" w:lastRow="0" w:firstColumn="0" w:lastColumn="0" w:oddVBand="0" w:evenVBand="0" w:oddHBand="1" w:evenHBand="0" w:firstRowFirstColumn="0" w:firstRowLastColumn="0" w:lastRowFirstColumn="0" w:lastRowLastColumn="0"/>
              <w:rPr>
                <w:rFonts w:eastAsia="Arial" w:cs="Arial"/>
                <w:szCs w:val="20"/>
              </w:rPr>
            </w:pPr>
            <w:r w:rsidRPr="000571BE">
              <w:rPr>
                <w:rFonts w:eastAsia="Arial" w:cs="Arial"/>
                <w:szCs w:val="20"/>
              </w:rPr>
              <w:t>Referral in (source and reason for seeking assistance)</w:t>
            </w:r>
          </w:p>
        </w:tc>
        <w:tc>
          <w:tcPr>
            <w:tcW w:w="3497" w:type="dxa"/>
            <w:tcBorders>
              <w:top w:val="none" w:sz="0" w:space="0" w:color="auto"/>
              <w:bottom w:val="none" w:sz="0" w:space="0" w:color="auto"/>
            </w:tcBorders>
          </w:tcPr>
          <w:p w14:paraId="7B32379F" w14:textId="77777777" w:rsidR="00131C15" w:rsidRPr="000571BE" w:rsidRDefault="00131C15" w:rsidP="00AC07EF">
            <w:pPr>
              <w:widowControl w:val="0"/>
              <w:numPr>
                <w:ilvl w:val="0"/>
                <w:numId w:val="2"/>
              </w:numPr>
              <w:spacing w:before="60" w:after="60" w:line="288" w:lineRule="auto"/>
              <w:ind w:left="318" w:hanging="284"/>
              <w:cnfStyle w:val="000000100000" w:firstRow="0" w:lastRow="0" w:firstColumn="0" w:lastColumn="0" w:oddVBand="0" w:evenVBand="0" w:oddHBand="1" w:evenHBand="0" w:firstRowFirstColumn="0" w:firstRowLastColumn="0" w:lastRowFirstColumn="0" w:lastRowLastColumn="0"/>
              <w:rPr>
                <w:rFonts w:eastAsia="Arial" w:cs="Arial"/>
                <w:szCs w:val="20"/>
              </w:rPr>
            </w:pPr>
            <w:r w:rsidRPr="000571BE">
              <w:rPr>
                <w:rFonts w:eastAsia="Arial" w:cs="Arial"/>
                <w:szCs w:val="20"/>
              </w:rPr>
              <w:t>Service setting</w:t>
            </w:r>
          </w:p>
          <w:p w14:paraId="508CB663" w14:textId="77777777" w:rsidR="00131C15" w:rsidRPr="000571BE" w:rsidRDefault="00131C15" w:rsidP="00AC07EF">
            <w:pPr>
              <w:widowControl w:val="0"/>
              <w:numPr>
                <w:ilvl w:val="0"/>
                <w:numId w:val="2"/>
              </w:numPr>
              <w:spacing w:before="60" w:after="60" w:line="288" w:lineRule="auto"/>
              <w:ind w:left="318" w:hanging="284"/>
              <w:cnfStyle w:val="000000100000" w:firstRow="0" w:lastRow="0" w:firstColumn="0" w:lastColumn="0" w:oddVBand="0" w:evenVBand="0" w:oddHBand="1" w:evenHBand="0" w:firstRowFirstColumn="0" w:firstRowLastColumn="0" w:lastRowFirstColumn="0" w:lastRowLastColumn="0"/>
              <w:rPr>
                <w:rFonts w:eastAsia="Arial" w:cs="Arial"/>
                <w:szCs w:val="20"/>
              </w:rPr>
            </w:pPr>
            <w:r w:rsidRPr="000571BE">
              <w:rPr>
                <w:rFonts w:eastAsia="Arial" w:cs="Arial"/>
                <w:szCs w:val="20"/>
              </w:rPr>
              <w:t>Referral type</w:t>
            </w:r>
          </w:p>
          <w:p w14:paraId="413DD5E5" w14:textId="77777777" w:rsidR="00131C15" w:rsidRPr="000571BE" w:rsidRDefault="00131C15" w:rsidP="00AC07EF">
            <w:pPr>
              <w:widowControl w:val="0"/>
              <w:numPr>
                <w:ilvl w:val="0"/>
                <w:numId w:val="2"/>
              </w:numPr>
              <w:spacing w:before="60" w:after="60" w:line="288" w:lineRule="auto"/>
              <w:ind w:left="318" w:hanging="284"/>
              <w:cnfStyle w:val="000000100000" w:firstRow="0" w:lastRow="0" w:firstColumn="0" w:lastColumn="0" w:oddVBand="0" w:evenVBand="0" w:oddHBand="1" w:evenHBand="0" w:firstRowFirstColumn="0" w:firstRowLastColumn="0" w:lastRowFirstColumn="0" w:lastRowLastColumn="0"/>
              <w:rPr>
                <w:rFonts w:eastAsia="Arial" w:cs="Arial"/>
                <w:szCs w:val="20"/>
              </w:rPr>
            </w:pPr>
            <w:r w:rsidRPr="000571BE">
              <w:rPr>
                <w:rFonts w:eastAsia="Arial" w:cs="Arial"/>
                <w:szCs w:val="20"/>
              </w:rPr>
              <w:t>Referral purpose</w:t>
            </w:r>
          </w:p>
          <w:p w14:paraId="7C439B8A" w14:textId="77777777" w:rsidR="00131C15" w:rsidRPr="000571BE" w:rsidRDefault="00131C15" w:rsidP="00AC07EF">
            <w:pPr>
              <w:widowControl w:val="0"/>
              <w:numPr>
                <w:ilvl w:val="0"/>
                <w:numId w:val="2"/>
              </w:numPr>
              <w:spacing w:before="60" w:after="60" w:line="288" w:lineRule="auto"/>
              <w:ind w:left="318" w:hanging="284"/>
              <w:cnfStyle w:val="000000100000" w:firstRow="0" w:lastRow="0" w:firstColumn="0" w:lastColumn="0" w:oddVBand="0" w:evenVBand="0" w:oddHBand="1" w:evenHBand="0" w:firstRowFirstColumn="0" w:firstRowLastColumn="0" w:lastRowFirstColumn="0" w:lastRowLastColumn="0"/>
              <w:rPr>
                <w:rFonts w:eastAsia="Arial" w:cs="Arial"/>
                <w:szCs w:val="20"/>
              </w:rPr>
            </w:pPr>
            <w:r w:rsidRPr="000571BE">
              <w:rPr>
                <w:rFonts w:eastAsia="Arial" w:cs="Arial"/>
                <w:szCs w:val="20"/>
              </w:rPr>
              <w:t>Exit reason</w:t>
            </w:r>
          </w:p>
        </w:tc>
      </w:tr>
    </w:tbl>
    <w:p w14:paraId="1227069A" w14:textId="77777777" w:rsidR="00131C15" w:rsidRPr="000571BE" w:rsidRDefault="00131C15" w:rsidP="00131C15">
      <w:pPr>
        <w:pStyle w:val="BodyText"/>
        <w:spacing w:before="120" w:after="120" w:line="288" w:lineRule="auto"/>
        <w:ind w:left="284"/>
        <w:rPr>
          <w:sz w:val="22"/>
        </w:rPr>
      </w:pPr>
      <w:r w:rsidRPr="000571BE">
        <w:rPr>
          <w:sz w:val="22"/>
        </w:rPr>
        <w:t xml:space="preserve">Service </w:t>
      </w:r>
      <w:r w:rsidRPr="000571BE">
        <w:rPr>
          <w:sz w:val="22"/>
          <w:lang w:val="en-AU"/>
        </w:rPr>
        <w:t>setting</w:t>
      </w:r>
      <w:r w:rsidRPr="000571BE">
        <w:rPr>
          <w:sz w:val="22"/>
        </w:rPr>
        <w:t xml:space="preserve"> is required for </w:t>
      </w:r>
      <w:r w:rsidRPr="000571BE">
        <w:rPr>
          <w:b/>
          <w:sz w:val="22"/>
        </w:rPr>
        <w:t>every</w:t>
      </w:r>
      <w:r w:rsidRPr="000571BE">
        <w:rPr>
          <w:sz w:val="22"/>
        </w:rPr>
        <w:t xml:space="preserve"> session to identify how/where the sessions were delivered. Please refer to the Data Exchange Protocols for a definition of each service setting type.</w:t>
      </w:r>
    </w:p>
    <w:p w14:paraId="7E34F199" w14:textId="77777777" w:rsidR="00131C15" w:rsidRPr="000571BE" w:rsidRDefault="00131C15" w:rsidP="00131C15">
      <w:pPr>
        <w:pStyle w:val="BodyText"/>
        <w:spacing w:before="120" w:after="120" w:line="288" w:lineRule="auto"/>
        <w:ind w:left="284"/>
        <w:rPr>
          <w:sz w:val="22"/>
        </w:rPr>
      </w:pPr>
      <w:r w:rsidRPr="000571BE">
        <w:rPr>
          <w:sz w:val="22"/>
        </w:rPr>
        <w:t>You may also record other details if you think it is appropriate for your program and for your clients to do so.</w:t>
      </w:r>
    </w:p>
    <w:p w14:paraId="50256880" w14:textId="77777777" w:rsidR="00131C15" w:rsidRPr="00614A3C" w:rsidRDefault="00131C15" w:rsidP="00AB3376">
      <w:pPr>
        <w:pStyle w:val="Heading4"/>
        <w:keepNext/>
        <w:spacing w:before="180" w:after="120"/>
        <w:rPr>
          <w:i w:val="0"/>
          <w:iCs w:val="0"/>
          <w:sz w:val="24"/>
          <w:szCs w:val="24"/>
          <w:lang w:val="en-AU"/>
        </w:rPr>
      </w:pPr>
      <w:bookmarkStart w:id="57" w:name="_Toc219729178"/>
      <w:r w:rsidRPr="00614A3C">
        <w:rPr>
          <w:i w:val="0"/>
          <w:iCs w:val="0"/>
          <w:sz w:val="24"/>
          <w:szCs w:val="24"/>
          <w:lang w:val="en-AU"/>
        </w:rPr>
        <w:lastRenderedPageBreak/>
        <w:t>For this program activity, when should each service type be used?</w:t>
      </w:r>
      <w:bookmarkEnd w:id="57"/>
    </w:p>
    <w:p w14:paraId="4626E252" w14:textId="77777777" w:rsidR="00131C15" w:rsidRPr="000571BE" w:rsidRDefault="00131C15" w:rsidP="00131C15">
      <w:pPr>
        <w:pStyle w:val="BodyText"/>
        <w:keepNext/>
        <w:keepLines/>
        <w:spacing w:before="240" w:after="120" w:line="288" w:lineRule="auto"/>
        <w:ind w:left="0"/>
        <w:rPr>
          <w:sz w:val="22"/>
          <w:szCs w:val="22"/>
          <w:lang w:val="en-AU"/>
        </w:rPr>
      </w:pPr>
      <w:r w:rsidRPr="000571BE">
        <w:rPr>
          <w:sz w:val="22"/>
          <w:szCs w:val="22"/>
          <w:lang w:val="en-AU"/>
        </w:rPr>
        <w:t xml:space="preserve">The seven service types below are to be used when recording sessions for </w:t>
      </w:r>
      <w:r w:rsidRPr="000571BE">
        <w:rPr>
          <w:b/>
          <w:sz w:val="22"/>
          <w:szCs w:val="22"/>
          <w:lang w:val="en-AU"/>
        </w:rPr>
        <w:t>mentees</w:t>
      </w:r>
      <w:r w:rsidRPr="000571BE">
        <w:rPr>
          <w:sz w:val="22"/>
          <w:szCs w:val="22"/>
          <w:lang w:val="en-AU"/>
        </w:rPr>
        <w:t>.</w:t>
      </w:r>
    </w:p>
    <w:tbl>
      <w:tblPr>
        <w:tblStyle w:val="LightList-Accent1"/>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ervice types table"/>
        <w:tblDescription w:val="This table lists the Service types suitable for this program."/>
      </w:tblPr>
      <w:tblGrid>
        <w:gridCol w:w="3581"/>
        <w:gridCol w:w="6909"/>
      </w:tblGrid>
      <w:tr w:rsidR="00131C15" w:rsidRPr="000571BE" w14:paraId="6AF375F6" w14:textId="77777777" w:rsidTr="00C24398">
        <w:trPr>
          <w:cnfStyle w:val="100000000000" w:firstRow="1" w:lastRow="0" w:firstColumn="0" w:lastColumn="0" w:oddVBand="0" w:evenVBand="0" w:oddHBand="0" w:evenHBand="0" w:firstRowFirstColumn="0" w:firstRowLastColumn="0" w:lastRowFirstColumn="0" w:lastRowLastColumn="0"/>
          <w:cantSplit/>
          <w:trHeight w:val="436"/>
          <w:tblHeader/>
        </w:trPr>
        <w:tc>
          <w:tcPr>
            <w:cnfStyle w:val="001000000000" w:firstRow="0" w:lastRow="0" w:firstColumn="1" w:lastColumn="0" w:oddVBand="0" w:evenVBand="0" w:oddHBand="0" w:evenHBand="0" w:firstRowFirstColumn="0" w:firstRowLastColumn="0" w:lastRowFirstColumn="0" w:lastRowLastColumn="0"/>
            <w:tcW w:w="0" w:type="dxa"/>
            <w:tcBorders>
              <w:bottom w:val="single" w:sz="4" w:space="0" w:color="auto"/>
            </w:tcBorders>
          </w:tcPr>
          <w:p w14:paraId="5CC54C3D" w14:textId="77777777" w:rsidR="00131C15" w:rsidRPr="00DD6A74" w:rsidRDefault="00131C15" w:rsidP="00DD6A74">
            <w:pPr>
              <w:spacing w:before="60" w:after="60"/>
              <w:rPr>
                <w:bCs w:val="0"/>
                <w:lang w:val="en-AU"/>
              </w:rPr>
            </w:pPr>
            <w:r w:rsidRPr="00DD6A74">
              <w:rPr>
                <w:bCs w:val="0"/>
                <w:lang w:val="en-AU"/>
              </w:rPr>
              <w:t>Service Type</w:t>
            </w:r>
          </w:p>
        </w:tc>
        <w:tc>
          <w:tcPr>
            <w:tcW w:w="0" w:type="dxa"/>
            <w:tcBorders>
              <w:bottom w:val="single" w:sz="4" w:space="0" w:color="auto"/>
            </w:tcBorders>
          </w:tcPr>
          <w:p w14:paraId="180AA1F2" w14:textId="77777777" w:rsidR="00131C15" w:rsidRPr="00DD6A74" w:rsidRDefault="00131C15" w:rsidP="00B96DC3">
            <w:pPr>
              <w:spacing w:before="60" w:after="60"/>
              <w:cnfStyle w:val="100000000000" w:firstRow="1" w:lastRow="0" w:firstColumn="0" w:lastColumn="0" w:oddVBand="0" w:evenVBand="0" w:oddHBand="0" w:evenHBand="0" w:firstRowFirstColumn="0" w:firstRowLastColumn="0" w:lastRowFirstColumn="0" w:lastRowLastColumn="0"/>
              <w:rPr>
                <w:bCs w:val="0"/>
                <w:lang w:val="en-AU"/>
              </w:rPr>
            </w:pPr>
            <w:r w:rsidRPr="00DD6A74">
              <w:rPr>
                <w:bCs w:val="0"/>
                <w:lang w:val="en-AU"/>
              </w:rPr>
              <w:t xml:space="preserve">Example </w:t>
            </w:r>
          </w:p>
        </w:tc>
      </w:tr>
      <w:tr w:rsidR="00131C15" w:rsidRPr="000571BE" w14:paraId="038E15B0" w14:textId="77777777" w:rsidTr="000571BE">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left w:val="single" w:sz="4" w:space="0" w:color="auto"/>
              <w:bottom w:val="single" w:sz="4" w:space="0" w:color="auto"/>
              <w:right w:val="single" w:sz="4" w:space="0" w:color="auto"/>
            </w:tcBorders>
          </w:tcPr>
          <w:p w14:paraId="19014F49" w14:textId="77777777" w:rsidR="00131C15" w:rsidRPr="000571BE" w:rsidRDefault="00131C15" w:rsidP="007B2A4B">
            <w:pPr>
              <w:pStyle w:val="BodyText"/>
              <w:spacing w:before="60" w:after="60"/>
              <w:ind w:left="34"/>
              <w:rPr>
                <w:sz w:val="22"/>
                <w:highlight w:val="yellow"/>
                <w:lang w:val="en-AU"/>
              </w:rPr>
            </w:pPr>
            <w:r w:rsidRPr="000571BE">
              <w:rPr>
                <w:sz w:val="22"/>
                <w:lang w:val="en-AU"/>
              </w:rPr>
              <w:t>Service review</w:t>
            </w:r>
          </w:p>
        </w:tc>
        <w:tc>
          <w:tcPr>
            <w:tcW w:w="0" w:type="dxa"/>
            <w:tcBorders>
              <w:top w:val="single" w:sz="4" w:space="0" w:color="auto"/>
              <w:left w:val="single" w:sz="4" w:space="0" w:color="auto"/>
              <w:bottom w:val="single" w:sz="4" w:space="0" w:color="auto"/>
              <w:right w:val="single" w:sz="4" w:space="0" w:color="auto"/>
            </w:tcBorders>
          </w:tcPr>
          <w:p w14:paraId="624B732B" w14:textId="77777777" w:rsidR="00131C15" w:rsidRPr="000571BE" w:rsidRDefault="00131C15" w:rsidP="00B96DC3">
            <w:pPr>
              <w:pStyle w:val="BodyText"/>
              <w:spacing w:before="60" w:after="60" w:line="288" w:lineRule="auto"/>
              <w:ind w:left="34"/>
              <w:cnfStyle w:val="000000100000" w:firstRow="0" w:lastRow="0" w:firstColumn="0" w:lastColumn="0" w:oddVBand="0" w:evenVBand="0" w:oddHBand="1" w:evenHBand="0" w:firstRowFirstColumn="0" w:firstRowLastColumn="0" w:lastRowFirstColumn="0" w:lastRowLastColumn="0"/>
              <w:rPr>
                <w:sz w:val="22"/>
              </w:rPr>
            </w:pPr>
            <w:r w:rsidRPr="000571BE">
              <w:rPr>
                <w:sz w:val="22"/>
              </w:rPr>
              <w:t>To be used when a referred young person is deemed eligible for the Youth Frontiers program.</w:t>
            </w:r>
          </w:p>
        </w:tc>
      </w:tr>
      <w:tr w:rsidR="00131C15" w:rsidRPr="000571BE" w14:paraId="337340A0" w14:textId="77777777" w:rsidTr="000571BE">
        <w:trPr>
          <w:cantSplit/>
          <w:trHeight w:val="567"/>
        </w:trPr>
        <w:tc>
          <w:tcPr>
            <w:cnfStyle w:val="001000000000" w:firstRow="0" w:lastRow="0" w:firstColumn="1" w:lastColumn="0" w:oddVBand="0" w:evenVBand="0" w:oddHBand="0" w:evenHBand="0" w:firstRowFirstColumn="0" w:firstRowLastColumn="0" w:lastRowFirstColumn="0" w:lastRowLastColumn="0"/>
            <w:tcW w:w="3041" w:type="dxa"/>
          </w:tcPr>
          <w:p w14:paraId="7CE2A4FA" w14:textId="77777777" w:rsidR="00131C15" w:rsidRPr="000571BE" w:rsidRDefault="00131C15" w:rsidP="007B2A4B">
            <w:pPr>
              <w:pStyle w:val="BodyText"/>
              <w:spacing w:before="60" w:after="60"/>
              <w:ind w:left="34"/>
              <w:rPr>
                <w:sz w:val="22"/>
                <w:lang w:val="en-AU"/>
              </w:rPr>
            </w:pPr>
            <w:r w:rsidRPr="000571BE">
              <w:rPr>
                <w:sz w:val="22"/>
                <w:lang w:val="en-AU"/>
              </w:rPr>
              <w:t xml:space="preserve">Information / advice / referral </w:t>
            </w:r>
          </w:p>
        </w:tc>
        <w:tc>
          <w:tcPr>
            <w:tcW w:w="5867" w:type="dxa"/>
          </w:tcPr>
          <w:p w14:paraId="1DDFF2D3" w14:textId="77777777" w:rsidR="00131C15" w:rsidRPr="000571BE" w:rsidRDefault="00131C15" w:rsidP="00B96DC3">
            <w:pPr>
              <w:pStyle w:val="BodyText"/>
              <w:spacing w:before="60" w:after="60" w:line="288" w:lineRule="auto"/>
              <w:ind w:left="34"/>
              <w:cnfStyle w:val="000000000000" w:firstRow="0" w:lastRow="0" w:firstColumn="0" w:lastColumn="0" w:oddVBand="0" w:evenVBand="0" w:oddHBand="0" w:evenHBand="0" w:firstRowFirstColumn="0" w:firstRowLastColumn="0" w:lastRowFirstColumn="0" w:lastRowLastColumn="0"/>
              <w:rPr>
                <w:sz w:val="22"/>
              </w:rPr>
            </w:pPr>
            <w:r w:rsidRPr="000571BE">
              <w:rPr>
                <w:sz w:val="22"/>
              </w:rPr>
              <w:t xml:space="preserve">Providing advice/guidance or information in relation to a specific topic or when providing one-off or ad-hoc referrals to other services (e.g. referrals for family support or mental health) </w:t>
            </w:r>
          </w:p>
        </w:tc>
      </w:tr>
      <w:tr w:rsidR="00131C15" w:rsidRPr="000571BE" w14:paraId="3F7CFC69" w14:textId="77777777" w:rsidTr="000571BE">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3041" w:type="dxa"/>
            <w:tcBorders>
              <w:top w:val="none" w:sz="0" w:space="0" w:color="auto"/>
              <w:left w:val="none" w:sz="0" w:space="0" w:color="auto"/>
              <w:bottom w:val="none" w:sz="0" w:space="0" w:color="auto"/>
            </w:tcBorders>
          </w:tcPr>
          <w:p w14:paraId="678307E6" w14:textId="77777777" w:rsidR="00131C15" w:rsidRPr="000571BE" w:rsidRDefault="00131C15" w:rsidP="007B2A4B">
            <w:pPr>
              <w:pStyle w:val="BodyText"/>
              <w:spacing w:before="60" w:after="60"/>
              <w:ind w:left="34"/>
              <w:rPr>
                <w:sz w:val="22"/>
                <w:lang w:val="en-AU"/>
              </w:rPr>
            </w:pPr>
            <w:r w:rsidRPr="000571BE">
              <w:rPr>
                <w:sz w:val="22"/>
              </w:rPr>
              <w:t>Intake and assessment</w:t>
            </w:r>
          </w:p>
        </w:tc>
        <w:tc>
          <w:tcPr>
            <w:tcW w:w="5867" w:type="dxa"/>
            <w:tcBorders>
              <w:top w:val="none" w:sz="0" w:space="0" w:color="auto"/>
              <w:bottom w:val="none" w:sz="0" w:space="0" w:color="auto"/>
              <w:right w:val="none" w:sz="0" w:space="0" w:color="auto"/>
            </w:tcBorders>
          </w:tcPr>
          <w:p w14:paraId="28D2F13A" w14:textId="77777777" w:rsidR="00131C15" w:rsidRPr="000571BE" w:rsidRDefault="00131C15" w:rsidP="00B96DC3">
            <w:pPr>
              <w:pStyle w:val="BodyText"/>
              <w:spacing w:before="60" w:after="60" w:line="288" w:lineRule="auto"/>
              <w:ind w:left="34"/>
              <w:cnfStyle w:val="000000100000" w:firstRow="0" w:lastRow="0" w:firstColumn="0" w:lastColumn="0" w:oddVBand="0" w:evenVBand="0" w:oddHBand="1" w:evenHBand="0" w:firstRowFirstColumn="0" w:firstRowLastColumn="0" w:lastRowFirstColumn="0" w:lastRowLastColumn="0"/>
              <w:rPr>
                <w:sz w:val="22"/>
              </w:rPr>
            </w:pPr>
            <w:r w:rsidRPr="000571BE">
              <w:rPr>
                <w:sz w:val="22"/>
              </w:rPr>
              <w:t xml:space="preserve">To be used each time a mentee is matched with a mentor. </w:t>
            </w:r>
          </w:p>
        </w:tc>
      </w:tr>
      <w:tr w:rsidR="00131C15" w:rsidRPr="000571BE" w14:paraId="27C53551" w14:textId="77777777" w:rsidTr="000571BE">
        <w:trPr>
          <w:cantSplit/>
          <w:trHeight w:val="567"/>
        </w:trPr>
        <w:tc>
          <w:tcPr>
            <w:cnfStyle w:val="001000000000" w:firstRow="0" w:lastRow="0" w:firstColumn="1" w:lastColumn="0" w:oddVBand="0" w:evenVBand="0" w:oddHBand="0" w:evenHBand="0" w:firstRowFirstColumn="0" w:firstRowLastColumn="0" w:lastRowFirstColumn="0" w:lastRowLastColumn="0"/>
            <w:tcW w:w="3041" w:type="dxa"/>
          </w:tcPr>
          <w:p w14:paraId="38EC26C8" w14:textId="77777777" w:rsidR="00131C15" w:rsidRPr="000571BE" w:rsidRDefault="00131C15" w:rsidP="007B2A4B">
            <w:pPr>
              <w:pStyle w:val="BodyText"/>
              <w:spacing w:before="60" w:after="60"/>
              <w:ind w:left="34"/>
              <w:rPr>
                <w:sz w:val="22"/>
                <w:lang w:val="en-AU"/>
              </w:rPr>
            </w:pPr>
            <w:r w:rsidRPr="000571BE">
              <w:rPr>
                <w:sz w:val="22"/>
                <w:lang w:val="en-AU"/>
              </w:rPr>
              <w:t>Mentoring / Peer support</w:t>
            </w:r>
          </w:p>
        </w:tc>
        <w:tc>
          <w:tcPr>
            <w:tcW w:w="5867" w:type="dxa"/>
          </w:tcPr>
          <w:p w14:paraId="569889F1" w14:textId="77777777" w:rsidR="00131C15" w:rsidRPr="000571BE" w:rsidRDefault="00131C15" w:rsidP="00B96DC3">
            <w:pPr>
              <w:pStyle w:val="BodyText"/>
              <w:spacing w:before="60" w:after="60" w:line="288" w:lineRule="auto"/>
              <w:ind w:left="34"/>
              <w:cnfStyle w:val="000000000000" w:firstRow="0" w:lastRow="0" w:firstColumn="0" w:lastColumn="0" w:oddVBand="0" w:evenVBand="0" w:oddHBand="0" w:evenHBand="0" w:firstRowFirstColumn="0" w:firstRowLastColumn="0" w:lastRowFirstColumn="0" w:lastRowLastColumn="0"/>
              <w:rPr>
                <w:sz w:val="22"/>
              </w:rPr>
            </w:pPr>
            <w:r w:rsidRPr="000571BE">
              <w:rPr>
                <w:sz w:val="22"/>
              </w:rPr>
              <w:t xml:space="preserve">Support individual mentees through one-on-one discussion and activities. </w:t>
            </w:r>
          </w:p>
          <w:p w14:paraId="34F0C0BD" w14:textId="77777777" w:rsidR="00131C15" w:rsidRPr="000571BE" w:rsidRDefault="00131C15" w:rsidP="00B96DC3">
            <w:pPr>
              <w:pStyle w:val="BodyText"/>
              <w:spacing w:before="60" w:after="60" w:line="288" w:lineRule="auto"/>
              <w:ind w:left="34"/>
              <w:cnfStyle w:val="000000000000" w:firstRow="0" w:lastRow="0" w:firstColumn="0" w:lastColumn="0" w:oddVBand="0" w:evenVBand="0" w:oddHBand="0" w:evenHBand="0" w:firstRowFirstColumn="0" w:firstRowLastColumn="0" w:lastRowFirstColumn="0" w:lastRowLastColumn="0"/>
              <w:rPr>
                <w:sz w:val="22"/>
              </w:rPr>
            </w:pPr>
            <w:r w:rsidRPr="000571BE">
              <w:rPr>
                <w:b/>
                <w:sz w:val="22"/>
              </w:rPr>
              <w:t xml:space="preserve">Delivery method: </w:t>
            </w:r>
            <w:r w:rsidRPr="000571BE">
              <w:rPr>
                <w:sz w:val="22"/>
              </w:rPr>
              <w:t>can include face-to-face and/or E-mentoring.</w:t>
            </w:r>
          </w:p>
          <w:p w14:paraId="131ED281" w14:textId="77777777" w:rsidR="00131C15" w:rsidRPr="000571BE" w:rsidRDefault="00131C15" w:rsidP="00B96DC3">
            <w:pPr>
              <w:pStyle w:val="BodyText"/>
              <w:spacing w:before="60" w:after="60" w:line="288" w:lineRule="auto"/>
              <w:ind w:left="34"/>
              <w:cnfStyle w:val="000000000000" w:firstRow="0" w:lastRow="0" w:firstColumn="0" w:lastColumn="0" w:oddVBand="0" w:evenVBand="0" w:oddHBand="0" w:evenHBand="0" w:firstRowFirstColumn="0" w:firstRowLastColumn="0" w:lastRowFirstColumn="0" w:lastRowLastColumn="0"/>
              <w:rPr>
                <w:sz w:val="22"/>
              </w:rPr>
            </w:pPr>
            <w:r w:rsidRPr="000571BE">
              <w:rPr>
                <w:b/>
                <w:sz w:val="22"/>
              </w:rPr>
              <w:t xml:space="preserve">Relationship type: </w:t>
            </w:r>
            <w:r w:rsidRPr="000571BE">
              <w:rPr>
                <w:sz w:val="22"/>
              </w:rPr>
              <w:t>one-to-one (one mentor matched with one mentee, can include peer mentoring).</w:t>
            </w:r>
          </w:p>
          <w:p w14:paraId="207E490D" w14:textId="77777777" w:rsidR="00131C15" w:rsidRPr="000571BE" w:rsidRDefault="00131C15" w:rsidP="00B96DC3">
            <w:pPr>
              <w:pStyle w:val="BodyText"/>
              <w:spacing w:before="60" w:after="60" w:line="288" w:lineRule="auto"/>
              <w:ind w:left="34"/>
              <w:contextualSpacing/>
              <w:cnfStyle w:val="000000000000" w:firstRow="0" w:lastRow="0" w:firstColumn="0" w:lastColumn="0" w:oddVBand="0" w:evenVBand="0" w:oddHBand="0" w:evenHBand="0" w:firstRowFirstColumn="0" w:firstRowLastColumn="0" w:lastRowFirstColumn="0" w:lastRowLastColumn="0"/>
              <w:rPr>
                <w:sz w:val="22"/>
              </w:rPr>
            </w:pPr>
            <w:r w:rsidRPr="000571BE">
              <w:rPr>
                <w:b/>
                <w:sz w:val="22"/>
              </w:rPr>
              <w:t>Amount of assistance</w:t>
            </w:r>
            <w:r w:rsidRPr="000571BE">
              <w:rPr>
                <w:sz w:val="22"/>
              </w:rPr>
              <w:t xml:space="preserve"> </w:t>
            </w:r>
            <w:r w:rsidRPr="000571BE">
              <w:rPr>
                <w:b/>
                <w:sz w:val="22"/>
              </w:rPr>
              <w:t>provided</w:t>
            </w:r>
            <w:r w:rsidRPr="000571BE">
              <w:rPr>
                <w:sz w:val="22"/>
              </w:rPr>
              <w:t xml:space="preserve">: record the hours/minutes of assistance provided during this session. </w:t>
            </w:r>
          </w:p>
        </w:tc>
      </w:tr>
      <w:tr w:rsidR="00131C15" w:rsidRPr="000571BE" w14:paraId="42107D60" w14:textId="77777777" w:rsidTr="000571BE">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left w:val="single" w:sz="4" w:space="0" w:color="auto"/>
              <w:bottom w:val="single" w:sz="4" w:space="0" w:color="auto"/>
              <w:right w:val="single" w:sz="4" w:space="0" w:color="auto"/>
            </w:tcBorders>
          </w:tcPr>
          <w:p w14:paraId="539B23BD" w14:textId="77777777" w:rsidR="00131C15" w:rsidRPr="000571BE" w:rsidRDefault="00131C15" w:rsidP="007B2A4B">
            <w:pPr>
              <w:pStyle w:val="BodyText"/>
              <w:spacing w:before="60" w:after="60"/>
              <w:ind w:left="34"/>
              <w:rPr>
                <w:sz w:val="22"/>
                <w:lang w:val="en-AU"/>
              </w:rPr>
            </w:pPr>
            <w:r w:rsidRPr="000571BE">
              <w:rPr>
                <w:sz w:val="22"/>
              </w:rPr>
              <w:t>Group mentoring</w:t>
            </w:r>
          </w:p>
        </w:tc>
        <w:tc>
          <w:tcPr>
            <w:tcW w:w="0" w:type="dxa"/>
            <w:tcBorders>
              <w:top w:val="single" w:sz="4" w:space="0" w:color="auto"/>
              <w:left w:val="single" w:sz="4" w:space="0" w:color="auto"/>
              <w:bottom w:val="single" w:sz="4" w:space="0" w:color="auto"/>
              <w:right w:val="single" w:sz="4" w:space="0" w:color="auto"/>
            </w:tcBorders>
          </w:tcPr>
          <w:p w14:paraId="01B6F629" w14:textId="77777777" w:rsidR="00131C15" w:rsidRPr="000571BE" w:rsidRDefault="00131C15" w:rsidP="00B96DC3">
            <w:pPr>
              <w:pStyle w:val="BodyText"/>
              <w:spacing w:before="60" w:after="60" w:line="288" w:lineRule="auto"/>
              <w:ind w:left="34"/>
              <w:cnfStyle w:val="000000100000" w:firstRow="0" w:lastRow="0" w:firstColumn="0" w:lastColumn="0" w:oddVBand="0" w:evenVBand="0" w:oddHBand="1" w:evenHBand="0" w:firstRowFirstColumn="0" w:firstRowLastColumn="0" w:lastRowFirstColumn="0" w:lastRowLastColumn="0"/>
              <w:rPr>
                <w:sz w:val="22"/>
              </w:rPr>
            </w:pPr>
            <w:r w:rsidRPr="000571BE">
              <w:rPr>
                <w:sz w:val="22"/>
              </w:rPr>
              <w:t xml:space="preserve">Support individual mentees through group discussion and activities. </w:t>
            </w:r>
          </w:p>
          <w:p w14:paraId="630E36F8" w14:textId="77777777" w:rsidR="00131C15" w:rsidRPr="000571BE" w:rsidRDefault="00131C15" w:rsidP="00B96DC3">
            <w:pPr>
              <w:pStyle w:val="BodyText"/>
              <w:spacing w:before="60" w:after="60" w:line="288" w:lineRule="auto"/>
              <w:ind w:left="34"/>
              <w:cnfStyle w:val="000000100000" w:firstRow="0" w:lastRow="0" w:firstColumn="0" w:lastColumn="0" w:oddVBand="0" w:evenVBand="0" w:oddHBand="1" w:evenHBand="0" w:firstRowFirstColumn="0" w:firstRowLastColumn="0" w:lastRowFirstColumn="0" w:lastRowLastColumn="0"/>
              <w:rPr>
                <w:sz w:val="22"/>
              </w:rPr>
            </w:pPr>
            <w:r w:rsidRPr="000571BE">
              <w:rPr>
                <w:b/>
                <w:sz w:val="22"/>
              </w:rPr>
              <w:t>Delivery method:</w:t>
            </w:r>
            <w:r w:rsidRPr="000571BE">
              <w:rPr>
                <w:sz w:val="22"/>
              </w:rPr>
              <w:t xml:space="preserve"> can include face-to-face and/or E-mentoring. </w:t>
            </w:r>
          </w:p>
          <w:p w14:paraId="335FAB27" w14:textId="77777777" w:rsidR="00131C15" w:rsidRPr="000571BE" w:rsidRDefault="00131C15" w:rsidP="00B96DC3">
            <w:pPr>
              <w:pStyle w:val="BodyText"/>
              <w:spacing w:before="60" w:after="60" w:line="288" w:lineRule="auto"/>
              <w:ind w:left="34"/>
              <w:cnfStyle w:val="000000100000" w:firstRow="0" w:lastRow="0" w:firstColumn="0" w:lastColumn="0" w:oddVBand="0" w:evenVBand="0" w:oddHBand="1" w:evenHBand="0" w:firstRowFirstColumn="0" w:firstRowLastColumn="0" w:lastRowFirstColumn="0" w:lastRowLastColumn="0"/>
              <w:rPr>
                <w:sz w:val="22"/>
              </w:rPr>
            </w:pPr>
            <w:r w:rsidRPr="000571BE">
              <w:rPr>
                <w:b/>
                <w:sz w:val="22"/>
              </w:rPr>
              <w:t xml:space="preserve">Relationship type: </w:t>
            </w:r>
            <w:r w:rsidRPr="000571BE">
              <w:rPr>
                <w:sz w:val="22"/>
              </w:rPr>
              <w:t>group (one mentor matched with up to four mentees).</w:t>
            </w:r>
          </w:p>
          <w:p w14:paraId="7835C697" w14:textId="77777777" w:rsidR="00131C15" w:rsidRPr="000571BE" w:rsidRDefault="00131C15" w:rsidP="00B96DC3">
            <w:pPr>
              <w:pStyle w:val="BodyText"/>
              <w:spacing w:before="60" w:after="60" w:line="288" w:lineRule="auto"/>
              <w:ind w:left="34"/>
              <w:cnfStyle w:val="000000100000" w:firstRow="0" w:lastRow="0" w:firstColumn="0" w:lastColumn="0" w:oddVBand="0" w:evenVBand="0" w:oddHBand="1" w:evenHBand="0" w:firstRowFirstColumn="0" w:firstRowLastColumn="0" w:lastRowFirstColumn="0" w:lastRowLastColumn="0"/>
              <w:rPr>
                <w:sz w:val="22"/>
                <w:lang w:val="en-AU"/>
              </w:rPr>
            </w:pPr>
            <w:r w:rsidRPr="000571BE">
              <w:rPr>
                <w:b/>
                <w:sz w:val="22"/>
              </w:rPr>
              <w:t>Amount of assistance</w:t>
            </w:r>
            <w:r w:rsidRPr="000571BE">
              <w:rPr>
                <w:sz w:val="22"/>
              </w:rPr>
              <w:t xml:space="preserve"> </w:t>
            </w:r>
            <w:r w:rsidRPr="000571BE">
              <w:rPr>
                <w:b/>
                <w:sz w:val="22"/>
              </w:rPr>
              <w:t>provided</w:t>
            </w:r>
            <w:r w:rsidRPr="000571BE">
              <w:rPr>
                <w:sz w:val="22"/>
              </w:rPr>
              <w:t xml:space="preserve">: record the hours/minutes of assistance provided during this session. </w:t>
            </w:r>
          </w:p>
        </w:tc>
      </w:tr>
      <w:tr w:rsidR="00131C15" w:rsidRPr="000571BE" w14:paraId="2BBD4F3E" w14:textId="77777777" w:rsidTr="000571BE">
        <w:trPr>
          <w:cantSplit/>
          <w:trHeight w:val="567"/>
        </w:trPr>
        <w:tc>
          <w:tcPr>
            <w:cnfStyle w:val="001000000000" w:firstRow="0" w:lastRow="0" w:firstColumn="1" w:lastColumn="0" w:oddVBand="0" w:evenVBand="0" w:oddHBand="0" w:evenHBand="0" w:firstRowFirstColumn="0" w:firstRowLastColumn="0" w:lastRowFirstColumn="0" w:lastRowLastColumn="0"/>
            <w:tcW w:w="3041" w:type="dxa"/>
          </w:tcPr>
          <w:p w14:paraId="0DA6A2B8" w14:textId="77777777" w:rsidR="00131C15" w:rsidRPr="000571BE" w:rsidRDefault="00131C15" w:rsidP="007B2A4B">
            <w:pPr>
              <w:pStyle w:val="BodyText"/>
              <w:spacing w:before="60" w:after="60"/>
              <w:ind w:left="34"/>
              <w:rPr>
                <w:sz w:val="22"/>
                <w:lang w:val="en-AU"/>
              </w:rPr>
            </w:pPr>
            <w:r w:rsidRPr="000571BE">
              <w:rPr>
                <w:sz w:val="22"/>
              </w:rPr>
              <w:t>Team mentoring</w:t>
            </w:r>
          </w:p>
        </w:tc>
        <w:tc>
          <w:tcPr>
            <w:tcW w:w="5867" w:type="dxa"/>
          </w:tcPr>
          <w:p w14:paraId="4CBD3453" w14:textId="77777777" w:rsidR="00131C15" w:rsidRPr="000571BE" w:rsidRDefault="00131C15" w:rsidP="00B96DC3">
            <w:pPr>
              <w:pStyle w:val="BodyText"/>
              <w:spacing w:before="60" w:after="60" w:line="288" w:lineRule="auto"/>
              <w:ind w:left="34"/>
              <w:cnfStyle w:val="000000000000" w:firstRow="0" w:lastRow="0" w:firstColumn="0" w:lastColumn="0" w:oddVBand="0" w:evenVBand="0" w:oddHBand="0" w:evenHBand="0" w:firstRowFirstColumn="0" w:firstRowLastColumn="0" w:lastRowFirstColumn="0" w:lastRowLastColumn="0"/>
              <w:rPr>
                <w:sz w:val="22"/>
              </w:rPr>
            </w:pPr>
            <w:r w:rsidRPr="000571BE">
              <w:rPr>
                <w:sz w:val="22"/>
              </w:rPr>
              <w:t xml:space="preserve">Support individual mentees through team discussions and activities. </w:t>
            </w:r>
          </w:p>
          <w:p w14:paraId="118D38EF" w14:textId="77777777" w:rsidR="00131C15" w:rsidRPr="000571BE" w:rsidRDefault="00131C15" w:rsidP="00B96DC3">
            <w:pPr>
              <w:pStyle w:val="BodyText"/>
              <w:spacing w:before="60" w:after="60" w:line="288" w:lineRule="auto"/>
              <w:ind w:left="34"/>
              <w:cnfStyle w:val="000000000000" w:firstRow="0" w:lastRow="0" w:firstColumn="0" w:lastColumn="0" w:oddVBand="0" w:evenVBand="0" w:oddHBand="0" w:evenHBand="0" w:firstRowFirstColumn="0" w:firstRowLastColumn="0" w:lastRowFirstColumn="0" w:lastRowLastColumn="0"/>
              <w:rPr>
                <w:sz w:val="22"/>
              </w:rPr>
            </w:pPr>
            <w:r w:rsidRPr="000571BE">
              <w:rPr>
                <w:b/>
                <w:sz w:val="22"/>
              </w:rPr>
              <w:t xml:space="preserve">Delivery method: </w:t>
            </w:r>
            <w:r w:rsidRPr="000571BE">
              <w:rPr>
                <w:sz w:val="22"/>
              </w:rPr>
              <w:t xml:space="preserve">can include face-to-face and/or E-mentoring. </w:t>
            </w:r>
          </w:p>
          <w:p w14:paraId="71CDE810" w14:textId="77777777" w:rsidR="00131C15" w:rsidRPr="000571BE" w:rsidRDefault="00131C15" w:rsidP="00B96DC3">
            <w:pPr>
              <w:pStyle w:val="BodyText"/>
              <w:spacing w:before="60" w:after="60" w:line="288" w:lineRule="auto"/>
              <w:ind w:left="34"/>
              <w:cnfStyle w:val="000000000000" w:firstRow="0" w:lastRow="0" w:firstColumn="0" w:lastColumn="0" w:oddVBand="0" w:evenVBand="0" w:oddHBand="0" w:evenHBand="0" w:firstRowFirstColumn="0" w:firstRowLastColumn="0" w:lastRowFirstColumn="0" w:lastRowLastColumn="0"/>
              <w:rPr>
                <w:sz w:val="22"/>
              </w:rPr>
            </w:pPr>
            <w:r w:rsidRPr="000571BE">
              <w:rPr>
                <w:b/>
                <w:sz w:val="22"/>
              </w:rPr>
              <w:t>Relationship type:</w:t>
            </w:r>
            <w:r w:rsidRPr="000571BE">
              <w:rPr>
                <w:sz w:val="22"/>
              </w:rPr>
              <w:t xml:space="preserve"> team (two or more mentors matched with one mentee, this may include professional mentors)</w:t>
            </w:r>
          </w:p>
          <w:p w14:paraId="034C9358" w14:textId="77777777" w:rsidR="00131C15" w:rsidRPr="000571BE" w:rsidRDefault="00131C15" w:rsidP="00B96DC3">
            <w:pPr>
              <w:pStyle w:val="BodyText"/>
              <w:spacing w:before="60" w:after="60" w:line="288" w:lineRule="auto"/>
              <w:ind w:left="34"/>
              <w:cnfStyle w:val="000000000000" w:firstRow="0" w:lastRow="0" w:firstColumn="0" w:lastColumn="0" w:oddVBand="0" w:evenVBand="0" w:oddHBand="0" w:evenHBand="0" w:firstRowFirstColumn="0" w:firstRowLastColumn="0" w:lastRowFirstColumn="0" w:lastRowLastColumn="0"/>
              <w:rPr>
                <w:sz w:val="22"/>
                <w:lang w:val="en-AU"/>
              </w:rPr>
            </w:pPr>
            <w:r w:rsidRPr="000571BE">
              <w:rPr>
                <w:b/>
                <w:sz w:val="22"/>
              </w:rPr>
              <w:t>Amount of assistance</w:t>
            </w:r>
            <w:r w:rsidRPr="000571BE">
              <w:rPr>
                <w:sz w:val="22"/>
              </w:rPr>
              <w:t xml:space="preserve"> </w:t>
            </w:r>
            <w:r w:rsidRPr="000571BE">
              <w:rPr>
                <w:b/>
                <w:sz w:val="22"/>
              </w:rPr>
              <w:t>provided</w:t>
            </w:r>
            <w:r w:rsidRPr="000571BE">
              <w:rPr>
                <w:sz w:val="22"/>
              </w:rPr>
              <w:t xml:space="preserve">: record the hours/minutes of assistance provided during this session. </w:t>
            </w:r>
          </w:p>
        </w:tc>
      </w:tr>
      <w:tr w:rsidR="00131C15" w:rsidRPr="000571BE" w14:paraId="77D680CD" w14:textId="77777777" w:rsidTr="000571BE">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left w:val="single" w:sz="4" w:space="0" w:color="auto"/>
              <w:bottom w:val="single" w:sz="4" w:space="0" w:color="auto"/>
              <w:right w:val="single" w:sz="4" w:space="0" w:color="auto"/>
            </w:tcBorders>
          </w:tcPr>
          <w:p w14:paraId="1895C0D0" w14:textId="77777777" w:rsidR="00131C15" w:rsidRPr="000571BE" w:rsidRDefault="00131C15" w:rsidP="007B2A4B">
            <w:pPr>
              <w:pStyle w:val="BodyText"/>
              <w:spacing w:before="60" w:after="60"/>
              <w:ind w:left="34"/>
              <w:rPr>
                <w:bCs w:val="0"/>
                <w:sz w:val="22"/>
                <w:lang w:val="en-AU"/>
              </w:rPr>
            </w:pPr>
            <w:r w:rsidRPr="000571BE">
              <w:rPr>
                <w:sz w:val="22"/>
              </w:rPr>
              <w:t>Community engagement</w:t>
            </w:r>
          </w:p>
        </w:tc>
        <w:tc>
          <w:tcPr>
            <w:tcW w:w="0" w:type="dxa"/>
            <w:tcBorders>
              <w:top w:val="single" w:sz="4" w:space="0" w:color="auto"/>
              <w:left w:val="single" w:sz="4" w:space="0" w:color="auto"/>
              <w:bottom w:val="single" w:sz="4" w:space="0" w:color="auto"/>
              <w:right w:val="single" w:sz="4" w:space="0" w:color="auto"/>
            </w:tcBorders>
          </w:tcPr>
          <w:p w14:paraId="4412BA63" w14:textId="77777777" w:rsidR="00131C15" w:rsidRPr="000571BE" w:rsidRDefault="00131C15" w:rsidP="00B96DC3">
            <w:pPr>
              <w:pStyle w:val="BodyText"/>
              <w:spacing w:before="60" w:after="60" w:line="288" w:lineRule="auto"/>
              <w:ind w:left="34"/>
              <w:cnfStyle w:val="000000100000" w:firstRow="0" w:lastRow="0" w:firstColumn="0" w:lastColumn="0" w:oddVBand="0" w:evenVBand="0" w:oddHBand="1" w:evenHBand="0" w:firstRowFirstColumn="0" w:firstRowLastColumn="0" w:lastRowFirstColumn="0" w:lastRowLastColumn="0"/>
              <w:rPr>
                <w:sz w:val="22"/>
              </w:rPr>
            </w:pPr>
            <w:r w:rsidRPr="000571BE">
              <w:rPr>
                <w:sz w:val="22"/>
              </w:rPr>
              <w:t xml:space="preserve">Undertake community activities, for example, completing a community project, getting involved in volunteering, holding an event, that mentees have identified, including goals, interests and needs with a view to developing a sense of belonging within their communities. </w:t>
            </w:r>
          </w:p>
          <w:p w14:paraId="1D85451A" w14:textId="77777777" w:rsidR="00131C15" w:rsidRPr="000571BE" w:rsidRDefault="00131C15" w:rsidP="00B96DC3">
            <w:pPr>
              <w:pStyle w:val="BodyText"/>
              <w:spacing w:before="60" w:after="60" w:line="288" w:lineRule="auto"/>
              <w:ind w:left="34"/>
              <w:cnfStyle w:val="000000100000" w:firstRow="0" w:lastRow="0" w:firstColumn="0" w:lastColumn="0" w:oddVBand="0" w:evenVBand="0" w:oddHBand="1" w:evenHBand="0" w:firstRowFirstColumn="0" w:firstRowLastColumn="0" w:lastRowFirstColumn="0" w:lastRowLastColumn="0"/>
              <w:rPr>
                <w:sz w:val="22"/>
              </w:rPr>
            </w:pPr>
            <w:r w:rsidRPr="000571BE">
              <w:rPr>
                <w:b/>
                <w:sz w:val="22"/>
              </w:rPr>
              <w:t xml:space="preserve">Delivery Method: </w:t>
            </w:r>
            <w:r w:rsidRPr="000571BE">
              <w:rPr>
                <w:sz w:val="22"/>
              </w:rPr>
              <w:t>face-to-face.</w:t>
            </w:r>
          </w:p>
          <w:p w14:paraId="1CB8C7D2" w14:textId="77777777" w:rsidR="00131C15" w:rsidRPr="000571BE" w:rsidRDefault="00131C15" w:rsidP="00B96DC3">
            <w:pPr>
              <w:pStyle w:val="BodyText"/>
              <w:spacing w:before="60" w:after="60" w:line="288" w:lineRule="auto"/>
              <w:ind w:left="34"/>
              <w:cnfStyle w:val="000000100000" w:firstRow="0" w:lastRow="0" w:firstColumn="0" w:lastColumn="0" w:oddVBand="0" w:evenVBand="0" w:oddHBand="1" w:evenHBand="0" w:firstRowFirstColumn="0" w:firstRowLastColumn="0" w:lastRowFirstColumn="0" w:lastRowLastColumn="0"/>
              <w:rPr>
                <w:sz w:val="22"/>
                <w:lang w:val="en-AU"/>
              </w:rPr>
            </w:pPr>
            <w:r w:rsidRPr="000571BE">
              <w:rPr>
                <w:b/>
                <w:sz w:val="22"/>
              </w:rPr>
              <w:t>Amount of assistance</w:t>
            </w:r>
            <w:r w:rsidRPr="000571BE">
              <w:rPr>
                <w:sz w:val="22"/>
              </w:rPr>
              <w:t xml:space="preserve"> </w:t>
            </w:r>
            <w:r w:rsidRPr="000571BE">
              <w:rPr>
                <w:b/>
                <w:sz w:val="22"/>
              </w:rPr>
              <w:t>provided</w:t>
            </w:r>
            <w:r w:rsidRPr="000571BE">
              <w:rPr>
                <w:sz w:val="22"/>
              </w:rPr>
              <w:t xml:space="preserve">: record the hours/minutes of assistance provided during this session. </w:t>
            </w:r>
          </w:p>
        </w:tc>
      </w:tr>
      <w:tr w:rsidR="00131C15" w:rsidRPr="000571BE" w14:paraId="07A4A8AD" w14:textId="77777777" w:rsidTr="000571BE">
        <w:trPr>
          <w:cantSplit/>
          <w:trHeight w:val="567"/>
        </w:trPr>
        <w:tc>
          <w:tcPr>
            <w:cnfStyle w:val="001000000000" w:firstRow="0" w:lastRow="0" w:firstColumn="1" w:lastColumn="0" w:oddVBand="0" w:evenVBand="0" w:oddHBand="0" w:evenHBand="0" w:firstRowFirstColumn="0" w:firstRowLastColumn="0" w:lastRowFirstColumn="0" w:lastRowLastColumn="0"/>
            <w:tcW w:w="0" w:type="dxa"/>
          </w:tcPr>
          <w:p w14:paraId="7B183D8B" w14:textId="77777777" w:rsidR="00131C15" w:rsidRPr="000571BE" w:rsidRDefault="00131C15" w:rsidP="007B2A4B">
            <w:pPr>
              <w:pStyle w:val="BodyText"/>
              <w:spacing w:before="60" w:after="60"/>
              <w:ind w:left="34"/>
              <w:rPr>
                <w:bCs w:val="0"/>
                <w:sz w:val="22"/>
                <w:lang w:val="en-AU"/>
              </w:rPr>
            </w:pPr>
            <w:r w:rsidRPr="000571BE">
              <w:rPr>
                <w:sz w:val="22"/>
              </w:rPr>
              <w:t>Exit interview</w:t>
            </w:r>
          </w:p>
        </w:tc>
        <w:tc>
          <w:tcPr>
            <w:tcW w:w="0" w:type="dxa"/>
          </w:tcPr>
          <w:p w14:paraId="6BFDEE1C" w14:textId="77777777" w:rsidR="00131C15" w:rsidRPr="000571BE" w:rsidRDefault="00131C15" w:rsidP="00B96DC3">
            <w:pPr>
              <w:pStyle w:val="BodyText"/>
              <w:spacing w:before="60" w:after="60" w:line="288" w:lineRule="auto"/>
              <w:ind w:left="34"/>
              <w:cnfStyle w:val="000000000000" w:firstRow="0" w:lastRow="0" w:firstColumn="0" w:lastColumn="0" w:oddVBand="0" w:evenVBand="0" w:oddHBand="0" w:evenHBand="0" w:firstRowFirstColumn="0" w:firstRowLastColumn="0" w:lastRowFirstColumn="0" w:lastRowLastColumn="0"/>
              <w:rPr>
                <w:sz w:val="22"/>
                <w:lang w:val="en-AU"/>
              </w:rPr>
            </w:pPr>
            <w:r w:rsidRPr="000571BE">
              <w:rPr>
                <w:sz w:val="22"/>
              </w:rPr>
              <w:t xml:space="preserve">To be used when a mentee is completing their final session and </w:t>
            </w:r>
            <w:proofErr w:type="gramStart"/>
            <w:r w:rsidRPr="000571BE">
              <w:rPr>
                <w:sz w:val="22"/>
              </w:rPr>
              <w:t>exiting</w:t>
            </w:r>
            <w:proofErr w:type="gramEnd"/>
            <w:r w:rsidRPr="000571BE">
              <w:rPr>
                <w:sz w:val="22"/>
              </w:rPr>
              <w:t xml:space="preserve"> the program. This would be the point in time where one or more of the following would take place: an exit interview, a final SCORE outcomes assessment and/or final client survey.</w:t>
            </w:r>
          </w:p>
        </w:tc>
      </w:tr>
    </w:tbl>
    <w:p w14:paraId="775012C0" w14:textId="77777777" w:rsidR="00131C15" w:rsidRPr="000571BE" w:rsidRDefault="00131C15" w:rsidP="00131C15">
      <w:pPr>
        <w:pStyle w:val="BodyText"/>
        <w:keepNext/>
        <w:keepLines/>
        <w:spacing w:before="240" w:after="120" w:line="288" w:lineRule="auto"/>
        <w:ind w:left="0"/>
        <w:rPr>
          <w:sz w:val="22"/>
          <w:lang w:val="en-AU"/>
        </w:rPr>
      </w:pPr>
      <w:r w:rsidRPr="000571BE">
        <w:rPr>
          <w:sz w:val="22"/>
          <w:szCs w:val="22"/>
          <w:lang w:val="en-AU"/>
        </w:rPr>
        <w:lastRenderedPageBreak/>
        <w:t>The</w:t>
      </w:r>
      <w:r w:rsidRPr="000571BE">
        <w:rPr>
          <w:sz w:val="22"/>
          <w:lang w:val="en-AU"/>
        </w:rPr>
        <w:t xml:space="preserve"> following service type is to be used when recording sessions for </w:t>
      </w:r>
      <w:r w:rsidRPr="000571BE">
        <w:rPr>
          <w:b/>
          <w:sz w:val="22"/>
          <w:lang w:val="en-AU"/>
        </w:rPr>
        <w:t>mentors</w:t>
      </w:r>
      <w:r w:rsidRPr="000571BE">
        <w:rPr>
          <w:sz w:val="22"/>
          <w:lang w:val="en-AU"/>
        </w:rPr>
        <w:t>.</w:t>
      </w:r>
    </w:p>
    <w:tbl>
      <w:tblPr>
        <w:tblStyle w:val="LightList-Accent1"/>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ervice types table"/>
        <w:tblDescription w:val="This table lists the Service types suitable for this program."/>
      </w:tblPr>
      <w:tblGrid>
        <w:gridCol w:w="3581"/>
        <w:gridCol w:w="6909"/>
      </w:tblGrid>
      <w:tr w:rsidR="00131C15" w:rsidRPr="000571BE" w14:paraId="01BDF101" w14:textId="77777777" w:rsidTr="00C24398">
        <w:trPr>
          <w:cnfStyle w:val="100000000000" w:firstRow="1" w:lastRow="0" w:firstColumn="0" w:lastColumn="0" w:oddVBand="0" w:evenVBand="0" w:oddHBand="0" w:evenHBand="0" w:firstRowFirstColumn="0" w:firstRowLastColumn="0" w:lastRowFirstColumn="0" w:lastRowLastColumn="0"/>
          <w:trHeight w:val="415"/>
          <w:tblHeader/>
        </w:trPr>
        <w:tc>
          <w:tcPr>
            <w:cnfStyle w:val="001000000000" w:firstRow="0" w:lastRow="0" w:firstColumn="1" w:lastColumn="0" w:oddVBand="0" w:evenVBand="0" w:oddHBand="0" w:evenHBand="0" w:firstRowFirstColumn="0" w:firstRowLastColumn="0" w:lastRowFirstColumn="0" w:lastRowLastColumn="0"/>
            <w:tcW w:w="3041" w:type="dxa"/>
          </w:tcPr>
          <w:p w14:paraId="55EC38E0" w14:textId="77777777" w:rsidR="00131C15" w:rsidRPr="00C24398" w:rsidRDefault="00131C15" w:rsidP="00C24398">
            <w:pPr>
              <w:spacing w:before="60" w:after="60"/>
              <w:rPr>
                <w:bCs w:val="0"/>
                <w:lang w:val="en-AU"/>
              </w:rPr>
            </w:pPr>
            <w:r w:rsidRPr="00C24398">
              <w:rPr>
                <w:bCs w:val="0"/>
                <w:lang w:val="en-AU"/>
              </w:rPr>
              <w:t>Service Type</w:t>
            </w:r>
          </w:p>
        </w:tc>
        <w:tc>
          <w:tcPr>
            <w:tcW w:w="5867" w:type="dxa"/>
          </w:tcPr>
          <w:p w14:paraId="624EBD38" w14:textId="77777777" w:rsidR="00131C15" w:rsidRPr="00C24398" w:rsidRDefault="00131C15" w:rsidP="00C24398">
            <w:pPr>
              <w:spacing w:before="60" w:after="60"/>
              <w:cnfStyle w:val="100000000000" w:firstRow="1" w:lastRow="0" w:firstColumn="0" w:lastColumn="0" w:oddVBand="0" w:evenVBand="0" w:oddHBand="0" w:evenHBand="0" w:firstRowFirstColumn="0" w:firstRowLastColumn="0" w:lastRowFirstColumn="0" w:lastRowLastColumn="0"/>
              <w:rPr>
                <w:bCs w:val="0"/>
                <w:lang w:val="en-AU"/>
              </w:rPr>
            </w:pPr>
            <w:r w:rsidRPr="00C24398">
              <w:rPr>
                <w:bCs w:val="0"/>
                <w:lang w:val="en-AU"/>
              </w:rPr>
              <w:t xml:space="preserve">Example </w:t>
            </w:r>
          </w:p>
        </w:tc>
      </w:tr>
      <w:tr w:rsidR="00131C15" w:rsidRPr="000571BE" w14:paraId="41858293" w14:textId="77777777" w:rsidTr="008A6556">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0" w:type="dxa"/>
            <w:tcBorders>
              <w:top w:val="none" w:sz="0" w:space="0" w:color="auto"/>
              <w:left w:val="none" w:sz="0" w:space="0" w:color="auto"/>
              <w:bottom w:val="none" w:sz="0" w:space="0" w:color="auto"/>
            </w:tcBorders>
          </w:tcPr>
          <w:p w14:paraId="6ED356CD" w14:textId="77777777" w:rsidR="00131C15" w:rsidRPr="000571BE" w:rsidRDefault="00131C15" w:rsidP="007B2A4B">
            <w:pPr>
              <w:pStyle w:val="BodyText"/>
              <w:spacing w:before="60" w:after="60"/>
              <w:ind w:left="34"/>
              <w:rPr>
                <w:sz w:val="22"/>
              </w:rPr>
            </w:pPr>
            <w:r w:rsidRPr="000571BE">
              <w:rPr>
                <w:sz w:val="22"/>
              </w:rPr>
              <w:t xml:space="preserve">Education and Skills Training </w:t>
            </w:r>
          </w:p>
        </w:tc>
        <w:tc>
          <w:tcPr>
            <w:tcW w:w="0" w:type="dxa"/>
            <w:tcBorders>
              <w:top w:val="none" w:sz="0" w:space="0" w:color="auto"/>
              <w:bottom w:val="none" w:sz="0" w:space="0" w:color="auto"/>
              <w:right w:val="none" w:sz="0" w:space="0" w:color="auto"/>
            </w:tcBorders>
          </w:tcPr>
          <w:p w14:paraId="3CB5F375" w14:textId="77777777" w:rsidR="00131C15" w:rsidRPr="000571BE" w:rsidRDefault="00131C15" w:rsidP="00B96DC3">
            <w:pPr>
              <w:pStyle w:val="BodyText"/>
              <w:keepNext/>
              <w:keepLines/>
              <w:spacing w:before="60" w:after="60" w:line="288" w:lineRule="auto"/>
              <w:ind w:left="34"/>
              <w:cnfStyle w:val="000000100000" w:firstRow="0" w:lastRow="0" w:firstColumn="0" w:lastColumn="0" w:oddVBand="0" w:evenVBand="0" w:oddHBand="1" w:evenHBand="0" w:firstRowFirstColumn="0" w:firstRowLastColumn="0" w:lastRowFirstColumn="0" w:lastRowLastColumn="0"/>
              <w:rPr>
                <w:sz w:val="22"/>
              </w:rPr>
            </w:pPr>
            <w:r w:rsidRPr="000571BE">
              <w:rPr>
                <w:sz w:val="22"/>
              </w:rPr>
              <w:t xml:space="preserve">Providing Mentors with training to be part of the program. </w:t>
            </w:r>
          </w:p>
          <w:p w14:paraId="2B499929" w14:textId="77777777" w:rsidR="00131C15" w:rsidRPr="000571BE" w:rsidRDefault="00131C15" w:rsidP="00B96DC3">
            <w:pPr>
              <w:pStyle w:val="BodyText"/>
              <w:keepNext/>
              <w:keepLines/>
              <w:spacing w:before="60" w:after="60" w:line="288" w:lineRule="auto"/>
              <w:ind w:left="34"/>
              <w:cnfStyle w:val="000000100000" w:firstRow="0" w:lastRow="0" w:firstColumn="0" w:lastColumn="0" w:oddVBand="0" w:evenVBand="0" w:oddHBand="1" w:evenHBand="0" w:firstRowFirstColumn="0" w:firstRowLastColumn="0" w:lastRowFirstColumn="0" w:lastRowLastColumn="0"/>
              <w:rPr>
                <w:sz w:val="22"/>
              </w:rPr>
            </w:pPr>
            <w:r w:rsidRPr="000571BE">
              <w:rPr>
                <w:sz w:val="22"/>
              </w:rPr>
              <w:t xml:space="preserve">This may </w:t>
            </w:r>
            <w:proofErr w:type="gramStart"/>
            <w:r w:rsidRPr="000571BE">
              <w:rPr>
                <w:sz w:val="22"/>
              </w:rPr>
              <w:t>include:</w:t>
            </w:r>
            <w:proofErr w:type="gramEnd"/>
            <w:r w:rsidRPr="000571BE">
              <w:rPr>
                <w:sz w:val="22"/>
              </w:rPr>
              <w:t xml:space="preserve"> screening a mentor to ensure they meet the requirements of the program, mentor orientation, and any additional training to ensure they have the requisite skills and knowledge for the role.</w:t>
            </w:r>
          </w:p>
        </w:tc>
      </w:tr>
    </w:tbl>
    <w:p w14:paraId="370E1270" w14:textId="61A80D1A" w:rsidR="008539C3" w:rsidRDefault="008539C3" w:rsidP="00FD05CF">
      <w:pPr>
        <w:rPr>
          <w:rStyle w:val="BookTitle"/>
          <w:iCs w:val="0"/>
          <w:smallCaps w:val="0"/>
          <w:color w:val="04617B" w:themeColor="accent3"/>
          <w:spacing w:val="0"/>
          <w:sz w:val="18"/>
          <w:szCs w:val="18"/>
        </w:rPr>
      </w:pPr>
    </w:p>
    <w:p w14:paraId="070B8C5E" w14:textId="77777777" w:rsidR="008539C3" w:rsidRDefault="008539C3">
      <w:pPr>
        <w:rPr>
          <w:rStyle w:val="BookTitle"/>
          <w:iCs w:val="0"/>
          <w:smallCaps w:val="0"/>
          <w:color w:val="04617B" w:themeColor="accent3"/>
          <w:spacing w:val="0"/>
          <w:sz w:val="18"/>
          <w:szCs w:val="18"/>
        </w:rPr>
      </w:pPr>
      <w:r>
        <w:rPr>
          <w:rStyle w:val="BookTitle"/>
          <w:iCs w:val="0"/>
          <w:smallCaps w:val="0"/>
          <w:color w:val="04617B" w:themeColor="accent3"/>
          <w:spacing w:val="0"/>
          <w:sz w:val="18"/>
          <w:szCs w:val="18"/>
        </w:rPr>
        <w:br w:type="page"/>
      </w:r>
    </w:p>
    <w:p w14:paraId="070106F4" w14:textId="6A0AB9D3" w:rsidR="00696BA7" w:rsidRPr="007B2A4B" w:rsidRDefault="009C7974" w:rsidP="00153D2E">
      <w:pPr>
        <w:pStyle w:val="Heading2"/>
        <w:pageBreakBefore/>
        <w:rPr>
          <w:rStyle w:val="BookTitle"/>
          <w:rFonts w:eastAsiaTheme="minorHAnsi" w:cstheme="minorBidi"/>
          <w:bCs w:val="0"/>
          <w:i w:val="0"/>
          <w:iCs w:val="0"/>
          <w:smallCaps w:val="0"/>
          <w:color w:val="105964" w:themeColor="background2" w:themeShade="40"/>
          <w:spacing w:val="0"/>
          <w:sz w:val="22"/>
          <w:szCs w:val="52"/>
          <w:lang w:val="en-AU"/>
        </w:rPr>
      </w:pPr>
      <w:bookmarkStart w:id="58" w:name="_Toc235112241"/>
      <w:r w:rsidRPr="007B2A4B">
        <w:rPr>
          <w:rStyle w:val="BookTitle"/>
          <w:rFonts w:cs="Arial"/>
          <w:i w:val="0"/>
          <w:iCs w:val="0"/>
          <w:smallCaps w:val="0"/>
          <w:color w:val="105964" w:themeColor="background2" w:themeShade="40"/>
          <w:spacing w:val="0"/>
          <w:lang w:val="en-AU"/>
        </w:rPr>
        <w:lastRenderedPageBreak/>
        <w:t>Version History</w:t>
      </w:r>
      <w:bookmarkEnd w:id="12"/>
      <w:bookmarkEnd w:id="58"/>
    </w:p>
    <w:p w14:paraId="0BC0BC6D" w14:textId="0EE46335" w:rsidR="004E0D88" w:rsidRPr="007F4760" w:rsidRDefault="004E0D88" w:rsidP="004E0D88">
      <w:pPr>
        <w:pStyle w:val="Heading3"/>
        <w:rPr>
          <w:lang w:val="en-AU"/>
        </w:rPr>
      </w:pPr>
      <w:bookmarkStart w:id="59" w:name="_Toc235112242"/>
      <w:bookmarkStart w:id="60" w:name="_Toc219729180"/>
      <w:bookmarkStart w:id="61" w:name="_Toc97036859"/>
      <w:bookmarkStart w:id="62" w:name="_Toc512936956"/>
      <w:r w:rsidRPr="007F4760">
        <w:rPr>
          <w:lang w:val="en-AU"/>
        </w:rPr>
        <w:t xml:space="preserve">Version dated </w:t>
      </w:r>
      <w:r w:rsidR="002A079D">
        <w:rPr>
          <w:lang w:val="en-AU"/>
        </w:rPr>
        <w:t>August</w:t>
      </w:r>
      <w:r w:rsidRPr="007F4760">
        <w:rPr>
          <w:lang w:val="en-AU"/>
        </w:rPr>
        <w:t xml:space="preserve"> 202</w:t>
      </w:r>
      <w:r>
        <w:rPr>
          <w:lang w:val="en-AU"/>
        </w:rPr>
        <w:t>6</w:t>
      </w:r>
      <w:bookmarkEnd w:id="59"/>
    </w:p>
    <w:p w14:paraId="6D0B07AA" w14:textId="77777777" w:rsidR="00185B73" w:rsidRDefault="00185B73" w:rsidP="00817529">
      <w:pPr>
        <w:rPr>
          <w:lang w:val="en-AU"/>
        </w:rPr>
      </w:pPr>
      <w:r>
        <w:rPr>
          <w:lang w:val="en-AU"/>
        </w:rPr>
        <w:t>Program added:</w:t>
      </w:r>
    </w:p>
    <w:p w14:paraId="4E7E1EF9" w14:textId="596DA61A" w:rsidR="004E0D88" w:rsidRPr="00185B73" w:rsidRDefault="00817529" w:rsidP="00A37126">
      <w:pPr>
        <w:pStyle w:val="ListParagraph"/>
        <w:numPr>
          <w:ilvl w:val="0"/>
          <w:numId w:val="29"/>
        </w:numPr>
        <w:rPr>
          <w:lang w:val="en-AU"/>
        </w:rPr>
      </w:pPr>
      <w:r w:rsidRPr="00185B73">
        <w:rPr>
          <w:lang w:val="en-AU"/>
        </w:rPr>
        <w:t xml:space="preserve">Connecting Seniors and Carers Program </w:t>
      </w:r>
      <w:r w:rsidR="00185B73">
        <w:rPr>
          <w:lang w:val="en-AU"/>
        </w:rPr>
        <w:t xml:space="preserve">(CSCP) </w:t>
      </w:r>
    </w:p>
    <w:p w14:paraId="39F15B93" w14:textId="2DAFDB55" w:rsidR="00002B92" w:rsidRPr="007F4760" w:rsidRDefault="00002B92" w:rsidP="00B96DC3">
      <w:pPr>
        <w:pStyle w:val="Heading3"/>
        <w:rPr>
          <w:lang w:val="en-AU"/>
        </w:rPr>
      </w:pPr>
      <w:bookmarkStart w:id="63" w:name="_Toc235112243"/>
      <w:r w:rsidRPr="007F4760">
        <w:rPr>
          <w:lang w:val="en-AU"/>
        </w:rPr>
        <w:t xml:space="preserve">Version dated </w:t>
      </w:r>
      <w:r>
        <w:rPr>
          <w:lang w:val="en-AU"/>
        </w:rPr>
        <w:t>January</w:t>
      </w:r>
      <w:r w:rsidRPr="007F4760">
        <w:rPr>
          <w:lang w:val="en-AU"/>
        </w:rPr>
        <w:t xml:space="preserve"> 202</w:t>
      </w:r>
      <w:r>
        <w:rPr>
          <w:lang w:val="en-AU"/>
        </w:rPr>
        <w:t>6</w:t>
      </w:r>
      <w:bookmarkEnd w:id="60"/>
      <w:bookmarkEnd w:id="63"/>
    </w:p>
    <w:p w14:paraId="7B52D710" w14:textId="10C995EF" w:rsidR="00002B92" w:rsidRPr="007F4760" w:rsidRDefault="00002B92" w:rsidP="00B96DC3">
      <w:pPr>
        <w:spacing w:before="180" w:after="120"/>
        <w:rPr>
          <w:rFonts w:cs="Arial"/>
          <w:b/>
          <w:iCs/>
          <w:sz w:val="24"/>
          <w:szCs w:val="24"/>
          <w:lang w:val="en-AU"/>
        </w:rPr>
      </w:pPr>
      <w:r w:rsidRPr="007F4760">
        <w:rPr>
          <w:rFonts w:cs="Arial"/>
          <w:iCs/>
          <w:lang w:val="en-AU"/>
        </w:rPr>
        <w:t>The ‘</w:t>
      </w:r>
      <w:r w:rsidRPr="0079445E">
        <w:rPr>
          <w:rFonts w:cs="Arial"/>
          <w:b/>
          <w:bCs/>
          <w:iCs/>
          <w:lang w:val="en-AU"/>
        </w:rPr>
        <w:t xml:space="preserve">Program Specific Guidance for </w:t>
      </w:r>
      <w:r w:rsidR="00533568" w:rsidRPr="0079445E">
        <w:rPr>
          <w:rFonts w:eastAsia="Times New Roman"/>
          <w:b/>
          <w:bCs/>
        </w:rPr>
        <w:t>New South Wales programs in the Data Exchange</w:t>
      </w:r>
      <w:r w:rsidRPr="007F4760">
        <w:rPr>
          <w:rFonts w:cs="Arial"/>
          <w:iCs/>
          <w:lang w:val="en-AU"/>
        </w:rPr>
        <w:t xml:space="preserve">’ </w:t>
      </w:r>
      <w:r w:rsidRPr="00127930">
        <w:rPr>
          <w:rFonts w:cs="Arial"/>
          <w:iCs/>
          <w:lang w:val="en-AU"/>
        </w:rPr>
        <w:t xml:space="preserve">was updated in line with the transition of the </w:t>
      </w:r>
      <w:r w:rsidR="00C45217" w:rsidRPr="00127930">
        <w:rPr>
          <w:bCs/>
          <w:iCs/>
        </w:rPr>
        <w:t>Targeted Earlier Intervention</w:t>
      </w:r>
      <w:r w:rsidR="003A0346" w:rsidRPr="00127930">
        <w:rPr>
          <w:bCs/>
          <w:iCs/>
        </w:rPr>
        <w:t xml:space="preserve"> (</w:t>
      </w:r>
      <w:r w:rsidR="003A0346" w:rsidRPr="00127930">
        <w:rPr>
          <w:bCs/>
          <w:iCs/>
          <w:lang w:val="en-AU"/>
        </w:rPr>
        <w:t xml:space="preserve">TEI) </w:t>
      </w:r>
      <w:r w:rsidRPr="00127930">
        <w:rPr>
          <w:rFonts w:cs="Arial"/>
          <w:iCs/>
          <w:lang w:val="en-AU"/>
        </w:rPr>
        <w:t xml:space="preserve">Program into the </w:t>
      </w:r>
      <w:r w:rsidR="00E96B7F" w:rsidRPr="00E96B7F">
        <w:rPr>
          <w:bCs/>
          <w:iCs/>
        </w:rPr>
        <w:t xml:space="preserve">Community and Family Support program </w:t>
      </w:r>
      <w:r w:rsidR="003A0346" w:rsidRPr="00127930">
        <w:rPr>
          <w:bCs/>
          <w:iCs/>
        </w:rPr>
        <w:t>(</w:t>
      </w:r>
      <w:r w:rsidRPr="00127930">
        <w:rPr>
          <w:rFonts w:cs="Arial"/>
          <w:iCs/>
          <w:lang w:val="en-AU"/>
        </w:rPr>
        <w:t>CAFS</w:t>
      </w:r>
      <w:r w:rsidR="003A0346" w:rsidRPr="00127930">
        <w:rPr>
          <w:rFonts w:cs="Arial"/>
          <w:iCs/>
          <w:lang w:val="en-AU"/>
        </w:rPr>
        <w:t>)</w:t>
      </w:r>
      <w:r w:rsidRPr="00127930">
        <w:rPr>
          <w:rFonts w:cs="Arial"/>
          <w:iCs/>
          <w:lang w:val="en-AU"/>
        </w:rPr>
        <w:t xml:space="preserve">, which included transitioning the </w:t>
      </w:r>
      <w:r w:rsidR="006233CC" w:rsidRPr="00127930">
        <w:rPr>
          <w:rFonts w:eastAsia="Arial" w:cs="Arial"/>
          <w:lang w:val="en-AU"/>
        </w:rPr>
        <w:t>Family Connect and Support (</w:t>
      </w:r>
      <w:r w:rsidRPr="00127930">
        <w:rPr>
          <w:rFonts w:cs="Arial"/>
          <w:iCs/>
          <w:lang w:val="en-AU"/>
        </w:rPr>
        <w:t>FCS</w:t>
      </w:r>
      <w:r w:rsidR="006233CC" w:rsidRPr="00127930">
        <w:rPr>
          <w:rFonts w:cs="Arial"/>
          <w:iCs/>
          <w:lang w:val="en-AU"/>
        </w:rPr>
        <w:t>)</w:t>
      </w:r>
      <w:r w:rsidRPr="00127930">
        <w:rPr>
          <w:rFonts w:cs="Arial"/>
          <w:iCs/>
          <w:lang w:val="en-AU"/>
        </w:rPr>
        <w:t xml:space="preserve"> program into a CAFS program activity; and removing the Beyond Barbed Wire program.</w:t>
      </w:r>
      <w:r w:rsidRPr="007F4760">
        <w:rPr>
          <w:rFonts w:cs="Arial"/>
          <w:iCs/>
          <w:lang w:val="en-AU"/>
        </w:rPr>
        <w:t xml:space="preserve">   </w:t>
      </w:r>
    </w:p>
    <w:p w14:paraId="64A8C666" w14:textId="1634241D" w:rsidR="000D000E" w:rsidRPr="000D000E" w:rsidRDefault="00B14F01" w:rsidP="00B96DC3">
      <w:pPr>
        <w:pStyle w:val="Heading3"/>
        <w:rPr>
          <w:lang w:val="en-AU"/>
        </w:rPr>
      </w:pPr>
      <w:bookmarkStart w:id="64" w:name="_Toc219729181"/>
      <w:bookmarkStart w:id="65" w:name="_Toc235112244"/>
      <w:r w:rsidRPr="00002B92">
        <w:rPr>
          <w:lang w:val="en-AU"/>
        </w:rPr>
        <w:t>Version dated 1 August 2023</w:t>
      </w:r>
      <w:bookmarkEnd w:id="64"/>
      <w:bookmarkEnd w:id="65"/>
    </w:p>
    <w:p w14:paraId="7D35C090" w14:textId="77777777" w:rsidR="00862836" w:rsidRDefault="00862836" w:rsidP="00B96DC3">
      <w:pPr>
        <w:spacing w:before="120" w:after="120"/>
        <w:rPr>
          <w:lang w:val="en-AU"/>
        </w:rPr>
      </w:pPr>
      <w:r>
        <w:rPr>
          <w:lang w:val="en-AU"/>
        </w:rPr>
        <w:t xml:space="preserve">The ‘Program Specific Guidance for State Agencies in the Data Exchange’ was renamed </w:t>
      </w:r>
      <w:r>
        <w:rPr>
          <w:b/>
          <w:lang w:val="en-AU"/>
        </w:rPr>
        <w:t>Program Specific Guidance for New South Wales programs in the Data Exchange</w:t>
      </w:r>
      <w:r>
        <w:rPr>
          <w:lang w:val="en-AU"/>
        </w:rPr>
        <w:t>. The scope of this document changed to only capturing New South Wales funded programs.</w:t>
      </w:r>
    </w:p>
    <w:p w14:paraId="63150369" w14:textId="4D0E96C2" w:rsidR="00194AEE" w:rsidRDefault="00194AEE" w:rsidP="00B96DC3">
      <w:pPr>
        <w:spacing w:before="120" w:after="120"/>
        <w:rPr>
          <w:lang w:val="en-AU"/>
        </w:rPr>
      </w:pPr>
      <w:r>
        <w:rPr>
          <w:lang w:val="en-AU"/>
        </w:rPr>
        <w:t>Program</w:t>
      </w:r>
      <w:r w:rsidR="00BC7E10">
        <w:rPr>
          <w:lang w:val="en-AU"/>
        </w:rPr>
        <w:t xml:space="preserve"> activities</w:t>
      </w:r>
      <w:r>
        <w:rPr>
          <w:lang w:val="en-AU"/>
        </w:rPr>
        <w:t xml:space="preserve"> modified:</w:t>
      </w:r>
    </w:p>
    <w:p w14:paraId="008C2485" w14:textId="7B5A7AFD" w:rsidR="00194AEE" w:rsidRDefault="00194AEE" w:rsidP="00B96DC3">
      <w:pPr>
        <w:pStyle w:val="ListParagraph"/>
        <w:numPr>
          <w:ilvl w:val="0"/>
          <w:numId w:val="9"/>
        </w:numPr>
        <w:spacing w:before="120" w:after="120"/>
        <w:rPr>
          <w:lang w:val="en-AU"/>
        </w:rPr>
      </w:pPr>
      <w:r>
        <w:rPr>
          <w:lang w:val="en-AU"/>
        </w:rPr>
        <w:t>Youth Frontiers</w:t>
      </w:r>
    </w:p>
    <w:p w14:paraId="592D32E5" w14:textId="5A573748" w:rsidR="00D02213" w:rsidRPr="00881412" w:rsidRDefault="00BC7E10" w:rsidP="00B96DC3">
      <w:pPr>
        <w:pStyle w:val="ListParagraph"/>
        <w:numPr>
          <w:ilvl w:val="1"/>
          <w:numId w:val="9"/>
        </w:numPr>
        <w:spacing w:before="120" w:after="120"/>
        <w:rPr>
          <w:lang w:val="en-AU"/>
        </w:rPr>
      </w:pPr>
      <w:r>
        <w:rPr>
          <w:lang w:val="en-AU"/>
        </w:rPr>
        <w:t>Added ‘</w:t>
      </w:r>
      <w:r w:rsidRPr="00BC7E10">
        <w:rPr>
          <w:lang w:val="en-AU"/>
        </w:rPr>
        <w:t>Amount of Assistance required: hours/minutes</w:t>
      </w:r>
      <w:r>
        <w:rPr>
          <w:lang w:val="en-AU"/>
        </w:rPr>
        <w:t>’</w:t>
      </w:r>
      <w:r w:rsidRPr="00BC7E10">
        <w:rPr>
          <w:lang w:val="en-AU"/>
        </w:rPr>
        <w:t xml:space="preserve"> field to specific service types.</w:t>
      </w:r>
    </w:p>
    <w:p w14:paraId="0C2B95BD" w14:textId="695578C5" w:rsidR="00503190" w:rsidRPr="00002B92" w:rsidRDefault="00503190" w:rsidP="00B96DC3">
      <w:pPr>
        <w:pStyle w:val="Heading3"/>
        <w:rPr>
          <w:lang w:val="en-AU"/>
        </w:rPr>
      </w:pPr>
      <w:bookmarkStart w:id="66" w:name="_Toc219729182"/>
      <w:bookmarkStart w:id="67" w:name="_Toc235112245"/>
      <w:r w:rsidRPr="00002B92">
        <w:rPr>
          <w:lang w:val="en-AU"/>
        </w:rPr>
        <w:t xml:space="preserve">Version dated </w:t>
      </w:r>
      <w:r w:rsidR="00932808" w:rsidRPr="00002B92">
        <w:rPr>
          <w:lang w:val="en-AU"/>
        </w:rPr>
        <w:t>18</w:t>
      </w:r>
      <w:r w:rsidRPr="00002B92">
        <w:rPr>
          <w:lang w:val="en-AU"/>
        </w:rPr>
        <w:t xml:space="preserve"> August 2022</w:t>
      </w:r>
      <w:bookmarkEnd w:id="66"/>
      <w:bookmarkEnd w:id="67"/>
    </w:p>
    <w:p w14:paraId="53C4E7BA" w14:textId="69CA52D5" w:rsidR="00503190" w:rsidRPr="00881412" w:rsidRDefault="00503190" w:rsidP="00B96DC3">
      <w:pPr>
        <w:autoSpaceDE w:val="0"/>
        <w:autoSpaceDN w:val="0"/>
        <w:adjustRightInd w:val="0"/>
        <w:spacing w:before="120" w:after="120" w:line="240" w:lineRule="auto"/>
        <w:contextualSpacing/>
        <w:rPr>
          <w:lang w:val="en-AU"/>
        </w:rPr>
      </w:pPr>
      <w:r w:rsidRPr="00881412">
        <w:rPr>
          <w:lang w:val="en-AU"/>
        </w:rPr>
        <w:t>Program modified:</w:t>
      </w:r>
    </w:p>
    <w:p w14:paraId="76E26BCB" w14:textId="564F279C" w:rsidR="00503190" w:rsidRPr="00881412" w:rsidRDefault="00503190" w:rsidP="00B96DC3">
      <w:pPr>
        <w:pStyle w:val="ListParagraph"/>
        <w:numPr>
          <w:ilvl w:val="0"/>
          <w:numId w:val="5"/>
        </w:numPr>
        <w:tabs>
          <w:tab w:val="left" w:pos="284"/>
        </w:tabs>
        <w:spacing w:before="120" w:after="120"/>
        <w:ind w:left="714" w:hanging="357"/>
        <w:rPr>
          <w:lang w:val="en-AU"/>
        </w:rPr>
      </w:pPr>
      <w:r w:rsidRPr="00881412">
        <w:rPr>
          <w:lang w:val="en-AU"/>
        </w:rPr>
        <w:t>Family Connect and Support: Added new service types</w:t>
      </w:r>
      <w:r w:rsidR="00946A90">
        <w:rPr>
          <w:lang w:val="en-AU"/>
        </w:rPr>
        <w:t>,</w:t>
      </w:r>
      <w:r w:rsidR="00670FAC" w:rsidRPr="00881412">
        <w:rPr>
          <w:lang w:val="en-AU"/>
        </w:rPr>
        <w:t xml:space="preserve"> removal of Community SCORE expectation</w:t>
      </w:r>
      <w:r w:rsidRPr="00881412">
        <w:rPr>
          <w:lang w:val="en-AU"/>
        </w:rPr>
        <w:t>.</w:t>
      </w:r>
    </w:p>
    <w:p w14:paraId="5FD09F59" w14:textId="4B723184" w:rsidR="00DA616B" w:rsidRPr="00002B92" w:rsidRDefault="00DA616B" w:rsidP="00B96DC3">
      <w:pPr>
        <w:pStyle w:val="Heading3"/>
        <w:rPr>
          <w:lang w:val="en-AU"/>
        </w:rPr>
      </w:pPr>
      <w:bookmarkStart w:id="68" w:name="_Toc219729183"/>
      <w:bookmarkStart w:id="69" w:name="_Toc235112246"/>
      <w:r w:rsidRPr="00002B92">
        <w:rPr>
          <w:lang w:val="en-AU"/>
        </w:rPr>
        <w:t xml:space="preserve">Version dated </w:t>
      </w:r>
      <w:r w:rsidR="00DD7A97" w:rsidRPr="00002B92">
        <w:rPr>
          <w:lang w:val="en-AU"/>
        </w:rPr>
        <w:t>04</w:t>
      </w:r>
      <w:r w:rsidRPr="00002B92">
        <w:rPr>
          <w:lang w:val="en-AU"/>
        </w:rPr>
        <w:t xml:space="preserve"> March 2022</w:t>
      </w:r>
      <w:bookmarkEnd w:id="61"/>
      <w:bookmarkEnd w:id="68"/>
      <w:bookmarkEnd w:id="69"/>
    </w:p>
    <w:p w14:paraId="66B154C9" w14:textId="63C3BD9E" w:rsidR="00E70B40" w:rsidRDefault="00503190" w:rsidP="00B96DC3">
      <w:pPr>
        <w:autoSpaceDE w:val="0"/>
        <w:autoSpaceDN w:val="0"/>
        <w:adjustRightInd w:val="0"/>
        <w:spacing w:before="120" w:after="120" w:line="288" w:lineRule="auto"/>
        <w:contextualSpacing/>
        <w:rPr>
          <w:szCs w:val="20"/>
          <w:lang w:val="en-AU"/>
        </w:rPr>
      </w:pPr>
      <w:r w:rsidRPr="00881412">
        <w:rPr>
          <w:lang w:val="en-AU"/>
        </w:rPr>
        <w:t>F</w:t>
      </w:r>
      <w:r w:rsidR="00862836" w:rsidRPr="00881412">
        <w:rPr>
          <w:lang w:val="en-AU"/>
        </w:rPr>
        <w:t>ormat changes have taken place</w:t>
      </w:r>
      <w:r w:rsidR="00E70B40" w:rsidRPr="009A1DED">
        <w:rPr>
          <w:lang w:val="en-AU"/>
        </w:rPr>
        <w:t>.</w:t>
      </w:r>
    </w:p>
    <w:p w14:paraId="4309BCC1" w14:textId="71E7DA5F" w:rsidR="00DA616B" w:rsidRPr="00881412" w:rsidRDefault="00DA616B" w:rsidP="00B96DC3">
      <w:pPr>
        <w:autoSpaceDE w:val="0"/>
        <w:autoSpaceDN w:val="0"/>
        <w:adjustRightInd w:val="0"/>
        <w:spacing w:before="120" w:after="120" w:line="240" w:lineRule="auto"/>
        <w:contextualSpacing/>
        <w:rPr>
          <w:rFonts w:cs="Arial"/>
          <w:color w:val="000000"/>
          <w:szCs w:val="20"/>
          <w:lang w:val="en-AU"/>
        </w:rPr>
      </w:pPr>
      <w:r w:rsidRPr="00881412">
        <w:rPr>
          <w:rFonts w:cs="Arial"/>
          <w:color w:val="000000"/>
          <w:szCs w:val="20"/>
          <w:lang w:val="en-AU"/>
        </w:rPr>
        <w:t>Program added:</w:t>
      </w:r>
    </w:p>
    <w:p w14:paraId="18AEB520" w14:textId="6A3F0482" w:rsidR="00DA616B" w:rsidRPr="00881412" w:rsidRDefault="00DA616B" w:rsidP="00B96DC3">
      <w:pPr>
        <w:pStyle w:val="ListParagraph"/>
        <w:numPr>
          <w:ilvl w:val="0"/>
          <w:numId w:val="5"/>
        </w:numPr>
        <w:tabs>
          <w:tab w:val="left" w:pos="284"/>
        </w:tabs>
        <w:spacing w:before="120" w:after="120"/>
        <w:ind w:left="714" w:hanging="357"/>
        <w:rPr>
          <w:rFonts w:cs="Arial"/>
          <w:szCs w:val="20"/>
        </w:rPr>
      </w:pPr>
      <w:r w:rsidRPr="00881412">
        <w:rPr>
          <w:rFonts w:cs="Arial"/>
          <w:szCs w:val="20"/>
        </w:rPr>
        <w:t>Youth Frontiers</w:t>
      </w:r>
    </w:p>
    <w:p w14:paraId="3D6EFC35" w14:textId="422320DE" w:rsidR="00510096" w:rsidRPr="00002B92" w:rsidRDefault="00510096" w:rsidP="00B96DC3">
      <w:pPr>
        <w:pStyle w:val="Heading3"/>
        <w:rPr>
          <w:lang w:val="en-AU"/>
        </w:rPr>
      </w:pPr>
      <w:bookmarkStart w:id="70" w:name="_Toc97036860"/>
      <w:bookmarkStart w:id="71" w:name="_Toc219729184"/>
      <w:bookmarkStart w:id="72" w:name="_Toc235112247"/>
      <w:r w:rsidRPr="00002B92">
        <w:rPr>
          <w:lang w:val="en-AU"/>
        </w:rPr>
        <w:t xml:space="preserve">Version dated </w:t>
      </w:r>
      <w:r w:rsidR="00DD7A97" w:rsidRPr="00002B92">
        <w:rPr>
          <w:lang w:val="en-AU"/>
        </w:rPr>
        <w:t>0</w:t>
      </w:r>
      <w:r w:rsidR="00F47629" w:rsidRPr="00002B92">
        <w:rPr>
          <w:lang w:val="en-AU"/>
        </w:rPr>
        <w:t>4 January 2021</w:t>
      </w:r>
      <w:bookmarkEnd w:id="70"/>
      <w:bookmarkEnd w:id="71"/>
      <w:bookmarkEnd w:id="72"/>
    </w:p>
    <w:p w14:paraId="2A27EF0E" w14:textId="33C0EC34" w:rsidR="00F47629" w:rsidRPr="00881412" w:rsidRDefault="00F47629" w:rsidP="00B96DC3">
      <w:pPr>
        <w:autoSpaceDE w:val="0"/>
        <w:autoSpaceDN w:val="0"/>
        <w:adjustRightInd w:val="0"/>
        <w:spacing w:before="120" w:after="120" w:line="240" w:lineRule="auto"/>
        <w:contextualSpacing/>
        <w:rPr>
          <w:rFonts w:cs="Arial"/>
          <w:color w:val="000000"/>
          <w:szCs w:val="20"/>
          <w:lang w:val="en-AU"/>
        </w:rPr>
      </w:pPr>
      <w:r w:rsidRPr="00881412">
        <w:rPr>
          <w:rFonts w:cs="Arial"/>
          <w:color w:val="000000"/>
          <w:szCs w:val="20"/>
          <w:lang w:val="en-AU"/>
        </w:rPr>
        <w:t>Program removed/expired:</w:t>
      </w:r>
    </w:p>
    <w:p w14:paraId="0164D9F7" w14:textId="75257847" w:rsidR="00F47629" w:rsidRPr="00881412" w:rsidRDefault="00F47629" w:rsidP="00B96DC3">
      <w:pPr>
        <w:pStyle w:val="ListParagraph"/>
        <w:numPr>
          <w:ilvl w:val="0"/>
          <w:numId w:val="5"/>
        </w:numPr>
        <w:tabs>
          <w:tab w:val="left" w:pos="284"/>
        </w:tabs>
        <w:spacing w:before="120" w:after="120"/>
        <w:ind w:left="714" w:hanging="357"/>
        <w:rPr>
          <w:rFonts w:cs="Arial"/>
          <w:szCs w:val="20"/>
        </w:rPr>
      </w:pPr>
      <w:r w:rsidRPr="00881412">
        <w:rPr>
          <w:rFonts w:cs="Arial"/>
          <w:szCs w:val="20"/>
        </w:rPr>
        <w:t xml:space="preserve">Stayin </w:t>
      </w:r>
      <w:proofErr w:type="spellStart"/>
      <w:r w:rsidRPr="00881412">
        <w:rPr>
          <w:rFonts w:cs="Arial"/>
          <w:szCs w:val="20"/>
        </w:rPr>
        <w:t>Kinnected</w:t>
      </w:r>
      <w:proofErr w:type="spellEnd"/>
    </w:p>
    <w:p w14:paraId="1B3EA365" w14:textId="19F08AF1" w:rsidR="00510096" w:rsidRPr="00881412" w:rsidRDefault="00510096" w:rsidP="00B96DC3">
      <w:pPr>
        <w:autoSpaceDE w:val="0"/>
        <w:autoSpaceDN w:val="0"/>
        <w:adjustRightInd w:val="0"/>
        <w:spacing w:before="120" w:after="120" w:line="240" w:lineRule="auto"/>
        <w:contextualSpacing/>
        <w:rPr>
          <w:rFonts w:cs="Arial"/>
          <w:color w:val="000000"/>
          <w:szCs w:val="20"/>
          <w:lang w:val="en-AU"/>
        </w:rPr>
      </w:pPr>
      <w:r w:rsidRPr="00881412">
        <w:rPr>
          <w:rFonts w:cs="Arial"/>
          <w:color w:val="000000"/>
          <w:szCs w:val="20"/>
          <w:lang w:val="en-AU"/>
        </w:rPr>
        <w:t>Program added:</w:t>
      </w:r>
    </w:p>
    <w:p w14:paraId="5B53445D" w14:textId="549DC90E" w:rsidR="00510096" w:rsidRPr="00881412" w:rsidRDefault="00510096" w:rsidP="00B96DC3">
      <w:pPr>
        <w:pStyle w:val="ListParagraph"/>
        <w:numPr>
          <w:ilvl w:val="0"/>
          <w:numId w:val="5"/>
        </w:numPr>
        <w:tabs>
          <w:tab w:val="left" w:pos="284"/>
        </w:tabs>
        <w:spacing w:before="120" w:after="120"/>
        <w:ind w:left="714" w:hanging="357"/>
        <w:rPr>
          <w:rFonts w:cs="Arial"/>
          <w:szCs w:val="20"/>
        </w:rPr>
      </w:pPr>
      <w:r w:rsidRPr="00881412">
        <w:rPr>
          <w:rFonts w:cs="Arial"/>
          <w:szCs w:val="20"/>
        </w:rPr>
        <w:t>Family Connect and Support</w:t>
      </w:r>
    </w:p>
    <w:p w14:paraId="6042DBED" w14:textId="145935BB" w:rsidR="00CF4698" w:rsidRPr="00002B92" w:rsidRDefault="00CF4698" w:rsidP="00B96DC3">
      <w:pPr>
        <w:pStyle w:val="Heading3"/>
        <w:rPr>
          <w:lang w:val="en-AU"/>
        </w:rPr>
      </w:pPr>
      <w:bookmarkStart w:id="73" w:name="_Toc97036861"/>
      <w:bookmarkStart w:id="74" w:name="_Toc219729185"/>
      <w:bookmarkStart w:id="75" w:name="_Toc235112248"/>
      <w:r w:rsidRPr="00002B92">
        <w:rPr>
          <w:lang w:val="en-AU"/>
        </w:rPr>
        <w:t>Version dated 25 May 2020</w:t>
      </w:r>
      <w:bookmarkEnd w:id="73"/>
      <w:bookmarkEnd w:id="74"/>
      <w:bookmarkEnd w:id="75"/>
    </w:p>
    <w:p w14:paraId="7FFBFE3E" w14:textId="0F92F385" w:rsidR="00CF4698" w:rsidRPr="00881412" w:rsidRDefault="00CF4698" w:rsidP="00B96DC3">
      <w:pPr>
        <w:pStyle w:val="ListParagraph"/>
        <w:numPr>
          <w:ilvl w:val="0"/>
          <w:numId w:val="5"/>
        </w:numPr>
        <w:tabs>
          <w:tab w:val="left" w:pos="284"/>
        </w:tabs>
        <w:spacing w:before="120" w:after="120"/>
        <w:rPr>
          <w:rFonts w:cs="Arial"/>
          <w:szCs w:val="20"/>
        </w:rPr>
      </w:pPr>
      <w:r w:rsidRPr="00881412">
        <w:rPr>
          <w:rFonts w:cs="Arial"/>
          <w:szCs w:val="20"/>
        </w:rPr>
        <w:t>Formatting changes</w:t>
      </w:r>
    </w:p>
    <w:p w14:paraId="354D6E81" w14:textId="4922AE70" w:rsidR="00CF4698" w:rsidRPr="00002B92" w:rsidRDefault="00CF4698" w:rsidP="00B96DC3">
      <w:pPr>
        <w:pStyle w:val="Heading3"/>
        <w:rPr>
          <w:lang w:val="en-AU"/>
        </w:rPr>
      </w:pPr>
      <w:bookmarkStart w:id="76" w:name="_Toc97036862"/>
      <w:bookmarkStart w:id="77" w:name="_Toc219729186"/>
      <w:bookmarkStart w:id="78" w:name="_Toc235112249"/>
      <w:bookmarkStart w:id="79" w:name="_Toc512936962"/>
      <w:bookmarkEnd w:id="62"/>
      <w:r w:rsidRPr="00002B92">
        <w:rPr>
          <w:lang w:val="en-AU"/>
        </w:rPr>
        <w:t>Version dated 20 December 2019</w:t>
      </w:r>
      <w:bookmarkEnd w:id="76"/>
      <w:bookmarkEnd w:id="77"/>
      <w:bookmarkEnd w:id="78"/>
    </w:p>
    <w:p w14:paraId="10A16A84" w14:textId="77777777" w:rsidR="004F57C1" w:rsidRPr="00881412" w:rsidRDefault="004F57C1" w:rsidP="00B96DC3">
      <w:pPr>
        <w:autoSpaceDE w:val="0"/>
        <w:autoSpaceDN w:val="0"/>
        <w:adjustRightInd w:val="0"/>
        <w:spacing w:before="120" w:after="120" w:line="240" w:lineRule="auto"/>
        <w:contextualSpacing/>
        <w:rPr>
          <w:rFonts w:cs="Arial"/>
          <w:color w:val="000000"/>
          <w:szCs w:val="20"/>
          <w:lang w:val="en-AU"/>
        </w:rPr>
      </w:pPr>
      <w:r w:rsidRPr="00881412">
        <w:rPr>
          <w:rFonts w:cs="Arial"/>
          <w:color w:val="000000"/>
          <w:szCs w:val="20"/>
          <w:lang w:val="en-AU"/>
        </w:rPr>
        <w:t>Program modified:</w:t>
      </w:r>
    </w:p>
    <w:p w14:paraId="76951A6F" w14:textId="5C6C49DF" w:rsidR="00CF4698" w:rsidRPr="00881412" w:rsidRDefault="00CF4698" w:rsidP="00B96DC3">
      <w:pPr>
        <w:pStyle w:val="ListParagraph"/>
        <w:numPr>
          <w:ilvl w:val="0"/>
          <w:numId w:val="5"/>
        </w:numPr>
        <w:tabs>
          <w:tab w:val="left" w:pos="284"/>
        </w:tabs>
        <w:spacing w:before="120" w:after="120"/>
        <w:rPr>
          <w:rFonts w:cs="Arial"/>
          <w:szCs w:val="20"/>
        </w:rPr>
      </w:pPr>
      <w:r w:rsidRPr="00881412">
        <w:rPr>
          <w:rFonts w:cs="Arial"/>
          <w:szCs w:val="20"/>
        </w:rPr>
        <w:t>Targeted Earlier Intervention Programs (TEI): Changes to service type descriptions and formatting.</w:t>
      </w:r>
    </w:p>
    <w:p w14:paraId="0A79B9FD" w14:textId="77777777" w:rsidR="00CF4698" w:rsidRPr="00002B92" w:rsidRDefault="00CF4698" w:rsidP="00B96DC3">
      <w:pPr>
        <w:pStyle w:val="Heading3"/>
        <w:rPr>
          <w:lang w:val="en-AU"/>
        </w:rPr>
      </w:pPr>
      <w:bookmarkStart w:id="80" w:name="_Toc97036863"/>
      <w:bookmarkStart w:id="81" w:name="_Toc219729187"/>
      <w:bookmarkStart w:id="82" w:name="_Toc235112250"/>
      <w:r w:rsidRPr="00002B92">
        <w:rPr>
          <w:lang w:val="en-AU"/>
        </w:rPr>
        <w:t>Version dated 31 July 2019</w:t>
      </w:r>
      <w:bookmarkEnd w:id="80"/>
      <w:bookmarkEnd w:id="81"/>
      <w:bookmarkEnd w:id="82"/>
      <w:r w:rsidRPr="00002B92">
        <w:rPr>
          <w:lang w:val="en-AU"/>
        </w:rPr>
        <w:t xml:space="preserve"> </w:t>
      </w:r>
    </w:p>
    <w:p w14:paraId="7AE0C51F" w14:textId="77777777" w:rsidR="00CF4698" w:rsidRPr="00881412" w:rsidRDefault="00CF4698" w:rsidP="00B96DC3">
      <w:pPr>
        <w:tabs>
          <w:tab w:val="left" w:pos="284"/>
        </w:tabs>
        <w:spacing w:before="120" w:after="120"/>
        <w:rPr>
          <w:rFonts w:cs="Arial"/>
          <w:b/>
          <w:szCs w:val="20"/>
        </w:rPr>
      </w:pPr>
      <w:r w:rsidRPr="00881412">
        <w:rPr>
          <w:rFonts w:cs="Arial"/>
          <w:b/>
          <w:szCs w:val="20"/>
        </w:rPr>
        <w:t>Note - Department of Families and Communities changed names to Department of Communities and Justice on 1 July 2019.</w:t>
      </w:r>
    </w:p>
    <w:p w14:paraId="1BF72888" w14:textId="082CE357" w:rsidR="00CF4698" w:rsidRPr="00881412" w:rsidRDefault="00AB2503" w:rsidP="00B96DC3">
      <w:pPr>
        <w:autoSpaceDE w:val="0"/>
        <w:autoSpaceDN w:val="0"/>
        <w:adjustRightInd w:val="0"/>
        <w:spacing w:before="120" w:after="120" w:line="240" w:lineRule="auto"/>
        <w:contextualSpacing/>
        <w:rPr>
          <w:rFonts w:cs="Arial"/>
          <w:color w:val="000000"/>
          <w:szCs w:val="20"/>
          <w:lang w:val="en-AU"/>
        </w:rPr>
      </w:pPr>
      <w:r w:rsidRPr="00881412">
        <w:rPr>
          <w:rFonts w:cs="Arial"/>
          <w:color w:val="000000"/>
          <w:szCs w:val="20"/>
          <w:lang w:val="en-AU"/>
        </w:rPr>
        <w:t>Program added:</w:t>
      </w:r>
    </w:p>
    <w:p w14:paraId="73DA9D07" w14:textId="77777777" w:rsidR="00CF4698" w:rsidRPr="00881412" w:rsidRDefault="00CF4698" w:rsidP="00B96DC3">
      <w:pPr>
        <w:pStyle w:val="ListParagraph"/>
        <w:numPr>
          <w:ilvl w:val="0"/>
          <w:numId w:val="5"/>
        </w:numPr>
        <w:tabs>
          <w:tab w:val="left" w:pos="284"/>
        </w:tabs>
        <w:spacing w:before="120" w:after="120"/>
        <w:ind w:left="714" w:hanging="357"/>
        <w:rPr>
          <w:rFonts w:cs="Arial"/>
          <w:szCs w:val="20"/>
        </w:rPr>
      </w:pPr>
      <w:r w:rsidRPr="00881412">
        <w:rPr>
          <w:rFonts w:cs="Arial"/>
          <w:szCs w:val="20"/>
        </w:rPr>
        <w:lastRenderedPageBreak/>
        <w:t>Beyond Barbed Wire (BBW)</w:t>
      </w:r>
    </w:p>
    <w:p w14:paraId="24C71B84" w14:textId="77777777" w:rsidR="00CF4698" w:rsidRPr="00881412" w:rsidRDefault="00CF4698" w:rsidP="00B96DC3">
      <w:pPr>
        <w:autoSpaceDE w:val="0"/>
        <w:autoSpaceDN w:val="0"/>
        <w:adjustRightInd w:val="0"/>
        <w:spacing w:before="120" w:after="120" w:line="240" w:lineRule="auto"/>
        <w:contextualSpacing/>
        <w:rPr>
          <w:rFonts w:cs="Arial"/>
          <w:color w:val="000000"/>
          <w:szCs w:val="20"/>
          <w:lang w:val="en-AU"/>
        </w:rPr>
      </w:pPr>
      <w:r w:rsidRPr="00881412">
        <w:rPr>
          <w:rFonts w:cs="Arial"/>
          <w:color w:val="000000"/>
          <w:szCs w:val="20"/>
          <w:lang w:val="en-AU"/>
        </w:rPr>
        <w:t>Program modified:</w:t>
      </w:r>
    </w:p>
    <w:p w14:paraId="0577681B" w14:textId="77777777" w:rsidR="00CF4698" w:rsidRPr="00881412" w:rsidRDefault="00CF4698" w:rsidP="00B96DC3">
      <w:pPr>
        <w:pStyle w:val="ListParagraph"/>
        <w:numPr>
          <w:ilvl w:val="0"/>
          <w:numId w:val="5"/>
        </w:numPr>
        <w:tabs>
          <w:tab w:val="left" w:pos="284"/>
        </w:tabs>
        <w:spacing w:before="120" w:after="120"/>
        <w:ind w:left="714" w:hanging="357"/>
        <w:rPr>
          <w:rFonts w:cs="Arial"/>
          <w:szCs w:val="20"/>
        </w:rPr>
      </w:pPr>
      <w:r w:rsidRPr="00881412">
        <w:rPr>
          <w:rFonts w:cs="Arial"/>
          <w:szCs w:val="20"/>
        </w:rPr>
        <w:t>Targeted Earlier Intervention Program (TEI): Added the ‘Education and skills training’ service type to three more sub-programs. Minor changes to descriptive wording around partnership approach reporting.</w:t>
      </w:r>
    </w:p>
    <w:p w14:paraId="1728A8A9" w14:textId="05A0427F" w:rsidR="00CF4698" w:rsidRPr="00002B92" w:rsidRDefault="00CF4698" w:rsidP="00B96DC3">
      <w:pPr>
        <w:pStyle w:val="Heading3"/>
        <w:rPr>
          <w:lang w:val="en-AU"/>
        </w:rPr>
      </w:pPr>
      <w:bookmarkStart w:id="83" w:name="_Toc97036864"/>
      <w:bookmarkStart w:id="84" w:name="_Toc219729188"/>
      <w:bookmarkStart w:id="85" w:name="_Toc235112251"/>
      <w:r w:rsidRPr="00002B92">
        <w:rPr>
          <w:lang w:val="en-AU"/>
        </w:rPr>
        <w:t>Version dated 31 January 2019</w:t>
      </w:r>
      <w:bookmarkEnd w:id="83"/>
      <w:bookmarkEnd w:id="84"/>
      <w:bookmarkEnd w:id="85"/>
      <w:r w:rsidRPr="00002B92">
        <w:rPr>
          <w:lang w:val="en-AU"/>
        </w:rPr>
        <w:t xml:space="preserve"> </w:t>
      </w:r>
    </w:p>
    <w:p w14:paraId="0DDB1804" w14:textId="77777777" w:rsidR="00CF4698" w:rsidRPr="00881412" w:rsidRDefault="00CF4698" w:rsidP="00B96DC3">
      <w:pPr>
        <w:keepNext/>
        <w:tabs>
          <w:tab w:val="left" w:pos="284"/>
        </w:tabs>
        <w:spacing w:before="120" w:after="120"/>
        <w:rPr>
          <w:rFonts w:cs="Arial"/>
          <w:b/>
          <w:szCs w:val="20"/>
        </w:rPr>
      </w:pPr>
      <w:r w:rsidRPr="00881412">
        <w:rPr>
          <w:rFonts w:cs="Arial"/>
          <w:b/>
          <w:szCs w:val="20"/>
        </w:rPr>
        <w:t>Note - All changes have an effective date of 1 January 2019</w:t>
      </w:r>
    </w:p>
    <w:p w14:paraId="293502E8" w14:textId="77777777" w:rsidR="00CF4698" w:rsidRPr="00881412" w:rsidRDefault="00CF4698" w:rsidP="00B96DC3">
      <w:pPr>
        <w:autoSpaceDE w:val="0"/>
        <w:autoSpaceDN w:val="0"/>
        <w:adjustRightInd w:val="0"/>
        <w:spacing w:before="120" w:after="120" w:line="240" w:lineRule="auto"/>
        <w:contextualSpacing/>
        <w:rPr>
          <w:rFonts w:cs="Arial"/>
          <w:color w:val="000000"/>
          <w:szCs w:val="20"/>
          <w:lang w:val="en-AU"/>
        </w:rPr>
      </w:pPr>
      <w:r w:rsidRPr="00881412">
        <w:rPr>
          <w:rFonts w:cs="Arial"/>
          <w:color w:val="000000"/>
          <w:szCs w:val="20"/>
          <w:lang w:val="en-AU"/>
        </w:rPr>
        <w:t xml:space="preserve">Program modified: </w:t>
      </w:r>
    </w:p>
    <w:p w14:paraId="71BD539F" w14:textId="77777777" w:rsidR="00CF4698" w:rsidRPr="00881412" w:rsidRDefault="00CF4698" w:rsidP="00B96DC3">
      <w:pPr>
        <w:pStyle w:val="ListParagraph"/>
        <w:numPr>
          <w:ilvl w:val="0"/>
          <w:numId w:val="5"/>
        </w:numPr>
        <w:tabs>
          <w:tab w:val="left" w:pos="284"/>
        </w:tabs>
        <w:spacing w:before="120" w:after="120"/>
        <w:ind w:left="714" w:hanging="357"/>
        <w:rPr>
          <w:rFonts w:cs="Arial"/>
          <w:szCs w:val="20"/>
        </w:rPr>
      </w:pPr>
      <w:r w:rsidRPr="00881412">
        <w:rPr>
          <w:rFonts w:cs="Arial"/>
          <w:szCs w:val="20"/>
        </w:rPr>
        <w:t xml:space="preserve">Targeted Earlier Intervention Program (TEI): Added a new service type (Information / Advice / Referral) to all five sub-programs. </w:t>
      </w:r>
    </w:p>
    <w:p w14:paraId="4E075B2B" w14:textId="5E4B5925" w:rsidR="00CF4698" w:rsidRPr="00002B92" w:rsidRDefault="00CF4698" w:rsidP="00B96DC3">
      <w:pPr>
        <w:pStyle w:val="Heading3"/>
        <w:rPr>
          <w:lang w:val="en-AU"/>
        </w:rPr>
      </w:pPr>
      <w:bookmarkStart w:id="86" w:name="_Toc97036865"/>
      <w:bookmarkStart w:id="87" w:name="_Toc219729189"/>
      <w:bookmarkStart w:id="88" w:name="_Toc235112252"/>
      <w:r w:rsidRPr="00002B92">
        <w:rPr>
          <w:lang w:val="en-AU"/>
        </w:rPr>
        <w:t xml:space="preserve">Version dated </w:t>
      </w:r>
      <w:r w:rsidR="00DD7A97" w:rsidRPr="00002B92">
        <w:rPr>
          <w:lang w:val="en-AU"/>
        </w:rPr>
        <w:t>0</w:t>
      </w:r>
      <w:r w:rsidRPr="00002B92">
        <w:rPr>
          <w:lang w:val="en-AU"/>
        </w:rPr>
        <w:t>3 December 2018</w:t>
      </w:r>
      <w:bookmarkEnd w:id="86"/>
      <w:bookmarkEnd w:id="87"/>
      <w:bookmarkEnd w:id="88"/>
    </w:p>
    <w:p w14:paraId="0B4164CE" w14:textId="77777777" w:rsidR="00CF4698" w:rsidRPr="00881412" w:rsidRDefault="00CF4698" w:rsidP="00B96DC3">
      <w:pPr>
        <w:keepNext/>
        <w:keepLines/>
        <w:spacing w:before="120" w:after="120"/>
        <w:rPr>
          <w:szCs w:val="20"/>
          <w:lang w:val="en-AU"/>
        </w:rPr>
      </w:pPr>
      <w:r w:rsidRPr="00881412">
        <w:rPr>
          <w:szCs w:val="20"/>
          <w:lang w:val="en-AU"/>
        </w:rPr>
        <w:t xml:space="preserve">This is the </w:t>
      </w:r>
      <w:r w:rsidRPr="00881412">
        <w:rPr>
          <w:szCs w:val="20"/>
          <w:u w:val="single"/>
          <w:lang w:val="en-AU"/>
        </w:rPr>
        <w:t>first</w:t>
      </w:r>
      <w:r w:rsidRPr="00881412">
        <w:rPr>
          <w:szCs w:val="20"/>
          <w:lang w:val="en-AU"/>
        </w:rPr>
        <w:t xml:space="preserve"> version of the </w:t>
      </w:r>
      <w:r w:rsidRPr="00881412">
        <w:rPr>
          <w:b/>
          <w:szCs w:val="20"/>
          <w:lang w:val="en-AU"/>
        </w:rPr>
        <w:t>Program specific guidance for State Agencies in the Data Exchange.</w:t>
      </w:r>
    </w:p>
    <w:p w14:paraId="66C4E0B1" w14:textId="77777777" w:rsidR="00CF4698" w:rsidRPr="00881412" w:rsidRDefault="00CF4698" w:rsidP="00B96DC3">
      <w:pPr>
        <w:spacing w:before="120" w:after="120"/>
        <w:rPr>
          <w:lang w:val="en-AU"/>
        </w:rPr>
      </w:pPr>
      <w:r w:rsidRPr="00881412">
        <w:rPr>
          <w:lang w:val="en-AU"/>
        </w:rPr>
        <w:t>Following the signing of a Memorandum of Understanding with the NSW State Government in 2018, the following NSW Department of</w:t>
      </w:r>
      <w:r w:rsidRPr="00881412">
        <w:rPr>
          <w:szCs w:val="20"/>
          <w:lang w:val="en-AU"/>
        </w:rPr>
        <w:t xml:space="preserve"> Family and Community Services</w:t>
      </w:r>
      <w:r w:rsidRPr="00881412">
        <w:rPr>
          <w:lang w:val="en-AU"/>
        </w:rPr>
        <w:t xml:space="preserve"> funded programs are now reporting via the Data Exchange:</w:t>
      </w:r>
    </w:p>
    <w:p w14:paraId="29ECC66F" w14:textId="77777777" w:rsidR="00CF4698" w:rsidRPr="00881412" w:rsidRDefault="00CF4698" w:rsidP="00B96DC3">
      <w:pPr>
        <w:pStyle w:val="ListParagraph"/>
        <w:numPr>
          <w:ilvl w:val="0"/>
          <w:numId w:val="5"/>
        </w:numPr>
        <w:tabs>
          <w:tab w:val="left" w:pos="284"/>
        </w:tabs>
        <w:spacing w:before="120" w:after="120"/>
        <w:ind w:left="714" w:hanging="357"/>
        <w:rPr>
          <w:rFonts w:cs="Arial"/>
          <w:szCs w:val="20"/>
        </w:rPr>
      </w:pPr>
      <w:r w:rsidRPr="00881412">
        <w:rPr>
          <w:rFonts w:cs="Arial"/>
          <w:szCs w:val="20"/>
        </w:rPr>
        <w:t>Social Housing:</w:t>
      </w:r>
    </w:p>
    <w:p w14:paraId="7B856BE2" w14:textId="77777777" w:rsidR="00CF4698" w:rsidRPr="00881412" w:rsidRDefault="00CF4698" w:rsidP="00B96DC3">
      <w:pPr>
        <w:pStyle w:val="ListParagraph"/>
        <w:numPr>
          <w:ilvl w:val="1"/>
          <w:numId w:val="3"/>
        </w:numPr>
        <w:spacing w:before="120" w:after="120"/>
        <w:rPr>
          <w:szCs w:val="20"/>
          <w:lang w:val="en-AU"/>
        </w:rPr>
      </w:pPr>
      <w:r w:rsidRPr="00881412">
        <w:rPr>
          <w:szCs w:val="20"/>
          <w:lang w:val="en-AU"/>
        </w:rPr>
        <w:t>Public Housing</w:t>
      </w:r>
    </w:p>
    <w:p w14:paraId="4888BBF4" w14:textId="77777777" w:rsidR="00CF4698" w:rsidRPr="00881412" w:rsidRDefault="00CF4698" w:rsidP="00B96DC3">
      <w:pPr>
        <w:pStyle w:val="ListParagraph"/>
        <w:numPr>
          <w:ilvl w:val="1"/>
          <w:numId w:val="3"/>
        </w:numPr>
        <w:spacing w:before="120" w:after="120"/>
        <w:rPr>
          <w:szCs w:val="20"/>
          <w:lang w:val="en-AU"/>
        </w:rPr>
      </w:pPr>
      <w:r w:rsidRPr="00881412">
        <w:rPr>
          <w:szCs w:val="20"/>
          <w:lang w:val="en-AU"/>
        </w:rPr>
        <w:t>Private Rental Assistance</w:t>
      </w:r>
    </w:p>
    <w:p w14:paraId="409F6D69" w14:textId="77777777" w:rsidR="00CF4698" w:rsidRPr="00881412" w:rsidRDefault="00CF4698" w:rsidP="00B96DC3">
      <w:pPr>
        <w:pStyle w:val="ListParagraph"/>
        <w:numPr>
          <w:ilvl w:val="0"/>
          <w:numId w:val="5"/>
        </w:numPr>
        <w:tabs>
          <w:tab w:val="left" w:pos="284"/>
        </w:tabs>
        <w:spacing w:before="120" w:after="120"/>
        <w:rPr>
          <w:rFonts w:cs="Arial"/>
          <w:szCs w:val="20"/>
        </w:rPr>
      </w:pPr>
      <w:r w:rsidRPr="00881412">
        <w:rPr>
          <w:rFonts w:cs="Arial"/>
          <w:szCs w:val="20"/>
        </w:rPr>
        <w:t xml:space="preserve">Stayin </w:t>
      </w:r>
      <w:proofErr w:type="spellStart"/>
      <w:r w:rsidRPr="00881412">
        <w:rPr>
          <w:rFonts w:cs="Arial"/>
          <w:szCs w:val="20"/>
        </w:rPr>
        <w:t>Kinnected</w:t>
      </w:r>
      <w:proofErr w:type="spellEnd"/>
      <w:r w:rsidRPr="00881412">
        <w:rPr>
          <w:rFonts w:cs="Arial"/>
          <w:szCs w:val="20"/>
        </w:rPr>
        <w:t xml:space="preserve"> </w:t>
      </w:r>
    </w:p>
    <w:p w14:paraId="3F3532F5" w14:textId="77777777" w:rsidR="00CF4698" w:rsidRPr="00881412" w:rsidRDefault="00CF4698" w:rsidP="00B96DC3">
      <w:pPr>
        <w:pStyle w:val="ListParagraph"/>
        <w:numPr>
          <w:ilvl w:val="0"/>
          <w:numId w:val="5"/>
        </w:numPr>
        <w:tabs>
          <w:tab w:val="left" w:pos="284"/>
        </w:tabs>
        <w:spacing w:before="120" w:after="120"/>
        <w:rPr>
          <w:rFonts w:cs="Arial"/>
          <w:szCs w:val="20"/>
        </w:rPr>
      </w:pPr>
      <w:r w:rsidRPr="00881412">
        <w:rPr>
          <w:rFonts w:cs="Arial"/>
          <w:szCs w:val="20"/>
        </w:rPr>
        <w:t>Targeted Earlier Intervention Program (TEI):</w:t>
      </w:r>
    </w:p>
    <w:p w14:paraId="76F0A45D" w14:textId="77777777" w:rsidR="00CF4698" w:rsidRPr="00881412" w:rsidRDefault="00CF4698" w:rsidP="00B96DC3">
      <w:pPr>
        <w:pStyle w:val="ListParagraph"/>
        <w:numPr>
          <w:ilvl w:val="1"/>
          <w:numId w:val="3"/>
        </w:numPr>
        <w:tabs>
          <w:tab w:val="left" w:pos="284"/>
        </w:tabs>
        <w:spacing w:before="120" w:after="120"/>
        <w:rPr>
          <w:rFonts w:cs="Arial"/>
          <w:szCs w:val="20"/>
        </w:rPr>
      </w:pPr>
      <w:r w:rsidRPr="00881412">
        <w:rPr>
          <w:szCs w:val="20"/>
        </w:rPr>
        <w:t>Community Strengthening stream:</w:t>
      </w:r>
    </w:p>
    <w:p w14:paraId="08DE68F1" w14:textId="77777777" w:rsidR="00CF4698" w:rsidRPr="00881412" w:rsidRDefault="00CF4698" w:rsidP="00B96DC3">
      <w:pPr>
        <w:pStyle w:val="ListParagraph"/>
        <w:numPr>
          <w:ilvl w:val="2"/>
          <w:numId w:val="3"/>
        </w:numPr>
        <w:tabs>
          <w:tab w:val="left" w:pos="284"/>
        </w:tabs>
        <w:spacing w:before="120" w:after="120"/>
        <w:rPr>
          <w:rFonts w:cs="Arial"/>
          <w:szCs w:val="20"/>
        </w:rPr>
      </w:pPr>
      <w:r w:rsidRPr="00881412">
        <w:rPr>
          <w:rFonts w:cs="Arial"/>
          <w:szCs w:val="20"/>
        </w:rPr>
        <w:t>Community Connections (service option 1)</w:t>
      </w:r>
    </w:p>
    <w:p w14:paraId="576CA16B" w14:textId="77777777" w:rsidR="00CF4698" w:rsidRPr="00881412" w:rsidRDefault="00CF4698" w:rsidP="00B96DC3">
      <w:pPr>
        <w:pStyle w:val="ListParagraph"/>
        <w:numPr>
          <w:ilvl w:val="2"/>
          <w:numId w:val="3"/>
        </w:numPr>
        <w:tabs>
          <w:tab w:val="left" w:pos="284"/>
        </w:tabs>
        <w:spacing w:before="120" w:after="120"/>
        <w:rPr>
          <w:rFonts w:cs="Arial"/>
          <w:szCs w:val="20"/>
        </w:rPr>
      </w:pPr>
      <w:r w:rsidRPr="00881412">
        <w:rPr>
          <w:rFonts w:cs="Arial"/>
          <w:szCs w:val="20"/>
        </w:rPr>
        <w:t>Community Centres (service option 2)</w:t>
      </w:r>
    </w:p>
    <w:p w14:paraId="7D7964BA" w14:textId="77777777" w:rsidR="00CF4698" w:rsidRPr="00881412" w:rsidRDefault="00CF4698" w:rsidP="00B96DC3">
      <w:pPr>
        <w:pStyle w:val="ListParagraph"/>
        <w:numPr>
          <w:ilvl w:val="2"/>
          <w:numId w:val="3"/>
        </w:numPr>
        <w:tabs>
          <w:tab w:val="left" w:pos="284"/>
        </w:tabs>
        <w:spacing w:before="120" w:after="120"/>
        <w:rPr>
          <w:rFonts w:cs="Arial"/>
          <w:szCs w:val="20"/>
        </w:rPr>
      </w:pPr>
      <w:r w:rsidRPr="00881412">
        <w:rPr>
          <w:rFonts w:cs="Arial"/>
          <w:szCs w:val="20"/>
        </w:rPr>
        <w:t>Community Support (service option 3)</w:t>
      </w:r>
    </w:p>
    <w:p w14:paraId="351A3220" w14:textId="77777777" w:rsidR="00CF4698" w:rsidRPr="00881412" w:rsidRDefault="00CF4698" w:rsidP="00B96DC3">
      <w:pPr>
        <w:pStyle w:val="ListParagraph"/>
        <w:numPr>
          <w:ilvl w:val="1"/>
          <w:numId w:val="3"/>
        </w:numPr>
        <w:tabs>
          <w:tab w:val="left" w:pos="284"/>
        </w:tabs>
        <w:spacing w:before="120" w:after="120"/>
        <w:rPr>
          <w:rFonts w:cs="Arial"/>
          <w:szCs w:val="20"/>
        </w:rPr>
      </w:pPr>
      <w:r w:rsidRPr="00881412">
        <w:rPr>
          <w:szCs w:val="20"/>
        </w:rPr>
        <w:t>Wellbeing and Safety stream:</w:t>
      </w:r>
      <w:r w:rsidRPr="00881412">
        <w:rPr>
          <w:rFonts w:cs="Arial"/>
          <w:szCs w:val="20"/>
        </w:rPr>
        <w:t xml:space="preserve"> </w:t>
      </w:r>
    </w:p>
    <w:p w14:paraId="4901C785" w14:textId="77777777" w:rsidR="00CF4698" w:rsidRPr="00881412" w:rsidRDefault="00CF4698" w:rsidP="00B96DC3">
      <w:pPr>
        <w:pStyle w:val="ListParagraph"/>
        <w:numPr>
          <w:ilvl w:val="2"/>
          <w:numId w:val="3"/>
        </w:numPr>
        <w:tabs>
          <w:tab w:val="left" w:pos="284"/>
        </w:tabs>
        <w:spacing w:before="120" w:after="120"/>
        <w:rPr>
          <w:rFonts w:cs="Arial"/>
          <w:szCs w:val="20"/>
        </w:rPr>
      </w:pPr>
      <w:r w:rsidRPr="00881412">
        <w:rPr>
          <w:rFonts w:cs="Arial"/>
          <w:szCs w:val="20"/>
        </w:rPr>
        <w:t>Targeted Support (service option 4)</w:t>
      </w:r>
    </w:p>
    <w:p w14:paraId="6450279C" w14:textId="73A34F5E" w:rsidR="00CF4698" w:rsidRPr="00881412" w:rsidRDefault="00CF4698" w:rsidP="00B96DC3">
      <w:pPr>
        <w:pStyle w:val="ListParagraph"/>
        <w:numPr>
          <w:ilvl w:val="2"/>
          <w:numId w:val="3"/>
        </w:numPr>
        <w:tabs>
          <w:tab w:val="left" w:pos="284"/>
        </w:tabs>
        <w:spacing w:before="120" w:after="120"/>
        <w:ind w:left="2154" w:hanging="357"/>
        <w:rPr>
          <w:rFonts w:cs="Arial"/>
          <w:szCs w:val="20"/>
        </w:rPr>
      </w:pPr>
      <w:r w:rsidRPr="00881412">
        <w:rPr>
          <w:rFonts w:cs="Arial"/>
          <w:szCs w:val="20"/>
        </w:rPr>
        <w:t>Intensive or Specialist Support (service option 5)</w:t>
      </w:r>
      <w:bookmarkEnd w:id="79"/>
    </w:p>
    <w:p w14:paraId="3F24A14F" w14:textId="60135248" w:rsidR="00CF4698" w:rsidRPr="00002B92" w:rsidRDefault="00DA616B" w:rsidP="00B96DC3">
      <w:pPr>
        <w:pStyle w:val="Heading3"/>
        <w:rPr>
          <w:lang w:val="en-AU"/>
        </w:rPr>
      </w:pPr>
      <w:bookmarkStart w:id="89" w:name="_Toc97036866"/>
      <w:bookmarkStart w:id="90" w:name="_Toc219729190"/>
      <w:bookmarkStart w:id="91" w:name="_Toc235112253"/>
      <w:r w:rsidRPr="00002B92">
        <w:rPr>
          <w:lang w:val="en-AU"/>
        </w:rPr>
        <w:t xml:space="preserve">Version dated </w:t>
      </w:r>
      <w:r w:rsidR="00CF4698" w:rsidRPr="00002B92">
        <w:rPr>
          <w:lang w:val="en-AU"/>
        </w:rPr>
        <w:t>December 2016 –December 2018</w:t>
      </w:r>
      <w:bookmarkEnd w:id="89"/>
      <w:bookmarkEnd w:id="90"/>
      <w:bookmarkEnd w:id="91"/>
    </w:p>
    <w:p w14:paraId="7B4D2F7C" w14:textId="05EB7F47" w:rsidR="00CF4698" w:rsidRPr="00881412" w:rsidRDefault="00CF4698" w:rsidP="00B96DC3">
      <w:pPr>
        <w:spacing w:before="120" w:after="120"/>
        <w:rPr>
          <w:lang w:val="en-AU"/>
        </w:rPr>
      </w:pPr>
      <w:r w:rsidRPr="00881412">
        <w:rPr>
          <w:lang w:val="en-AU"/>
        </w:rPr>
        <w:t xml:space="preserve">For information on Commonwealth government funded programs during this period, please go to the </w:t>
      </w:r>
      <w:r w:rsidR="00862836" w:rsidRPr="00881412">
        <w:rPr>
          <w:lang w:val="en-AU"/>
        </w:rPr>
        <w:t>‘</w:t>
      </w:r>
      <w:r w:rsidRPr="00881412">
        <w:rPr>
          <w:lang w:val="en-AU"/>
        </w:rPr>
        <w:t>Program specific guidance for Commonwealth Agencies in the Data Exchange</w:t>
      </w:r>
      <w:r w:rsidR="00862836" w:rsidRPr="00881412">
        <w:rPr>
          <w:lang w:val="en-AU"/>
        </w:rPr>
        <w:t>’</w:t>
      </w:r>
      <w:r w:rsidRPr="00881412">
        <w:rPr>
          <w:lang w:val="en-AU"/>
        </w:rPr>
        <w:t xml:space="preserve"> document.</w:t>
      </w:r>
    </w:p>
    <w:p w14:paraId="5B239571" w14:textId="77777777" w:rsidR="00CF4698" w:rsidRPr="00881412" w:rsidRDefault="00CF4698" w:rsidP="00B96DC3">
      <w:pPr>
        <w:spacing w:before="120" w:after="120"/>
        <w:rPr>
          <w:lang w:val="en-AU"/>
        </w:rPr>
      </w:pPr>
      <w:r w:rsidRPr="00881412">
        <w:rPr>
          <w:lang w:val="en-AU"/>
        </w:rPr>
        <w:t>Two state government pilot programs were run during this period:</w:t>
      </w:r>
    </w:p>
    <w:p w14:paraId="73849642" w14:textId="77777777" w:rsidR="00911291" w:rsidRPr="00881412" w:rsidRDefault="00CF4698" w:rsidP="00B96DC3">
      <w:pPr>
        <w:pStyle w:val="ListParagraph"/>
        <w:numPr>
          <w:ilvl w:val="0"/>
          <w:numId w:val="5"/>
        </w:numPr>
        <w:tabs>
          <w:tab w:val="left" w:pos="284"/>
        </w:tabs>
        <w:spacing w:before="120" w:after="120"/>
        <w:ind w:left="714" w:hanging="357"/>
        <w:rPr>
          <w:rFonts w:cs="Arial"/>
          <w:szCs w:val="20"/>
        </w:rPr>
      </w:pPr>
      <w:r w:rsidRPr="00881412">
        <w:rPr>
          <w:rFonts w:cs="Arial"/>
          <w:szCs w:val="20"/>
        </w:rPr>
        <w:t>Tasmanian Department of Health and Human Services (DHHS)</w:t>
      </w:r>
    </w:p>
    <w:p w14:paraId="040F2D90" w14:textId="3B101864" w:rsidR="00CF4698" w:rsidRPr="00881412" w:rsidRDefault="00CF4698" w:rsidP="00B96DC3">
      <w:pPr>
        <w:pStyle w:val="ListParagraph"/>
        <w:numPr>
          <w:ilvl w:val="0"/>
          <w:numId w:val="5"/>
        </w:numPr>
        <w:tabs>
          <w:tab w:val="left" w:pos="284"/>
        </w:tabs>
        <w:spacing w:before="120" w:after="120"/>
        <w:rPr>
          <w:rFonts w:cs="Arial"/>
          <w:szCs w:val="20"/>
        </w:rPr>
      </w:pPr>
      <w:r w:rsidRPr="00881412">
        <w:rPr>
          <w:rFonts w:cs="Arial"/>
          <w:szCs w:val="20"/>
        </w:rPr>
        <w:t>NSW Department of Family and Community Services (</w:t>
      </w:r>
      <w:proofErr w:type="spellStart"/>
      <w:r w:rsidRPr="00881412">
        <w:rPr>
          <w:rFonts w:cs="Arial"/>
          <w:szCs w:val="20"/>
        </w:rPr>
        <w:t>FaCS</w:t>
      </w:r>
      <w:proofErr w:type="spellEnd"/>
      <w:r w:rsidRPr="00881412">
        <w:rPr>
          <w:rFonts w:cs="Arial"/>
          <w:szCs w:val="20"/>
        </w:rPr>
        <w:t>).</w:t>
      </w:r>
    </w:p>
    <w:p w14:paraId="293AF205" w14:textId="0191C331" w:rsidR="00CF4698" w:rsidRPr="00002B92" w:rsidRDefault="00DA616B" w:rsidP="00B96DC3">
      <w:pPr>
        <w:pStyle w:val="Heading3"/>
        <w:rPr>
          <w:lang w:val="en-AU"/>
        </w:rPr>
      </w:pPr>
      <w:bookmarkStart w:id="92" w:name="_Toc512936955"/>
      <w:bookmarkStart w:id="93" w:name="_Toc97036867"/>
      <w:bookmarkStart w:id="94" w:name="_Toc219729191"/>
      <w:bookmarkStart w:id="95" w:name="_Toc235112254"/>
      <w:r w:rsidRPr="00002B92">
        <w:rPr>
          <w:lang w:val="en-AU"/>
        </w:rPr>
        <w:t xml:space="preserve">Version dated </w:t>
      </w:r>
      <w:r w:rsidR="00CF4698" w:rsidRPr="00002B92">
        <w:rPr>
          <w:lang w:val="en-AU"/>
        </w:rPr>
        <w:t>December 2016</w:t>
      </w:r>
      <w:bookmarkEnd w:id="92"/>
      <w:bookmarkEnd w:id="93"/>
      <w:bookmarkEnd w:id="94"/>
      <w:bookmarkEnd w:id="95"/>
    </w:p>
    <w:p w14:paraId="32D3FF86" w14:textId="6BBBA25F" w:rsidR="00B67189" w:rsidRPr="00881412" w:rsidRDefault="00CF4698" w:rsidP="00B96DC3">
      <w:pPr>
        <w:spacing w:before="120" w:after="120"/>
        <w:rPr>
          <w:rFonts w:cs="Arial"/>
          <w:szCs w:val="20"/>
        </w:rPr>
      </w:pPr>
      <w:r w:rsidRPr="00881412">
        <w:rPr>
          <w:lang w:val="en-AU"/>
        </w:rPr>
        <w:t xml:space="preserve">First publication and release of a program specific guidance document (Appendix B) for </w:t>
      </w:r>
      <w:r w:rsidRPr="00881412">
        <w:rPr>
          <w:b/>
          <w:lang w:val="en-AU"/>
        </w:rPr>
        <w:t>all programs in scope for the Data Exchange.</w:t>
      </w:r>
    </w:p>
    <w:p w14:paraId="6A421556" w14:textId="77777777" w:rsidR="00B96DC3" w:rsidRPr="00881412" w:rsidRDefault="00B96DC3">
      <w:pPr>
        <w:spacing w:before="120" w:after="120"/>
        <w:rPr>
          <w:rFonts w:cs="Arial"/>
          <w:szCs w:val="20"/>
        </w:rPr>
      </w:pPr>
    </w:p>
    <w:sectPr w:rsidR="00B96DC3" w:rsidRPr="00881412" w:rsidSect="003D538D">
      <w:footerReference w:type="default" r:id="rId32"/>
      <w:headerReference w:type="first" r:id="rId33"/>
      <w:type w:val="continuous"/>
      <w:pgSz w:w="11906" w:h="16838"/>
      <w:pgMar w:top="720" w:right="720" w:bottom="851" w:left="720" w:header="709" w:footer="2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13E61" w14:textId="77777777" w:rsidR="00094127" w:rsidRDefault="00094127" w:rsidP="006C7DD0">
      <w:pPr>
        <w:spacing w:after="0" w:line="240" w:lineRule="auto"/>
      </w:pPr>
      <w:r>
        <w:separator/>
      </w:r>
    </w:p>
  </w:endnote>
  <w:endnote w:type="continuationSeparator" w:id="0">
    <w:p w14:paraId="12741AAB" w14:textId="77777777" w:rsidR="00094127" w:rsidRDefault="00094127" w:rsidP="006C7D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ACFF"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748B1" w14:textId="38097E60" w:rsidR="00D02213" w:rsidRPr="00881412" w:rsidRDefault="00D02213" w:rsidP="00881412">
    <w:pPr>
      <w:pStyle w:val="Header"/>
      <w:pBdr>
        <w:top w:val="single" w:sz="4" w:space="1" w:color="auto"/>
      </w:pBdr>
      <w:tabs>
        <w:tab w:val="clear" w:pos="4513"/>
        <w:tab w:val="clear" w:pos="9026"/>
        <w:tab w:val="center" w:pos="9534"/>
      </w:tabs>
      <w:spacing w:after="240"/>
      <w:ind w:left="113"/>
      <w:rPr>
        <w:color w:val="000000" w:themeColor="text1"/>
      </w:rPr>
    </w:pPr>
    <w:r w:rsidRPr="001F721C">
      <w:rPr>
        <w:color w:val="000000" w:themeColor="text1"/>
        <w:sz w:val="18"/>
      </w:rPr>
      <w:t xml:space="preserve">DEX Program Specific Guidance – </w:t>
    </w:r>
    <w:r w:rsidR="00C25835">
      <w:rPr>
        <w:color w:val="000000" w:themeColor="text1"/>
        <w:sz w:val="18"/>
      </w:rPr>
      <w:t xml:space="preserve">State </w:t>
    </w:r>
    <w:r>
      <w:rPr>
        <w:color w:val="000000" w:themeColor="text1"/>
        <w:sz w:val="18"/>
      </w:rPr>
      <w:t>Government of New South Wales</w:t>
    </w:r>
    <w:r w:rsidRPr="001F721C">
      <w:rPr>
        <w:color w:val="000000" w:themeColor="text1"/>
        <w:sz w:val="18"/>
      </w:rPr>
      <w:t xml:space="preserve"> –</w:t>
    </w:r>
    <w:r w:rsidR="00614A3C">
      <w:rPr>
        <w:color w:val="000000" w:themeColor="text1"/>
        <w:sz w:val="18"/>
      </w:rPr>
      <w:t xml:space="preserve"> </w:t>
    </w:r>
    <w:r w:rsidR="00B11A8A">
      <w:rPr>
        <w:color w:val="000000" w:themeColor="text1"/>
        <w:sz w:val="18"/>
      </w:rPr>
      <w:t xml:space="preserve">August </w:t>
    </w:r>
    <w:r w:rsidR="00FF19EE">
      <w:rPr>
        <w:color w:val="000000" w:themeColor="text1"/>
        <w:sz w:val="18"/>
      </w:rPr>
      <w:t>2026</w:t>
    </w:r>
    <w:r w:rsidRPr="001F721C">
      <w:rPr>
        <w:color w:val="000000" w:themeColor="text1"/>
        <w:sz w:val="18"/>
        <w:szCs w:val="18"/>
      </w:rPr>
      <w:tab/>
    </w:r>
    <w:r w:rsidRPr="001F721C">
      <w:rPr>
        <w:color w:val="000000" w:themeColor="text1"/>
      </w:rPr>
      <w:fldChar w:fldCharType="begin"/>
    </w:r>
    <w:r w:rsidRPr="001F721C">
      <w:rPr>
        <w:color w:val="000000" w:themeColor="text1"/>
      </w:rPr>
      <w:instrText xml:space="preserve"> PAGE   \* MERGEFORMAT </w:instrText>
    </w:r>
    <w:r w:rsidRPr="001F721C">
      <w:rPr>
        <w:color w:val="000000" w:themeColor="text1"/>
      </w:rPr>
      <w:fldChar w:fldCharType="separate"/>
    </w:r>
    <w:r w:rsidR="00F42151">
      <w:rPr>
        <w:noProof/>
        <w:color w:val="000000" w:themeColor="text1"/>
      </w:rPr>
      <w:t>33</w:t>
    </w:r>
    <w:r w:rsidRPr="001F721C">
      <w:rPr>
        <w:noProof/>
        <w:color w:val="000000" w:themeColor="tex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7CA1B" w14:textId="77777777" w:rsidR="00094127" w:rsidRDefault="00094127" w:rsidP="006C7DD0">
      <w:pPr>
        <w:spacing w:after="0" w:line="240" w:lineRule="auto"/>
      </w:pPr>
      <w:r>
        <w:separator/>
      </w:r>
    </w:p>
  </w:footnote>
  <w:footnote w:type="continuationSeparator" w:id="0">
    <w:p w14:paraId="52E28964" w14:textId="77777777" w:rsidR="00094127" w:rsidRDefault="00094127" w:rsidP="006C7DD0">
      <w:pPr>
        <w:spacing w:after="0" w:line="240" w:lineRule="auto"/>
      </w:pPr>
      <w:r>
        <w:continuationSeparator/>
      </w:r>
    </w:p>
  </w:footnote>
  <w:footnote w:id="1">
    <w:p w14:paraId="6E26CDCF" w14:textId="77777777" w:rsidR="00CD3C17" w:rsidRPr="0082468C" w:rsidRDefault="00CD3C17" w:rsidP="00CD3C17">
      <w:pPr>
        <w:pStyle w:val="FootnoteText"/>
        <w:rPr>
          <w:lang w:val="en-AU"/>
        </w:rPr>
      </w:pPr>
      <w:r>
        <w:rPr>
          <w:rStyle w:val="FootnoteReference"/>
        </w:rPr>
        <w:footnoteRef/>
      </w:r>
      <w:r>
        <w:t xml:space="preserve"> </w:t>
      </w:r>
      <w:r w:rsidRPr="00656081">
        <w:t>Based on the information known to the FCS service provider at the time of referral. FCS service providers are encouraged to talk to families about any services they are already working with. FCS service providers should not request an open plan check from DCJ. In some circumstances, it may be appropriate to work with families case managed by another service provider to support their current unmet needs. If unsure, service providers are encouraged to talk to their contract managers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36CF9" w14:textId="77777777" w:rsidR="00D02213" w:rsidRDefault="00D02213" w:rsidP="000E7D1B">
    <w:pPr>
      <w:pStyle w:val="Header"/>
      <w:ind w:left="-70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4605B"/>
    <w:multiLevelType w:val="hybridMultilevel"/>
    <w:tmpl w:val="895056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6E94FA5"/>
    <w:multiLevelType w:val="hybridMultilevel"/>
    <w:tmpl w:val="92C625B4"/>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9C27A5B"/>
    <w:multiLevelType w:val="hybridMultilevel"/>
    <w:tmpl w:val="7916C16E"/>
    <w:lvl w:ilvl="0" w:tplc="0C090001">
      <w:start w:val="1"/>
      <w:numFmt w:val="bullet"/>
      <w:lvlText w:val=""/>
      <w:lvlJc w:val="left"/>
      <w:pPr>
        <w:ind w:left="889" w:hanging="360"/>
      </w:pPr>
      <w:rPr>
        <w:rFonts w:ascii="Symbol" w:hAnsi="Symbol" w:hint="default"/>
      </w:rPr>
    </w:lvl>
    <w:lvl w:ilvl="1" w:tplc="0C090003" w:tentative="1">
      <w:start w:val="1"/>
      <w:numFmt w:val="bullet"/>
      <w:lvlText w:val="o"/>
      <w:lvlJc w:val="left"/>
      <w:pPr>
        <w:ind w:left="1609" w:hanging="360"/>
      </w:pPr>
      <w:rPr>
        <w:rFonts w:ascii="Courier New" w:hAnsi="Courier New" w:cs="Courier New" w:hint="default"/>
      </w:rPr>
    </w:lvl>
    <w:lvl w:ilvl="2" w:tplc="0C090005" w:tentative="1">
      <w:start w:val="1"/>
      <w:numFmt w:val="bullet"/>
      <w:lvlText w:val=""/>
      <w:lvlJc w:val="left"/>
      <w:pPr>
        <w:ind w:left="2329" w:hanging="360"/>
      </w:pPr>
      <w:rPr>
        <w:rFonts w:ascii="Wingdings" w:hAnsi="Wingdings" w:hint="default"/>
      </w:rPr>
    </w:lvl>
    <w:lvl w:ilvl="3" w:tplc="0C090001" w:tentative="1">
      <w:start w:val="1"/>
      <w:numFmt w:val="bullet"/>
      <w:lvlText w:val=""/>
      <w:lvlJc w:val="left"/>
      <w:pPr>
        <w:ind w:left="3049" w:hanging="360"/>
      </w:pPr>
      <w:rPr>
        <w:rFonts w:ascii="Symbol" w:hAnsi="Symbol" w:hint="default"/>
      </w:rPr>
    </w:lvl>
    <w:lvl w:ilvl="4" w:tplc="0C090003" w:tentative="1">
      <w:start w:val="1"/>
      <w:numFmt w:val="bullet"/>
      <w:lvlText w:val="o"/>
      <w:lvlJc w:val="left"/>
      <w:pPr>
        <w:ind w:left="3769" w:hanging="360"/>
      </w:pPr>
      <w:rPr>
        <w:rFonts w:ascii="Courier New" w:hAnsi="Courier New" w:cs="Courier New" w:hint="default"/>
      </w:rPr>
    </w:lvl>
    <w:lvl w:ilvl="5" w:tplc="0C090005" w:tentative="1">
      <w:start w:val="1"/>
      <w:numFmt w:val="bullet"/>
      <w:lvlText w:val=""/>
      <w:lvlJc w:val="left"/>
      <w:pPr>
        <w:ind w:left="4489" w:hanging="360"/>
      </w:pPr>
      <w:rPr>
        <w:rFonts w:ascii="Wingdings" w:hAnsi="Wingdings" w:hint="default"/>
      </w:rPr>
    </w:lvl>
    <w:lvl w:ilvl="6" w:tplc="0C090001" w:tentative="1">
      <w:start w:val="1"/>
      <w:numFmt w:val="bullet"/>
      <w:lvlText w:val=""/>
      <w:lvlJc w:val="left"/>
      <w:pPr>
        <w:ind w:left="5209" w:hanging="360"/>
      </w:pPr>
      <w:rPr>
        <w:rFonts w:ascii="Symbol" w:hAnsi="Symbol" w:hint="default"/>
      </w:rPr>
    </w:lvl>
    <w:lvl w:ilvl="7" w:tplc="0C090003" w:tentative="1">
      <w:start w:val="1"/>
      <w:numFmt w:val="bullet"/>
      <w:lvlText w:val="o"/>
      <w:lvlJc w:val="left"/>
      <w:pPr>
        <w:ind w:left="5929" w:hanging="360"/>
      </w:pPr>
      <w:rPr>
        <w:rFonts w:ascii="Courier New" w:hAnsi="Courier New" w:cs="Courier New" w:hint="default"/>
      </w:rPr>
    </w:lvl>
    <w:lvl w:ilvl="8" w:tplc="0C090005" w:tentative="1">
      <w:start w:val="1"/>
      <w:numFmt w:val="bullet"/>
      <w:lvlText w:val=""/>
      <w:lvlJc w:val="left"/>
      <w:pPr>
        <w:ind w:left="6649" w:hanging="360"/>
      </w:pPr>
      <w:rPr>
        <w:rFonts w:ascii="Wingdings" w:hAnsi="Wingdings" w:hint="default"/>
      </w:rPr>
    </w:lvl>
  </w:abstractNum>
  <w:abstractNum w:abstractNumId="3" w15:restartNumberingAfterBreak="0">
    <w:nsid w:val="0E7A2156"/>
    <w:multiLevelType w:val="hybridMultilevel"/>
    <w:tmpl w:val="3B16240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84409B"/>
    <w:multiLevelType w:val="hybridMultilevel"/>
    <w:tmpl w:val="FD3A2FF0"/>
    <w:lvl w:ilvl="0" w:tplc="0C090005">
      <w:start w:val="1"/>
      <w:numFmt w:val="bullet"/>
      <w:lvlText w:val=""/>
      <w:lvlJc w:val="left"/>
      <w:pPr>
        <w:ind w:left="643" w:hanging="360"/>
      </w:pPr>
      <w:rPr>
        <w:rFonts w:ascii="Wingdings" w:hAnsi="Wingdings" w:hint="default"/>
      </w:rPr>
    </w:lvl>
    <w:lvl w:ilvl="1" w:tplc="0C090003" w:tentative="1">
      <w:start w:val="1"/>
      <w:numFmt w:val="bullet"/>
      <w:lvlText w:val="o"/>
      <w:lvlJc w:val="left"/>
      <w:pPr>
        <w:ind w:left="1363" w:hanging="360"/>
      </w:pPr>
      <w:rPr>
        <w:rFonts w:ascii="Courier New" w:hAnsi="Courier New" w:cs="Courier New" w:hint="default"/>
      </w:rPr>
    </w:lvl>
    <w:lvl w:ilvl="2" w:tplc="0C090005" w:tentative="1">
      <w:start w:val="1"/>
      <w:numFmt w:val="bullet"/>
      <w:lvlText w:val=""/>
      <w:lvlJc w:val="left"/>
      <w:pPr>
        <w:ind w:left="2083" w:hanging="360"/>
      </w:pPr>
      <w:rPr>
        <w:rFonts w:ascii="Wingdings" w:hAnsi="Wingdings" w:hint="default"/>
      </w:rPr>
    </w:lvl>
    <w:lvl w:ilvl="3" w:tplc="0C090001" w:tentative="1">
      <w:start w:val="1"/>
      <w:numFmt w:val="bullet"/>
      <w:lvlText w:val=""/>
      <w:lvlJc w:val="left"/>
      <w:pPr>
        <w:ind w:left="2803" w:hanging="360"/>
      </w:pPr>
      <w:rPr>
        <w:rFonts w:ascii="Symbol" w:hAnsi="Symbol" w:hint="default"/>
      </w:rPr>
    </w:lvl>
    <w:lvl w:ilvl="4" w:tplc="0C090003" w:tentative="1">
      <w:start w:val="1"/>
      <w:numFmt w:val="bullet"/>
      <w:lvlText w:val="o"/>
      <w:lvlJc w:val="left"/>
      <w:pPr>
        <w:ind w:left="3523" w:hanging="360"/>
      </w:pPr>
      <w:rPr>
        <w:rFonts w:ascii="Courier New" w:hAnsi="Courier New" w:cs="Courier New" w:hint="default"/>
      </w:rPr>
    </w:lvl>
    <w:lvl w:ilvl="5" w:tplc="0C090005" w:tentative="1">
      <w:start w:val="1"/>
      <w:numFmt w:val="bullet"/>
      <w:lvlText w:val=""/>
      <w:lvlJc w:val="left"/>
      <w:pPr>
        <w:ind w:left="4243" w:hanging="360"/>
      </w:pPr>
      <w:rPr>
        <w:rFonts w:ascii="Wingdings" w:hAnsi="Wingdings" w:hint="default"/>
      </w:rPr>
    </w:lvl>
    <w:lvl w:ilvl="6" w:tplc="0C090001" w:tentative="1">
      <w:start w:val="1"/>
      <w:numFmt w:val="bullet"/>
      <w:lvlText w:val=""/>
      <w:lvlJc w:val="left"/>
      <w:pPr>
        <w:ind w:left="4963" w:hanging="360"/>
      </w:pPr>
      <w:rPr>
        <w:rFonts w:ascii="Symbol" w:hAnsi="Symbol" w:hint="default"/>
      </w:rPr>
    </w:lvl>
    <w:lvl w:ilvl="7" w:tplc="0C090003" w:tentative="1">
      <w:start w:val="1"/>
      <w:numFmt w:val="bullet"/>
      <w:lvlText w:val="o"/>
      <w:lvlJc w:val="left"/>
      <w:pPr>
        <w:ind w:left="5683" w:hanging="360"/>
      </w:pPr>
      <w:rPr>
        <w:rFonts w:ascii="Courier New" w:hAnsi="Courier New" w:cs="Courier New" w:hint="default"/>
      </w:rPr>
    </w:lvl>
    <w:lvl w:ilvl="8" w:tplc="0C090005" w:tentative="1">
      <w:start w:val="1"/>
      <w:numFmt w:val="bullet"/>
      <w:lvlText w:val=""/>
      <w:lvlJc w:val="left"/>
      <w:pPr>
        <w:ind w:left="6403" w:hanging="360"/>
      </w:pPr>
      <w:rPr>
        <w:rFonts w:ascii="Wingdings" w:hAnsi="Wingdings" w:hint="default"/>
      </w:rPr>
    </w:lvl>
  </w:abstractNum>
  <w:abstractNum w:abstractNumId="5" w15:restartNumberingAfterBreak="0">
    <w:nsid w:val="168D5983"/>
    <w:multiLevelType w:val="hybridMultilevel"/>
    <w:tmpl w:val="77A80B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E1C5BB6"/>
    <w:multiLevelType w:val="hybridMultilevel"/>
    <w:tmpl w:val="62C24182"/>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238C6DB1"/>
    <w:multiLevelType w:val="hybridMultilevel"/>
    <w:tmpl w:val="BE8C7B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4033978"/>
    <w:multiLevelType w:val="hybridMultilevel"/>
    <w:tmpl w:val="6FD849F4"/>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24B31FE6"/>
    <w:multiLevelType w:val="hybridMultilevel"/>
    <w:tmpl w:val="E70A0BA6"/>
    <w:lvl w:ilvl="0" w:tplc="2738112A">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88B19C6"/>
    <w:multiLevelType w:val="hybridMultilevel"/>
    <w:tmpl w:val="A49EDBBE"/>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9AB446B"/>
    <w:multiLevelType w:val="hybridMultilevel"/>
    <w:tmpl w:val="12C432A2"/>
    <w:lvl w:ilvl="0" w:tplc="2738112A">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50428A5"/>
    <w:multiLevelType w:val="hybridMultilevel"/>
    <w:tmpl w:val="165E6B28"/>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378F30FC"/>
    <w:multiLevelType w:val="hybridMultilevel"/>
    <w:tmpl w:val="4DB44C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AEA6A08"/>
    <w:multiLevelType w:val="hybridMultilevel"/>
    <w:tmpl w:val="852445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E685C0D"/>
    <w:multiLevelType w:val="hybridMultilevel"/>
    <w:tmpl w:val="3D9286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EDE0503"/>
    <w:multiLevelType w:val="hybridMultilevel"/>
    <w:tmpl w:val="14AEA20C"/>
    <w:lvl w:ilvl="0" w:tplc="E98E9AAA">
      <w:start w:val="1"/>
      <w:numFmt w:val="bullet"/>
      <w:lvlText w:val=""/>
      <w:lvlJc w:val="left"/>
      <w:pPr>
        <w:ind w:left="360" w:hanging="360"/>
      </w:pPr>
      <w:rPr>
        <w:rFonts w:ascii="Wingdings" w:hAnsi="Wingdings"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7" w15:restartNumberingAfterBreak="0">
    <w:nsid w:val="40C57B51"/>
    <w:multiLevelType w:val="multilevel"/>
    <w:tmpl w:val="B40E04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1B741C1"/>
    <w:multiLevelType w:val="hybridMultilevel"/>
    <w:tmpl w:val="B0B0D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2073C52"/>
    <w:multiLevelType w:val="multilevel"/>
    <w:tmpl w:val="AED6C9F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431F46"/>
    <w:multiLevelType w:val="hybridMultilevel"/>
    <w:tmpl w:val="D54A399E"/>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F164480"/>
    <w:multiLevelType w:val="hybridMultilevel"/>
    <w:tmpl w:val="431C1D10"/>
    <w:lvl w:ilvl="0" w:tplc="4F803A96">
      <w:start w:val="1"/>
      <w:numFmt w:val="bullet"/>
      <w:pStyle w:val="Chrissie1"/>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512F3FB8"/>
    <w:multiLevelType w:val="hybridMultilevel"/>
    <w:tmpl w:val="505C5A86"/>
    <w:lvl w:ilvl="0" w:tplc="2738112A">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3D85ED9"/>
    <w:multiLevelType w:val="hybridMultilevel"/>
    <w:tmpl w:val="9C3E941E"/>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4C1454A"/>
    <w:multiLevelType w:val="hybridMultilevel"/>
    <w:tmpl w:val="CAE68C4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5892312"/>
    <w:multiLevelType w:val="hybridMultilevel"/>
    <w:tmpl w:val="6C50B62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7134AD3"/>
    <w:multiLevelType w:val="hybridMultilevel"/>
    <w:tmpl w:val="6CF21FD0"/>
    <w:lvl w:ilvl="0" w:tplc="06345836">
      <w:numFmt w:val="bullet"/>
      <w:lvlText w:val=""/>
      <w:lvlJc w:val="left"/>
      <w:pPr>
        <w:ind w:left="644" w:hanging="360"/>
      </w:pPr>
      <w:rPr>
        <w:rFonts w:ascii="Symbol" w:eastAsia="Arial" w:hAnsi="Symbol" w:cs="Times New Roman"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27" w15:restartNumberingAfterBreak="0">
    <w:nsid w:val="585218BF"/>
    <w:multiLevelType w:val="hybridMultilevel"/>
    <w:tmpl w:val="BEA2F996"/>
    <w:lvl w:ilvl="0" w:tplc="2738112A">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A6B00CE"/>
    <w:multiLevelType w:val="hybridMultilevel"/>
    <w:tmpl w:val="025E310E"/>
    <w:lvl w:ilvl="0" w:tplc="2738112A">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CA91239"/>
    <w:multiLevelType w:val="hybridMultilevel"/>
    <w:tmpl w:val="45DC6AD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A662A9A"/>
    <w:multiLevelType w:val="hybridMultilevel"/>
    <w:tmpl w:val="0DB8BAB0"/>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17A284A"/>
    <w:multiLevelType w:val="hybridMultilevel"/>
    <w:tmpl w:val="D65653E8"/>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1D25BE0"/>
    <w:multiLevelType w:val="hybridMultilevel"/>
    <w:tmpl w:val="C02E4990"/>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22F53C4"/>
    <w:multiLevelType w:val="hybridMultilevel"/>
    <w:tmpl w:val="90442C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5823C47"/>
    <w:multiLevelType w:val="hybridMultilevel"/>
    <w:tmpl w:val="B0E018F4"/>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5AD2E35"/>
    <w:multiLevelType w:val="hybridMultilevel"/>
    <w:tmpl w:val="BF5EED64"/>
    <w:lvl w:ilvl="0" w:tplc="E98E9AAA">
      <w:start w:val="1"/>
      <w:numFmt w:val="bullet"/>
      <w:lvlText w:val=""/>
      <w:lvlJc w:val="left"/>
      <w:pPr>
        <w:ind w:left="775" w:hanging="360"/>
      </w:pPr>
      <w:rPr>
        <w:rFonts w:ascii="Wingdings" w:hAnsi="Wingdings" w:hint="default"/>
        <w:color w:val="auto"/>
      </w:rPr>
    </w:lvl>
    <w:lvl w:ilvl="1" w:tplc="0C090003" w:tentative="1">
      <w:start w:val="1"/>
      <w:numFmt w:val="bullet"/>
      <w:lvlText w:val="o"/>
      <w:lvlJc w:val="left"/>
      <w:pPr>
        <w:ind w:left="1495" w:hanging="360"/>
      </w:pPr>
      <w:rPr>
        <w:rFonts w:ascii="Courier New" w:hAnsi="Courier New" w:cs="Courier New" w:hint="default"/>
      </w:rPr>
    </w:lvl>
    <w:lvl w:ilvl="2" w:tplc="0C090005" w:tentative="1">
      <w:start w:val="1"/>
      <w:numFmt w:val="bullet"/>
      <w:lvlText w:val=""/>
      <w:lvlJc w:val="left"/>
      <w:pPr>
        <w:ind w:left="2215" w:hanging="360"/>
      </w:pPr>
      <w:rPr>
        <w:rFonts w:ascii="Wingdings" w:hAnsi="Wingdings" w:hint="default"/>
      </w:rPr>
    </w:lvl>
    <w:lvl w:ilvl="3" w:tplc="0C090001" w:tentative="1">
      <w:start w:val="1"/>
      <w:numFmt w:val="bullet"/>
      <w:lvlText w:val=""/>
      <w:lvlJc w:val="left"/>
      <w:pPr>
        <w:ind w:left="2935" w:hanging="360"/>
      </w:pPr>
      <w:rPr>
        <w:rFonts w:ascii="Symbol" w:hAnsi="Symbol" w:hint="default"/>
      </w:rPr>
    </w:lvl>
    <w:lvl w:ilvl="4" w:tplc="0C090003" w:tentative="1">
      <w:start w:val="1"/>
      <w:numFmt w:val="bullet"/>
      <w:lvlText w:val="o"/>
      <w:lvlJc w:val="left"/>
      <w:pPr>
        <w:ind w:left="3655" w:hanging="360"/>
      </w:pPr>
      <w:rPr>
        <w:rFonts w:ascii="Courier New" w:hAnsi="Courier New" w:cs="Courier New" w:hint="default"/>
      </w:rPr>
    </w:lvl>
    <w:lvl w:ilvl="5" w:tplc="0C090005" w:tentative="1">
      <w:start w:val="1"/>
      <w:numFmt w:val="bullet"/>
      <w:lvlText w:val=""/>
      <w:lvlJc w:val="left"/>
      <w:pPr>
        <w:ind w:left="4375" w:hanging="360"/>
      </w:pPr>
      <w:rPr>
        <w:rFonts w:ascii="Wingdings" w:hAnsi="Wingdings" w:hint="default"/>
      </w:rPr>
    </w:lvl>
    <w:lvl w:ilvl="6" w:tplc="0C090001" w:tentative="1">
      <w:start w:val="1"/>
      <w:numFmt w:val="bullet"/>
      <w:lvlText w:val=""/>
      <w:lvlJc w:val="left"/>
      <w:pPr>
        <w:ind w:left="5095" w:hanging="360"/>
      </w:pPr>
      <w:rPr>
        <w:rFonts w:ascii="Symbol" w:hAnsi="Symbol" w:hint="default"/>
      </w:rPr>
    </w:lvl>
    <w:lvl w:ilvl="7" w:tplc="0C090003" w:tentative="1">
      <w:start w:val="1"/>
      <w:numFmt w:val="bullet"/>
      <w:lvlText w:val="o"/>
      <w:lvlJc w:val="left"/>
      <w:pPr>
        <w:ind w:left="5815" w:hanging="360"/>
      </w:pPr>
      <w:rPr>
        <w:rFonts w:ascii="Courier New" w:hAnsi="Courier New" w:cs="Courier New" w:hint="default"/>
      </w:rPr>
    </w:lvl>
    <w:lvl w:ilvl="8" w:tplc="0C090005" w:tentative="1">
      <w:start w:val="1"/>
      <w:numFmt w:val="bullet"/>
      <w:lvlText w:val=""/>
      <w:lvlJc w:val="left"/>
      <w:pPr>
        <w:ind w:left="6535" w:hanging="360"/>
      </w:pPr>
      <w:rPr>
        <w:rFonts w:ascii="Wingdings" w:hAnsi="Wingdings" w:hint="default"/>
      </w:rPr>
    </w:lvl>
  </w:abstractNum>
  <w:num w:numId="1" w16cid:durableId="1274941466">
    <w:abstractNumId w:val="21"/>
  </w:num>
  <w:num w:numId="2" w16cid:durableId="2137289335">
    <w:abstractNumId w:val="30"/>
  </w:num>
  <w:num w:numId="3" w16cid:durableId="430855087">
    <w:abstractNumId w:val="13"/>
  </w:num>
  <w:num w:numId="4" w16cid:durableId="1980761642">
    <w:abstractNumId w:val="25"/>
  </w:num>
  <w:num w:numId="5" w16cid:durableId="1602373513">
    <w:abstractNumId w:val="3"/>
  </w:num>
  <w:num w:numId="6" w16cid:durableId="2068600681">
    <w:abstractNumId w:val="16"/>
  </w:num>
  <w:num w:numId="7" w16cid:durableId="537859353">
    <w:abstractNumId w:val="34"/>
  </w:num>
  <w:num w:numId="8" w16cid:durableId="914821235">
    <w:abstractNumId w:val="35"/>
  </w:num>
  <w:num w:numId="9" w16cid:durableId="1214273198">
    <w:abstractNumId w:val="20"/>
  </w:num>
  <w:num w:numId="10" w16cid:durableId="1644776385">
    <w:abstractNumId w:val="0"/>
  </w:num>
  <w:num w:numId="11" w16cid:durableId="1412116412">
    <w:abstractNumId w:val="31"/>
  </w:num>
  <w:num w:numId="12" w16cid:durableId="22872806">
    <w:abstractNumId w:val="23"/>
  </w:num>
  <w:num w:numId="13" w16cid:durableId="1362130409">
    <w:abstractNumId w:val="18"/>
  </w:num>
  <w:num w:numId="14" w16cid:durableId="719399363">
    <w:abstractNumId w:val="1"/>
  </w:num>
  <w:num w:numId="15" w16cid:durableId="2899249">
    <w:abstractNumId w:val="15"/>
  </w:num>
  <w:num w:numId="16" w16cid:durableId="877164416">
    <w:abstractNumId w:val="14"/>
  </w:num>
  <w:num w:numId="17" w16cid:durableId="327292801">
    <w:abstractNumId w:val="33"/>
  </w:num>
  <w:num w:numId="18" w16cid:durableId="1594826006">
    <w:abstractNumId w:val="2"/>
  </w:num>
  <w:num w:numId="19" w16cid:durableId="1084768304">
    <w:abstractNumId w:val="7"/>
  </w:num>
  <w:num w:numId="20" w16cid:durableId="846408843">
    <w:abstractNumId w:val="5"/>
  </w:num>
  <w:num w:numId="21" w16cid:durableId="1602689088">
    <w:abstractNumId w:val="27"/>
  </w:num>
  <w:num w:numId="22" w16cid:durableId="1235432318">
    <w:abstractNumId w:val="11"/>
  </w:num>
  <w:num w:numId="23" w16cid:durableId="1150633780">
    <w:abstractNumId w:val="28"/>
  </w:num>
  <w:num w:numId="24" w16cid:durableId="2103842258">
    <w:abstractNumId w:val="22"/>
  </w:num>
  <w:num w:numId="25" w16cid:durableId="564528996">
    <w:abstractNumId w:val="9"/>
  </w:num>
  <w:num w:numId="26" w16cid:durableId="113182581">
    <w:abstractNumId w:val="17"/>
  </w:num>
  <w:num w:numId="27" w16cid:durableId="2138833222">
    <w:abstractNumId w:val="19"/>
  </w:num>
  <w:num w:numId="28" w16cid:durableId="378092010">
    <w:abstractNumId w:val="26"/>
  </w:num>
  <w:num w:numId="29" w16cid:durableId="291637952">
    <w:abstractNumId w:val="4"/>
  </w:num>
  <w:num w:numId="30" w16cid:durableId="1050036689">
    <w:abstractNumId w:val="10"/>
  </w:num>
  <w:num w:numId="31" w16cid:durableId="443230676">
    <w:abstractNumId w:val="32"/>
  </w:num>
  <w:num w:numId="32" w16cid:durableId="302732684">
    <w:abstractNumId w:val="8"/>
  </w:num>
  <w:num w:numId="33" w16cid:durableId="43481902">
    <w:abstractNumId w:val="29"/>
  </w:num>
  <w:num w:numId="34" w16cid:durableId="1351951944">
    <w:abstractNumId w:val="24"/>
  </w:num>
  <w:num w:numId="35" w16cid:durableId="500239507">
    <w:abstractNumId w:val="6"/>
  </w:num>
  <w:num w:numId="36" w16cid:durableId="1127890879">
    <w:abstractNumId w:val="1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removePersonalInformation/>
  <w:removeDateAndTime/>
  <w:activeWritingStyle w:appName="MSWord" w:lang="fr-FR" w:vendorID="64" w:dllVersion="6" w:nlCheck="1" w:checkStyle="0"/>
  <w:activeWritingStyle w:appName="MSWord" w:lang="en-GB" w:vendorID="64" w:dllVersion="6" w:nlCheck="1" w:checkStyle="1"/>
  <w:activeWritingStyle w:appName="MSWord" w:lang="en-AU" w:vendorID="64" w:dllVersion="6" w:nlCheck="1" w:checkStyle="1"/>
  <w:activeWritingStyle w:appName="MSWord" w:lang="en-US" w:vendorID="64" w:dllVersion="6" w:nlCheck="1" w:checkStyle="1"/>
  <w:activeWritingStyle w:appName="MSWord" w:lang="en-AU" w:vendorID="64" w:dllVersion="0" w:nlCheck="1" w:checkStyle="0"/>
  <w:activeWritingStyle w:appName="MSWord" w:lang="en-GB" w:vendorID="64" w:dllVersion="0" w:nlCheck="1" w:checkStyle="0"/>
  <w:activeWritingStyle w:appName="MSWord" w:lang="en-US" w:vendorID="64" w:dllVersion="0" w:nlCheck="1" w:checkStyle="0"/>
  <w:proofState w:spelling="clean" w:grammar="clean"/>
  <w:defaultTabStop w:val="720"/>
  <w:hyphenationZone w:val="357"/>
  <w:doNotHyphenateCap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D90"/>
    <w:rsid w:val="000000FB"/>
    <w:rsid w:val="00001057"/>
    <w:rsid w:val="000010EB"/>
    <w:rsid w:val="00001992"/>
    <w:rsid w:val="00001B82"/>
    <w:rsid w:val="00001F8A"/>
    <w:rsid w:val="000020BC"/>
    <w:rsid w:val="000023F5"/>
    <w:rsid w:val="000029F2"/>
    <w:rsid w:val="00002B92"/>
    <w:rsid w:val="00002C52"/>
    <w:rsid w:val="00003197"/>
    <w:rsid w:val="00003ED4"/>
    <w:rsid w:val="000041EF"/>
    <w:rsid w:val="0000474C"/>
    <w:rsid w:val="000052D8"/>
    <w:rsid w:val="00005303"/>
    <w:rsid w:val="000054A8"/>
    <w:rsid w:val="000055A1"/>
    <w:rsid w:val="000056CE"/>
    <w:rsid w:val="00005F1B"/>
    <w:rsid w:val="000069FB"/>
    <w:rsid w:val="00006D27"/>
    <w:rsid w:val="000077D0"/>
    <w:rsid w:val="00010159"/>
    <w:rsid w:val="00010F49"/>
    <w:rsid w:val="000112BC"/>
    <w:rsid w:val="00011F2A"/>
    <w:rsid w:val="000127F1"/>
    <w:rsid w:val="0001302F"/>
    <w:rsid w:val="00013347"/>
    <w:rsid w:val="00013E4E"/>
    <w:rsid w:val="00014D00"/>
    <w:rsid w:val="00017192"/>
    <w:rsid w:val="00017255"/>
    <w:rsid w:val="0001734E"/>
    <w:rsid w:val="000175EF"/>
    <w:rsid w:val="00017C90"/>
    <w:rsid w:val="00017E9F"/>
    <w:rsid w:val="000212AE"/>
    <w:rsid w:val="00021352"/>
    <w:rsid w:val="000215B3"/>
    <w:rsid w:val="000217D2"/>
    <w:rsid w:val="00021A3D"/>
    <w:rsid w:val="00021D1A"/>
    <w:rsid w:val="0002231D"/>
    <w:rsid w:val="00022777"/>
    <w:rsid w:val="00022B8F"/>
    <w:rsid w:val="00022C27"/>
    <w:rsid w:val="000233DA"/>
    <w:rsid w:val="000237D9"/>
    <w:rsid w:val="00023CDD"/>
    <w:rsid w:val="00023EED"/>
    <w:rsid w:val="00024542"/>
    <w:rsid w:val="00024741"/>
    <w:rsid w:val="000248A7"/>
    <w:rsid w:val="00024BC9"/>
    <w:rsid w:val="0002504E"/>
    <w:rsid w:val="000254E7"/>
    <w:rsid w:val="00025612"/>
    <w:rsid w:val="00026151"/>
    <w:rsid w:val="0002718D"/>
    <w:rsid w:val="00027451"/>
    <w:rsid w:val="000275D4"/>
    <w:rsid w:val="00027E65"/>
    <w:rsid w:val="00027F52"/>
    <w:rsid w:val="000302B7"/>
    <w:rsid w:val="0003065B"/>
    <w:rsid w:val="000307A7"/>
    <w:rsid w:val="00031684"/>
    <w:rsid w:val="00031B6B"/>
    <w:rsid w:val="00031DDE"/>
    <w:rsid w:val="0003248F"/>
    <w:rsid w:val="00032615"/>
    <w:rsid w:val="00032E04"/>
    <w:rsid w:val="00033158"/>
    <w:rsid w:val="00034094"/>
    <w:rsid w:val="000340E6"/>
    <w:rsid w:val="000343CA"/>
    <w:rsid w:val="00034946"/>
    <w:rsid w:val="0003509E"/>
    <w:rsid w:val="00035943"/>
    <w:rsid w:val="00035AAF"/>
    <w:rsid w:val="00036177"/>
    <w:rsid w:val="00036819"/>
    <w:rsid w:val="00036B63"/>
    <w:rsid w:val="00036FC6"/>
    <w:rsid w:val="00037236"/>
    <w:rsid w:val="00037791"/>
    <w:rsid w:val="00040216"/>
    <w:rsid w:val="0004060E"/>
    <w:rsid w:val="0004087D"/>
    <w:rsid w:val="000413DF"/>
    <w:rsid w:val="00041466"/>
    <w:rsid w:val="00041489"/>
    <w:rsid w:val="00041BCE"/>
    <w:rsid w:val="000420F7"/>
    <w:rsid w:val="00042620"/>
    <w:rsid w:val="00042906"/>
    <w:rsid w:val="000444AA"/>
    <w:rsid w:val="00044739"/>
    <w:rsid w:val="00044A3A"/>
    <w:rsid w:val="00044E70"/>
    <w:rsid w:val="00044F09"/>
    <w:rsid w:val="000458F3"/>
    <w:rsid w:val="0004595D"/>
    <w:rsid w:val="00045A3A"/>
    <w:rsid w:val="00045AC4"/>
    <w:rsid w:val="00045E15"/>
    <w:rsid w:val="00045FCB"/>
    <w:rsid w:val="0004659D"/>
    <w:rsid w:val="00047648"/>
    <w:rsid w:val="0004764F"/>
    <w:rsid w:val="00047748"/>
    <w:rsid w:val="00047A48"/>
    <w:rsid w:val="00047E54"/>
    <w:rsid w:val="00051CC0"/>
    <w:rsid w:val="00051FDA"/>
    <w:rsid w:val="00052DE6"/>
    <w:rsid w:val="0005352A"/>
    <w:rsid w:val="00053575"/>
    <w:rsid w:val="00054883"/>
    <w:rsid w:val="00054DDF"/>
    <w:rsid w:val="00055158"/>
    <w:rsid w:val="000553B0"/>
    <w:rsid w:val="000555FC"/>
    <w:rsid w:val="00055E0A"/>
    <w:rsid w:val="000564BF"/>
    <w:rsid w:val="000567E0"/>
    <w:rsid w:val="000571BE"/>
    <w:rsid w:val="00060106"/>
    <w:rsid w:val="0006048C"/>
    <w:rsid w:val="00060493"/>
    <w:rsid w:val="00060A14"/>
    <w:rsid w:val="000610C5"/>
    <w:rsid w:val="00062A7F"/>
    <w:rsid w:val="00062F82"/>
    <w:rsid w:val="00063D71"/>
    <w:rsid w:val="00064C22"/>
    <w:rsid w:val="00064C2F"/>
    <w:rsid w:val="00064FC3"/>
    <w:rsid w:val="00065177"/>
    <w:rsid w:val="00065F97"/>
    <w:rsid w:val="00067287"/>
    <w:rsid w:val="00067678"/>
    <w:rsid w:val="00067BDD"/>
    <w:rsid w:val="00067D87"/>
    <w:rsid w:val="0007055A"/>
    <w:rsid w:val="000710C9"/>
    <w:rsid w:val="0007147A"/>
    <w:rsid w:val="000715CB"/>
    <w:rsid w:val="00072564"/>
    <w:rsid w:val="000733DF"/>
    <w:rsid w:val="000733EF"/>
    <w:rsid w:val="00073422"/>
    <w:rsid w:val="00073442"/>
    <w:rsid w:val="0007428E"/>
    <w:rsid w:val="000748D5"/>
    <w:rsid w:val="00074BCC"/>
    <w:rsid w:val="00074BD1"/>
    <w:rsid w:val="000760E4"/>
    <w:rsid w:val="00076B25"/>
    <w:rsid w:val="000770F2"/>
    <w:rsid w:val="00077E02"/>
    <w:rsid w:val="00080682"/>
    <w:rsid w:val="00080A4E"/>
    <w:rsid w:val="00081CBD"/>
    <w:rsid w:val="00081F00"/>
    <w:rsid w:val="00082289"/>
    <w:rsid w:val="00082B71"/>
    <w:rsid w:val="00082E87"/>
    <w:rsid w:val="00082F64"/>
    <w:rsid w:val="00083119"/>
    <w:rsid w:val="00083926"/>
    <w:rsid w:val="00083D0B"/>
    <w:rsid w:val="00083EEC"/>
    <w:rsid w:val="00083F29"/>
    <w:rsid w:val="00083F44"/>
    <w:rsid w:val="00084593"/>
    <w:rsid w:val="000846A4"/>
    <w:rsid w:val="00084B0C"/>
    <w:rsid w:val="00085521"/>
    <w:rsid w:val="000857AF"/>
    <w:rsid w:val="0008602E"/>
    <w:rsid w:val="00086083"/>
    <w:rsid w:val="0008616F"/>
    <w:rsid w:val="00086716"/>
    <w:rsid w:val="000868B6"/>
    <w:rsid w:val="00086D19"/>
    <w:rsid w:val="00086F38"/>
    <w:rsid w:val="000906D2"/>
    <w:rsid w:val="00091302"/>
    <w:rsid w:val="0009157C"/>
    <w:rsid w:val="00091643"/>
    <w:rsid w:val="00091BCB"/>
    <w:rsid w:val="00091C89"/>
    <w:rsid w:val="00093348"/>
    <w:rsid w:val="0009345F"/>
    <w:rsid w:val="00093A73"/>
    <w:rsid w:val="00094039"/>
    <w:rsid w:val="00094127"/>
    <w:rsid w:val="00094BC6"/>
    <w:rsid w:val="00095C49"/>
    <w:rsid w:val="00095EC3"/>
    <w:rsid w:val="00096619"/>
    <w:rsid w:val="000976A3"/>
    <w:rsid w:val="00097857"/>
    <w:rsid w:val="00097ABE"/>
    <w:rsid w:val="000A06D9"/>
    <w:rsid w:val="000A0D54"/>
    <w:rsid w:val="000A110E"/>
    <w:rsid w:val="000A1351"/>
    <w:rsid w:val="000A1A89"/>
    <w:rsid w:val="000A1E49"/>
    <w:rsid w:val="000A2021"/>
    <w:rsid w:val="000A23A3"/>
    <w:rsid w:val="000A29D5"/>
    <w:rsid w:val="000A2E70"/>
    <w:rsid w:val="000A32DD"/>
    <w:rsid w:val="000A3DF0"/>
    <w:rsid w:val="000A45A9"/>
    <w:rsid w:val="000A4EA3"/>
    <w:rsid w:val="000A533B"/>
    <w:rsid w:val="000A59E7"/>
    <w:rsid w:val="000A5D69"/>
    <w:rsid w:val="000A5DA9"/>
    <w:rsid w:val="000A5E5C"/>
    <w:rsid w:val="000A634A"/>
    <w:rsid w:val="000A671A"/>
    <w:rsid w:val="000A68EA"/>
    <w:rsid w:val="000A71A9"/>
    <w:rsid w:val="000A7697"/>
    <w:rsid w:val="000A7CCC"/>
    <w:rsid w:val="000B0222"/>
    <w:rsid w:val="000B04FE"/>
    <w:rsid w:val="000B07DB"/>
    <w:rsid w:val="000B273F"/>
    <w:rsid w:val="000B28ED"/>
    <w:rsid w:val="000B2C5E"/>
    <w:rsid w:val="000B32BE"/>
    <w:rsid w:val="000B3336"/>
    <w:rsid w:val="000B363A"/>
    <w:rsid w:val="000B431D"/>
    <w:rsid w:val="000B46D8"/>
    <w:rsid w:val="000B4B7B"/>
    <w:rsid w:val="000B4BFC"/>
    <w:rsid w:val="000B5341"/>
    <w:rsid w:val="000B58ED"/>
    <w:rsid w:val="000B6444"/>
    <w:rsid w:val="000B651F"/>
    <w:rsid w:val="000B73F5"/>
    <w:rsid w:val="000B78D8"/>
    <w:rsid w:val="000B7946"/>
    <w:rsid w:val="000B7B84"/>
    <w:rsid w:val="000C004E"/>
    <w:rsid w:val="000C00CC"/>
    <w:rsid w:val="000C0939"/>
    <w:rsid w:val="000C0ADC"/>
    <w:rsid w:val="000C0D0F"/>
    <w:rsid w:val="000C347E"/>
    <w:rsid w:val="000C3AEF"/>
    <w:rsid w:val="000C3D32"/>
    <w:rsid w:val="000C4208"/>
    <w:rsid w:val="000C4E13"/>
    <w:rsid w:val="000C532E"/>
    <w:rsid w:val="000C6026"/>
    <w:rsid w:val="000C64F7"/>
    <w:rsid w:val="000C7108"/>
    <w:rsid w:val="000C760B"/>
    <w:rsid w:val="000C7673"/>
    <w:rsid w:val="000C7AB5"/>
    <w:rsid w:val="000C7E15"/>
    <w:rsid w:val="000C7E19"/>
    <w:rsid w:val="000D000E"/>
    <w:rsid w:val="000D0774"/>
    <w:rsid w:val="000D1583"/>
    <w:rsid w:val="000D1B01"/>
    <w:rsid w:val="000D2958"/>
    <w:rsid w:val="000D2FDC"/>
    <w:rsid w:val="000D32FB"/>
    <w:rsid w:val="000D370A"/>
    <w:rsid w:val="000D49DC"/>
    <w:rsid w:val="000D56F1"/>
    <w:rsid w:val="000D70EC"/>
    <w:rsid w:val="000E00E7"/>
    <w:rsid w:val="000E0A0E"/>
    <w:rsid w:val="000E0AF5"/>
    <w:rsid w:val="000E101F"/>
    <w:rsid w:val="000E1383"/>
    <w:rsid w:val="000E1B67"/>
    <w:rsid w:val="000E1E79"/>
    <w:rsid w:val="000E259A"/>
    <w:rsid w:val="000E3694"/>
    <w:rsid w:val="000E3C2F"/>
    <w:rsid w:val="000E4E37"/>
    <w:rsid w:val="000E527A"/>
    <w:rsid w:val="000E557E"/>
    <w:rsid w:val="000E5D45"/>
    <w:rsid w:val="000E6B14"/>
    <w:rsid w:val="000E6D9D"/>
    <w:rsid w:val="000E7436"/>
    <w:rsid w:val="000E74C1"/>
    <w:rsid w:val="000E7739"/>
    <w:rsid w:val="000E7934"/>
    <w:rsid w:val="000E7AA2"/>
    <w:rsid w:val="000E7D1B"/>
    <w:rsid w:val="000F045E"/>
    <w:rsid w:val="000F073E"/>
    <w:rsid w:val="000F102E"/>
    <w:rsid w:val="000F13B4"/>
    <w:rsid w:val="000F1874"/>
    <w:rsid w:val="000F230B"/>
    <w:rsid w:val="000F260D"/>
    <w:rsid w:val="000F275D"/>
    <w:rsid w:val="000F28A5"/>
    <w:rsid w:val="000F2F7D"/>
    <w:rsid w:val="000F3B58"/>
    <w:rsid w:val="000F3C2A"/>
    <w:rsid w:val="000F4126"/>
    <w:rsid w:val="000F4F40"/>
    <w:rsid w:val="000F5503"/>
    <w:rsid w:val="000F55BE"/>
    <w:rsid w:val="000F5C37"/>
    <w:rsid w:val="000F5FFA"/>
    <w:rsid w:val="000F650E"/>
    <w:rsid w:val="000F663B"/>
    <w:rsid w:val="000F6C82"/>
    <w:rsid w:val="000F6CE0"/>
    <w:rsid w:val="000F75F7"/>
    <w:rsid w:val="000F7709"/>
    <w:rsid w:val="000F7B47"/>
    <w:rsid w:val="000F7CF4"/>
    <w:rsid w:val="00100BF9"/>
    <w:rsid w:val="00101AA6"/>
    <w:rsid w:val="001020A2"/>
    <w:rsid w:val="001026DB"/>
    <w:rsid w:val="0010323B"/>
    <w:rsid w:val="00103516"/>
    <w:rsid w:val="001036E0"/>
    <w:rsid w:val="001049FA"/>
    <w:rsid w:val="00105DB3"/>
    <w:rsid w:val="00106095"/>
    <w:rsid w:val="00106A21"/>
    <w:rsid w:val="001076DB"/>
    <w:rsid w:val="00107D85"/>
    <w:rsid w:val="00110205"/>
    <w:rsid w:val="00111A8C"/>
    <w:rsid w:val="00112626"/>
    <w:rsid w:val="00112B30"/>
    <w:rsid w:val="00113504"/>
    <w:rsid w:val="001139E0"/>
    <w:rsid w:val="00113C1E"/>
    <w:rsid w:val="00113F4A"/>
    <w:rsid w:val="001147B3"/>
    <w:rsid w:val="0011482C"/>
    <w:rsid w:val="00115505"/>
    <w:rsid w:val="0011589E"/>
    <w:rsid w:val="00115DF6"/>
    <w:rsid w:val="00116005"/>
    <w:rsid w:val="00116234"/>
    <w:rsid w:val="00116A3C"/>
    <w:rsid w:val="00116AD2"/>
    <w:rsid w:val="00117390"/>
    <w:rsid w:val="00120515"/>
    <w:rsid w:val="0012137F"/>
    <w:rsid w:val="00121C1C"/>
    <w:rsid w:val="00121F00"/>
    <w:rsid w:val="00122979"/>
    <w:rsid w:val="00122B58"/>
    <w:rsid w:val="00122BA7"/>
    <w:rsid w:val="0012351F"/>
    <w:rsid w:val="00123608"/>
    <w:rsid w:val="00123BD4"/>
    <w:rsid w:val="00124383"/>
    <w:rsid w:val="0012519A"/>
    <w:rsid w:val="00125213"/>
    <w:rsid w:val="00125256"/>
    <w:rsid w:val="00125330"/>
    <w:rsid w:val="00125372"/>
    <w:rsid w:val="0012631B"/>
    <w:rsid w:val="00126D09"/>
    <w:rsid w:val="001274F1"/>
    <w:rsid w:val="00127930"/>
    <w:rsid w:val="00127C13"/>
    <w:rsid w:val="00127CF1"/>
    <w:rsid w:val="00127F0A"/>
    <w:rsid w:val="00130F8A"/>
    <w:rsid w:val="00131566"/>
    <w:rsid w:val="00131C15"/>
    <w:rsid w:val="00132E26"/>
    <w:rsid w:val="00132F17"/>
    <w:rsid w:val="001331D6"/>
    <w:rsid w:val="001333A7"/>
    <w:rsid w:val="00133AAC"/>
    <w:rsid w:val="001341C4"/>
    <w:rsid w:val="001346DD"/>
    <w:rsid w:val="00134820"/>
    <w:rsid w:val="00134838"/>
    <w:rsid w:val="001348B8"/>
    <w:rsid w:val="00134E8F"/>
    <w:rsid w:val="00135526"/>
    <w:rsid w:val="00135D23"/>
    <w:rsid w:val="00136230"/>
    <w:rsid w:val="0013678F"/>
    <w:rsid w:val="001373E1"/>
    <w:rsid w:val="001376E3"/>
    <w:rsid w:val="00137840"/>
    <w:rsid w:val="00137D04"/>
    <w:rsid w:val="0014135B"/>
    <w:rsid w:val="0014160B"/>
    <w:rsid w:val="001419D7"/>
    <w:rsid w:val="00141F68"/>
    <w:rsid w:val="001422C5"/>
    <w:rsid w:val="001425BF"/>
    <w:rsid w:val="00143423"/>
    <w:rsid w:val="001437A8"/>
    <w:rsid w:val="001439AA"/>
    <w:rsid w:val="00144183"/>
    <w:rsid w:val="00144553"/>
    <w:rsid w:val="00144B65"/>
    <w:rsid w:val="00145232"/>
    <w:rsid w:val="0014549A"/>
    <w:rsid w:val="001458BD"/>
    <w:rsid w:val="0014659E"/>
    <w:rsid w:val="001466E4"/>
    <w:rsid w:val="001469C3"/>
    <w:rsid w:val="00146A50"/>
    <w:rsid w:val="00146D0D"/>
    <w:rsid w:val="00146DB0"/>
    <w:rsid w:val="00147888"/>
    <w:rsid w:val="00147EBC"/>
    <w:rsid w:val="00147ECB"/>
    <w:rsid w:val="00150D47"/>
    <w:rsid w:val="00151BA1"/>
    <w:rsid w:val="00151D1B"/>
    <w:rsid w:val="0015204B"/>
    <w:rsid w:val="0015247B"/>
    <w:rsid w:val="001529CF"/>
    <w:rsid w:val="00152FFA"/>
    <w:rsid w:val="00153154"/>
    <w:rsid w:val="00153D2E"/>
    <w:rsid w:val="00154A53"/>
    <w:rsid w:val="001555BC"/>
    <w:rsid w:val="00156252"/>
    <w:rsid w:val="0015655F"/>
    <w:rsid w:val="00156E37"/>
    <w:rsid w:val="00156F46"/>
    <w:rsid w:val="0015715F"/>
    <w:rsid w:val="0015790B"/>
    <w:rsid w:val="001602DB"/>
    <w:rsid w:val="001609F9"/>
    <w:rsid w:val="0016139C"/>
    <w:rsid w:val="00161FA9"/>
    <w:rsid w:val="00162671"/>
    <w:rsid w:val="00163151"/>
    <w:rsid w:val="0016352D"/>
    <w:rsid w:val="00163A3D"/>
    <w:rsid w:val="001646A4"/>
    <w:rsid w:val="00164E1A"/>
    <w:rsid w:val="0016633E"/>
    <w:rsid w:val="0016638E"/>
    <w:rsid w:val="00166486"/>
    <w:rsid w:val="00166A14"/>
    <w:rsid w:val="001674EA"/>
    <w:rsid w:val="001677C5"/>
    <w:rsid w:val="001679CA"/>
    <w:rsid w:val="001705AD"/>
    <w:rsid w:val="00170FC0"/>
    <w:rsid w:val="001711BF"/>
    <w:rsid w:val="00171504"/>
    <w:rsid w:val="001716A3"/>
    <w:rsid w:val="00172666"/>
    <w:rsid w:val="00172667"/>
    <w:rsid w:val="0017290F"/>
    <w:rsid w:val="00174260"/>
    <w:rsid w:val="001744C3"/>
    <w:rsid w:val="001745AC"/>
    <w:rsid w:val="00174676"/>
    <w:rsid w:val="0017495D"/>
    <w:rsid w:val="00174EBC"/>
    <w:rsid w:val="001752FA"/>
    <w:rsid w:val="00175ACA"/>
    <w:rsid w:val="00175AF7"/>
    <w:rsid w:val="0017671A"/>
    <w:rsid w:val="00176D5A"/>
    <w:rsid w:val="001779F8"/>
    <w:rsid w:val="00180380"/>
    <w:rsid w:val="0018063B"/>
    <w:rsid w:val="00180EED"/>
    <w:rsid w:val="00181101"/>
    <w:rsid w:val="0018126F"/>
    <w:rsid w:val="00181885"/>
    <w:rsid w:val="001818AE"/>
    <w:rsid w:val="00182812"/>
    <w:rsid w:val="00182CF5"/>
    <w:rsid w:val="00182D83"/>
    <w:rsid w:val="00184068"/>
    <w:rsid w:val="001841FB"/>
    <w:rsid w:val="00184913"/>
    <w:rsid w:val="00184ED2"/>
    <w:rsid w:val="00184F4E"/>
    <w:rsid w:val="0018517B"/>
    <w:rsid w:val="00185323"/>
    <w:rsid w:val="00185B73"/>
    <w:rsid w:val="00185C91"/>
    <w:rsid w:val="00186889"/>
    <w:rsid w:val="00187294"/>
    <w:rsid w:val="00187B87"/>
    <w:rsid w:val="00187D3F"/>
    <w:rsid w:val="0019124A"/>
    <w:rsid w:val="00191ED7"/>
    <w:rsid w:val="00192AA3"/>
    <w:rsid w:val="001933FC"/>
    <w:rsid w:val="00193462"/>
    <w:rsid w:val="00193ABA"/>
    <w:rsid w:val="0019432B"/>
    <w:rsid w:val="001943F6"/>
    <w:rsid w:val="00194541"/>
    <w:rsid w:val="001945D7"/>
    <w:rsid w:val="00194948"/>
    <w:rsid w:val="00194AE0"/>
    <w:rsid w:val="00194AEE"/>
    <w:rsid w:val="00194FC3"/>
    <w:rsid w:val="00195CCE"/>
    <w:rsid w:val="00195E0E"/>
    <w:rsid w:val="00196172"/>
    <w:rsid w:val="0019670C"/>
    <w:rsid w:val="001978A1"/>
    <w:rsid w:val="00197A9A"/>
    <w:rsid w:val="001A046C"/>
    <w:rsid w:val="001A1B53"/>
    <w:rsid w:val="001A2637"/>
    <w:rsid w:val="001A2890"/>
    <w:rsid w:val="001A346E"/>
    <w:rsid w:val="001A366C"/>
    <w:rsid w:val="001A3926"/>
    <w:rsid w:val="001A46ED"/>
    <w:rsid w:val="001A5B8C"/>
    <w:rsid w:val="001A5E70"/>
    <w:rsid w:val="001A63F5"/>
    <w:rsid w:val="001A64B2"/>
    <w:rsid w:val="001A6972"/>
    <w:rsid w:val="001A7317"/>
    <w:rsid w:val="001A74AC"/>
    <w:rsid w:val="001A77A1"/>
    <w:rsid w:val="001A7943"/>
    <w:rsid w:val="001A7C22"/>
    <w:rsid w:val="001A7C5E"/>
    <w:rsid w:val="001A7DF4"/>
    <w:rsid w:val="001B0548"/>
    <w:rsid w:val="001B1BA6"/>
    <w:rsid w:val="001B2750"/>
    <w:rsid w:val="001B29DE"/>
    <w:rsid w:val="001B32C8"/>
    <w:rsid w:val="001B38DA"/>
    <w:rsid w:val="001B4533"/>
    <w:rsid w:val="001B4903"/>
    <w:rsid w:val="001B4E6F"/>
    <w:rsid w:val="001B5613"/>
    <w:rsid w:val="001B56B4"/>
    <w:rsid w:val="001B6075"/>
    <w:rsid w:val="001B6484"/>
    <w:rsid w:val="001B6754"/>
    <w:rsid w:val="001B69AF"/>
    <w:rsid w:val="001B6E40"/>
    <w:rsid w:val="001B7534"/>
    <w:rsid w:val="001B75AF"/>
    <w:rsid w:val="001C0849"/>
    <w:rsid w:val="001C0AB0"/>
    <w:rsid w:val="001C0BEF"/>
    <w:rsid w:val="001C173C"/>
    <w:rsid w:val="001C1DE6"/>
    <w:rsid w:val="001C1FFC"/>
    <w:rsid w:val="001C2138"/>
    <w:rsid w:val="001C2590"/>
    <w:rsid w:val="001C2F1E"/>
    <w:rsid w:val="001C3A80"/>
    <w:rsid w:val="001C4E12"/>
    <w:rsid w:val="001C72C6"/>
    <w:rsid w:val="001C7F51"/>
    <w:rsid w:val="001D02E9"/>
    <w:rsid w:val="001D08D1"/>
    <w:rsid w:val="001D08EE"/>
    <w:rsid w:val="001D0906"/>
    <w:rsid w:val="001D187D"/>
    <w:rsid w:val="001D2337"/>
    <w:rsid w:val="001D27AE"/>
    <w:rsid w:val="001D2B89"/>
    <w:rsid w:val="001D2C58"/>
    <w:rsid w:val="001D2F14"/>
    <w:rsid w:val="001D32E7"/>
    <w:rsid w:val="001D3385"/>
    <w:rsid w:val="001D395A"/>
    <w:rsid w:val="001D422D"/>
    <w:rsid w:val="001D49E1"/>
    <w:rsid w:val="001D4C67"/>
    <w:rsid w:val="001D4CC2"/>
    <w:rsid w:val="001D5784"/>
    <w:rsid w:val="001D5B85"/>
    <w:rsid w:val="001D6067"/>
    <w:rsid w:val="001D62B2"/>
    <w:rsid w:val="001D6355"/>
    <w:rsid w:val="001D77DC"/>
    <w:rsid w:val="001D7CC1"/>
    <w:rsid w:val="001E0140"/>
    <w:rsid w:val="001E0463"/>
    <w:rsid w:val="001E0C60"/>
    <w:rsid w:val="001E0EB4"/>
    <w:rsid w:val="001E1243"/>
    <w:rsid w:val="001E17ED"/>
    <w:rsid w:val="001E3871"/>
    <w:rsid w:val="001E3BA8"/>
    <w:rsid w:val="001E4162"/>
    <w:rsid w:val="001E43AF"/>
    <w:rsid w:val="001E4E90"/>
    <w:rsid w:val="001E57A0"/>
    <w:rsid w:val="001E5BB6"/>
    <w:rsid w:val="001E5D2F"/>
    <w:rsid w:val="001E5E31"/>
    <w:rsid w:val="001E5F99"/>
    <w:rsid w:val="001E6208"/>
    <w:rsid w:val="001E62E6"/>
    <w:rsid w:val="001E630D"/>
    <w:rsid w:val="001E6795"/>
    <w:rsid w:val="001E67D3"/>
    <w:rsid w:val="001E77B4"/>
    <w:rsid w:val="001E79BF"/>
    <w:rsid w:val="001E7A12"/>
    <w:rsid w:val="001F034E"/>
    <w:rsid w:val="001F0C8B"/>
    <w:rsid w:val="001F0EDC"/>
    <w:rsid w:val="001F0FC8"/>
    <w:rsid w:val="001F141D"/>
    <w:rsid w:val="001F16A7"/>
    <w:rsid w:val="001F1AB5"/>
    <w:rsid w:val="001F1BF7"/>
    <w:rsid w:val="001F21C9"/>
    <w:rsid w:val="001F229E"/>
    <w:rsid w:val="001F2366"/>
    <w:rsid w:val="001F2B6F"/>
    <w:rsid w:val="001F3011"/>
    <w:rsid w:val="001F34DD"/>
    <w:rsid w:val="001F352E"/>
    <w:rsid w:val="001F3D92"/>
    <w:rsid w:val="001F498C"/>
    <w:rsid w:val="001F4A77"/>
    <w:rsid w:val="001F4B51"/>
    <w:rsid w:val="001F52CE"/>
    <w:rsid w:val="001F5636"/>
    <w:rsid w:val="001F5B1C"/>
    <w:rsid w:val="001F5D5B"/>
    <w:rsid w:val="001F5D81"/>
    <w:rsid w:val="001F5D84"/>
    <w:rsid w:val="001F606B"/>
    <w:rsid w:val="001F60B9"/>
    <w:rsid w:val="001F637E"/>
    <w:rsid w:val="001F7247"/>
    <w:rsid w:val="001F75E0"/>
    <w:rsid w:val="001F7A03"/>
    <w:rsid w:val="001F7DB1"/>
    <w:rsid w:val="001F7F93"/>
    <w:rsid w:val="0020014A"/>
    <w:rsid w:val="002006B4"/>
    <w:rsid w:val="00200C59"/>
    <w:rsid w:val="00202256"/>
    <w:rsid w:val="002029F7"/>
    <w:rsid w:val="002030F4"/>
    <w:rsid w:val="00203318"/>
    <w:rsid w:val="0020391A"/>
    <w:rsid w:val="00203B9E"/>
    <w:rsid w:val="00204223"/>
    <w:rsid w:val="002044AC"/>
    <w:rsid w:val="0020517D"/>
    <w:rsid w:val="002053E7"/>
    <w:rsid w:val="00205F86"/>
    <w:rsid w:val="00206113"/>
    <w:rsid w:val="00206755"/>
    <w:rsid w:val="002067FC"/>
    <w:rsid w:val="00206A66"/>
    <w:rsid w:val="00206E28"/>
    <w:rsid w:val="002070AE"/>
    <w:rsid w:val="00207354"/>
    <w:rsid w:val="0020797B"/>
    <w:rsid w:val="0020797F"/>
    <w:rsid w:val="002079EB"/>
    <w:rsid w:val="00210137"/>
    <w:rsid w:val="0021051F"/>
    <w:rsid w:val="0021106C"/>
    <w:rsid w:val="002122AB"/>
    <w:rsid w:val="00212E1F"/>
    <w:rsid w:val="00212F25"/>
    <w:rsid w:val="00213771"/>
    <w:rsid w:val="0021380D"/>
    <w:rsid w:val="00213B50"/>
    <w:rsid w:val="00213BC2"/>
    <w:rsid w:val="002147B5"/>
    <w:rsid w:val="0021481A"/>
    <w:rsid w:val="00214F22"/>
    <w:rsid w:val="00215A3A"/>
    <w:rsid w:val="00215B3F"/>
    <w:rsid w:val="00216050"/>
    <w:rsid w:val="00216114"/>
    <w:rsid w:val="00216D45"/>
    <w:rsid w:val="00216D85"/>
    <w:rsid w:val="00217633"/>
    <w:rsid w:val="00217943"/>
    <w:rsid w:val="0022068B"/>
    <w:rsid w:val="00220844"/>
    <w:rsid w:val="00222BED"/>
    <w:rsid w:val="00222E4A"/>
    <w:rsid w:val="00222E7B"/>
    <w:rsid w:val="00223B3F"/>
    <w:rsid w:val="0022400C"/>
    <w:rsid w:val="00224325"/>
    <w:rsid w:val="0022495D"/>
    <w:rsid w:val="0022527E"/>
    <w:rsid w:val="00225357"/>
    <w:rsid w:val="00225BF9"/>
    <w:rsid w:val="00225DFE"/>
    <w:rsid w:val="00225F39"/>
    <w:rsid w:val="00226071"/>
    <w:rsid w:val="002261DA"/>
    <w:rsid w:val="00226C2F"/>
    <w:rsid w:val="002275C7"/>
    <w:rsid w:val="00227ECA"/>
    <w:rsid w:val="002308FB"/>
    <w:rsid w:val="0023102F"/>
    <w:rsid w:val="002310E0"/>
    <w:rsid w:val="0023118A"/>
    <w:rsid w:val="00231346"/>
    <w:rsid w:val="002320E6"/>
    <w:rsid w:val="00232463"/>
    <w:rsid w:val="00232E42"/>
    <w:rsid w:val="00232EAF"/>
    <w:rsid w:val="00233BED"/>
    <w:rsid w:val="002343A8"/>
    <w:rsid w:val="00235EFD"/>
    <w:rsid w:val="0023648F"/>
    <w:rsid w:val="00236BB4"/>
    <w:rsid w:val="00237E1A"/>
    <w:rsid w:val="00240304"/>
    <w:rsid w:val="00240862"/>
    <w:rsid w:val="0024087B"/>
    <w:rsid w:val="00240951"/>
    <w:rsid w:val="00240C19"/>
    <w:rsid w:val="00240E32"/>
    <w:rsid w:val="0024162D"/>
    <w:rsid w:val="00241782"/>
    <w:rsid w:val="002418CE"/>
    <w:rsid w:val="002424E0"/>
    <w:rsid w:val="00242BAB"/>
    <w:rsid w:val="002435A4"/>
    <w:rsid w:val="00244245"/>
    <w:rsid w:val="002443BF"/>
    <w:rsid w:val="00244B55"/>
    <w:rsid w:val="0024534A"/>
    <w:rsid w:val="0024593E"/>
    <w:rsid w:val="00245F9E"/>
    <w:rsid w:val="002462BE"/>
    <w:rsid w:val="00246690"/>
    <w:rsid w:val="002468E7"/>
    <w:rsid w:val="00246DC4"/>
    <w:rsid w:val="00247894"/>
    <w:rsid w:val="00247D71"/>
    <w:rsid w:val="00247D76"/>
    <w:rsid w:val="00250A7A"/>
    <w:rsid w:val="00250BF6"/>
    <w:rsid w:val="00250C2D"/>
    <w:rsid w:val="00250C6C"/>
    <w:rsid w:val="00250DF1"/>
    <w:rsid w:val="002516D7"/>
    <w:rsid w:val="002521B2"/>
    <w:rsid w:val="00252BC0"/>
    <w:rsid w:val="0025343E"/>
    <w:rsid w:val="002537F7"/>
    <w:rsid w:val="002538FC"/>
    <w:rsid w:val="0025479A"/>
    <w:rsid w:val="00255383"/>
    <w:rsid w:val="002563AB"/>
    <w:rsid w:val="00256BBE"/>
    <w:rsid w:val="00257088"/>
    <w:rsid w:val="0025750B"/>
    <w:rsid w:val="00260C17"/>
    <w:rsid w:val="00260D64"/>
    <w:rsid w:val="00261623"/>
    <w:rsid w:val="00261DD8"/>
    <w:rsid w:val="00263689"/>
    <w:rsid w:val="00263A25"/>
    <w:rsid w:val="0026417E"/>
    <w:rsid w:val="00264447"/>
    <w:rsid w:val="00264EFB"/>
    <w:rsid w:val="0026500D"/>
    <w:rsid w:val="00265AC7"/>
    <w:rsid w:val="00265D08"/>
    <w:rsid w:val="00265DB3"/>
    <w:rsid w:val="0026638F"/>
    <w:rsid w:val="00266FB8"/>
    <w:rsid w:val="0026754C"/>
    <w:rsid w:val="00267C7A"/>
    <w:rsid w:val="002709D9"/>
    <w:rsid w:val="00271679"/>
    <w:rsid w:val="00272294"/>
    <w:rsid w:val="002736C9"/>
    <w:rsid w:val="00273A0B"/>
    <w:rsid w:val="00274654"/>
    <w:rsid w:val="00274794"/>
    <w:rsid w:val="00274A97"/>
    <w:rsid w:val="00274C53"/>
    <w:rsid w:val="0027512C"/>
    <w:rsid w:val="00275441"/>
    <w:rsid w:val="00275653"/>
    <w:rsid w:val="0027592E"/>
    <w:rsid w:val="00275F6F"/>
    <w:rsid w:val="00276072"/>
    <w:rsid w:val="0027678C"/>
    <w:rsid w:val="00276AE5"/>
    <w:rsid w:val="00276E35"/>
    <w:rsid w:val="00276EF0"/>
    <w:rsid w:val="0027744C"/>
    <w:rsid w:val="00280277"/>
    <w:rsid w:val="00280580"/>
    <w:rsid w:val="00280F73"/>
    <w:rsid w:val="0028130B"/>
    <w:rsid w:val="00281422"/>
    <w:rsid w:val="00282BA3"/>
    <w:rsid w:val="00282E3D"/>
    <w:rsid w:val="00283A0D"/>
    <w:rsid w:val="00283A2A"/>
    <w:rsid w:val="00284019"/>
    <w:rsid w:val="00284368"/>
    <w:rsid w:val="0028446C"/>
    <w:rsid w:val="00284F53"/>
    <w:rsid w:val="00285103"/>
    <w:rsid w:val="002859E5"/>
    <w:rsid w:val="0028606D"/>
    <w:rsid w:val="00286DA6"/>
    <w:rsid w:val="00287AF1"/>
    <w:rsid w:val="00287EC2"/>
    <w:rsid w:val="0029184A"/>
    <w:rsid w:val="00293DE1"/>
    <w:rsid w:val="002948A6"/>
    <w:rsid w:val="0029582D"/>
    <w:rsid w:val="00295B2F"/>
    <w:rsid w:val="00295C7F"/>
    <w:rsid w:val="00295EF2"/>
    <w:rsid w:val="00296561"/>
    <w:rsid w:val="002968DE"/>
    <w:rsid w:val="00296A39"/>
    <w:rsid w:val="00296B74"/>
    <w:rsid w:val="00296BAA"/>
    <w:rsid w:val="00297558"/>
    <w:rsid w:val="00297694"/>
    <w:rsid w:val="002A0210"/>
    <w:rsid w:val="002A079D"/>
    <w:rsid w:val="002A094F"/>
    <w:rsid w:val="002A0ACA"/>
    <w:rsid w:val="002A0FE4"/>
    <w:rsid w:val="002A17DA"/>
    <w:rsid w:val="002A1E76"/>
    <w:rsid w:val="002A1EDD"/>
    <w:rsid w:val="002A225D"/>
    <w:rsid w:val="002A2808"/>
    <w:rsid w:val="002A3C3D"/>
    <w:rsid w:val="002A4E58"/>
    <w:rsid w:val="002A53FD"/>
    <w:rsid w:val="002A55D1"/>
    <w:rsid w:val="002A575F"/>
    <w:rsid w:val="002A58AB"/>
    <w:rsid w:val="002A590C"/>
    <w:rsid w:val="002A66D1"/>
    <w:rsid w:val="002A68ED"/>
    <w:rsid w:val="002A6D5F"/>
    <w:rsid w:val="002A717A"/>
    <w:rsid w:val="002A73F8"/>
    <w:rsid w:val="002A7C2D"/>
    <w:rsid w:val="002B056B"/>
    <w:rsid w:val="002B0772"/>
    <w:rsid w:val="002B1368"/>
    <w:rsid w:val="002B2924"/>
    <w:rsid w:val="002B30E3"/>
    <w:rsid w:val="002B49C4"/>
    <w:rsid w:val="002B4AF2"/>
    <w:rsid w:val="002B4E28"/>
    <w:rsid w:val="002B51A7"/>
    <w:rsid w:val="002B5750"/>
    <w:rsid w:val="002B5D63"/>
    <w:rsid w:val="002B613F"/>
    <w:rsid w:val="002B6239"/>
    <w:rsid w:val="002B6322"/>
    <w:rsid w:val="002B6CA0"/>
    <w:rsid w:val="002B7E7E"/>
    <w:rsid w:val="002C0177"/>
    <w:rsid w:val="002C07A9"/>
    <w:rsid w:val="002C2175"/>
    <w:rsid w:val="002C2563"/>
    <w:rsid w:val="002C2F55"/>
    <w:rsid w:val="002C342F"/>
    <w:rsid w:val="002C3CDB"/>
    <w:rsid w:val="002C4285"/>
    <w:rsid w:val="002C42EA"/>
    <w:rsid w:val="002C4361"/>
    <w:rsid w:val="002C46B5"/>
    <w:rsid w:val="002C483D"/>
    <w:rsid w:val="002C5042"/>
    <w:rsid w:val="002C5F0A"/>
    <w:rsid w:val="002C6845"/>
    <w:rsid w:val="002C7053"/>
    <w:rsid w:val="002C70C3"/>
    <w:rsid w:val="002C7122"/>
    <w:rsid w:val="002C72B1"/>
    <w:rsid w:val="002D00AC"/>
    <w:rsid w:val="002D0303"/>
    <w:rsid w:val="002D09FD"/>
    <w:rsid w:val="002D17F9"/>
    <w:rsid w:val="002D1F30"/>
    <w:rsid w:val="002D233D"/>
    <w:rsid w:val="002D24D8"/>
    <w:rsid w:val="002D2903"/>
    <w:rsid w:val="002D2B8B"/>
    <w:rsid w:val="002D2F28"/>
    <w:rsid w:val="002D336E"/>
    <w:rsid w:val="002D361F"/>
    <w:rsid w:val="002D521F"/>
    <w:rsid w:val="002D54AC"/>
    <w:rsid w:val="002D5843"/>
    <w:rsid w:val="002D5B67"/>
    <w:rsid w:val="002D69F5"/>
    <w:rsid w:val="002D729A"/>
    <w:rsid w:val="002D7A16"/>
    <w:rsid w:val="002E09CA"/>
    <w:rsid w:val="002E1344"/>
    <w:rsid w:val="002E1688"/>
    <w:rsid w:val="002E1F49"/>
    <w:rsid w:val="002E261B"/>
    <w:rsid w:val="002E29CE"/>
    <w:rsid w:val="002E2C5F"/>
    <w:rsid w:val="002E349A"/>
    <w:rsid w:val="002E3B45"/>
    <w:rsid w:val="002E3FF9"/>
    <w:rsid w:val="002E41DB"/>
    <w:rsid w:val="002E4276"/>
    <w:rsid w:val="002E452F"/>
    <w:rsid w:val="002E4646"/>
    <w:rsid w:val="002E516F"/>
    <w:rsid w:val="002E58A4"/>
    <w:rsid w:val="002E5BBB"/>
    <w:rsid w:val="002E6062"/>
    <w:rsid w:val="002E63C2"/>
    <w:rsid w:val="002E6B09"/>
    <w:rsid w:val="002E72E4"/>
    <w:rsid w:val="002E751C"/>
    <w:rsid w:val="002F013B"/>
    <w:rsid w:val="002F0AA3"/>
    <w:rsid w:val="002F1737"/>
    <w:rsid w:val="002F1BCB"/>
    <w:rsid w:val="002F1EA6"/>
    <w:rsid w:val="002F2B33"/>
    <w:rsid w:val="002F2DAA"/>
    <w:rsid w:val="002F39EB"/>
    <w:rsid w:val="002F3A3E"/>
    <w:rsid w:val="002F3FE0"/>
    <w:rsid w:val="002F4DDC"/>
    <w:rsid w:val="002F50E6"/>
    <w:rsid w:val="002F562A"/>
    <w:rsid w:val="002F582D"/>
    <w:rsid w:val="002F61DD"/>
    <w:rsid w:val="002F66F7"/>
    <w:rsid w:val="002F7D46"/>
    <w:rsid w:val="003005DF"/>
    <w:rsid w:val="00300FE5"/>
    <w:rsid w:val="00301689"/>
    <w:rsid w:val="00301E2A"/>
    <w:rsid w:val="00301F57"/>
    <w:rsid w:val="003028A9"/>
    <w:rsid w:val="00302D73"/>
    <w:rsid w:val="003036F5"/>
    <w:rsid w:val="00304BA3"/>
    <w:rsid w:val="00304C7F"/>
    <w:rsid w:val="00304D86"/>
    <w:rsid w:val="00306111"/>
    <w:rsid w:val="00306616"/>
    <w:rsid w:val="003066E7"/>
    <w:rsid w:val="0030678F"/>
    <w:rsid w:val="00306DCD"/>
    <w:rsid w:val="00306FC3"/>
    <w:rsid w:val="00307633"/>
    <w:rsid w:val="003076D1"/>
    <w:rsid w:val="00307B6A"/>
    <w:rsid w:val="00307F4C"/>
    <w:rsid w:val="003102A2"/>
    <w:rsid w:val="003103BA"/>
    <w:rsid w:val="00310A34"/>
    <w:rsid w:val="00310DD2"/>
    <w:rsid w:val="003112BE"/>
    <w:rsid w:val="003114EA"/>
    <w:rsid w:val="0031226C"/>
    <w:rsid w:val="00313235"/>
    <w:rsid w:val="0031343C"/>
    <w:rsid w:val="003136E5"/>
    <w:rsid w:val="003137DC"/>
    <w:rsid w:val="00313A87"/>
    <w:rsid w:val="0031436E"/>
    <w:rsid w:val="00315767"/>
    <w:rsid w:val="00315E68"/>
    <w:rsid w:val="00315FA1"/>
    <w:rsid w:val="003161BF"/>
    <w:rsid w:val="00316A4A"/>
    <w:rsid w:val="003170EE"/>
    <w:rsid w:val="003174CB"/>
    <w:rsid w:val="00317937"/>
    <w:rsid w:val="00321132"/>
    <w:rsid w:val="003213C8"/>
    <w:rsid w:val="00322960"/>
    <w:rsid w:val="00322A5A"/>
    <w:rsid w:val="00322FE9"/>
    <w:rsid w:val="00323067"/>
    <w:rsid w:val="00323223"/>
    <w:rsid w:val="00323355"/>
    <w:rsid w:val="00323AD0"/>
    <w:rsid w:val="00323B99"/>
    <w:rsid w:val="00323EEC"/>
    <w:rsid w:val="00324DFA"/>
    <w:rsid w:val="003274B3"/>
    <w:rsid w:val="003275D4"/>
    <w:rsid w:val="00327BD3"/>
    <w:rsid w:val="00327ED5"/>
    <w:rsid w:val="00327EF5"/>
    <w:rsid w:val="00330D2B"/>
    <w:rsid w:val="00331AFE"/>
    <w:rsid w:val="00333255"/>
    <w:rsid w:val="0033332B"/>
    <w:rsid w:val="00333484"/>
    <w:rsid w:val="003339CB"/>
    <w:rsid w:val="0033434F"/>
    <w:rsid w:val="0033472A"/>
    <w:rsid w:val="00334E38"/>
    <w:rsid w:val="00336101"/>
    <w:rsid w:val="0033656A"/>
    <w:rsid w:val="00336C89"/>
    <w:rsid w:val="00336D2F"/>
    <w:rsid w:val="003374AD"/>
    <w:rsid w:val="003405D5"/>
    <w:rsid w:val="0034153B"/>
    <w:rsid w:val="00342E37"/>
    <w:rsid w:val="0034406E"/>
    <w:rsid w:val="0034430B"/>
    <w:rsid w:val="0034449E"/>
    <w:rsid w:val="00344A7E"/>
    <w:rsid w:val="00344F43"/>
    <w:rsid w:val="00346818"/>
    <w:rsid w:val="00350570"/>
    <w:rsid w:val="00350B04"/>
    <w:rsid w:val="00350B7F"/>
    <w:rsid w:val="003514AA"/>
    <w:rsid w:val="003520A9"/>
    <w:rsid w:val="00352FA8"/>
    <w:rsid w:val="003532E2"/>
    <w:rsid w:val="003548DC"/>
    <w:rsid w:val="0035538A"/>
    <w:rsid w:val="00355712"/>
    <w:rsid w:val="00356743"/>
    <w:rsid w:val="00356935"/>
    <w:rsid w:val="00357068"/>
    <w:rsid w:val="003571F0"/>
    <w:rsid w:val="0035748D"/>
    <w:rsid w:val="003579BF"/>
    <w:rsid w:val="00357D0B"/>
    <w:rsid w:val="003605F7"/>
    <w:rsid w:val="003606C1"/>
    <w:rsid w:val="003608E5"/>
    <w:rsid w:val="00360B2B"/>
    <w:rsid w:val="00361306"/>
    <w:rsid w:val="0036169B"/>
    <w:rsid w:val="003627D8"/>
    <w:rsid w:val="003629C6"/>
    <w:rsid w:val="00363494"/>
    <w:rsid w:val="003635B7"/>
    <w:rsid w:val="00363DC1"/>
    <w:rsid w:val="003650BD"/>
    <w:rsid w:val="00365909"/>
    <w:rsid w:val="00367C8F"/>
    <w:rsid w:val="00367F4F"/>
    <w:rsid w:val="00370748"/>
    <w:rsid w:val="00371E14"/>
    <w:rsid w:val="00371FAF"/>
    <w:rsid w:val="003720D3"/>
    <w:rsid w:val="003723AB"/>
    <w:rsid w:val="00373E12"/>
    <w:rsid w:val="00374215"/>
    <w:rsid w:val="003742AB"/>
    <w:rsid w:val="00375173"/>
    <w:rsid w:val="0037547A"/>
    <w:rsid w:val="0037555B"/>
    <w:rsid w:val="003759FC"/>
    <w:rsid w:val="00375A36"/>
    <w:rsid w:val="003762BF"/>
    <w:rsid w:val="00376711"/>
    <w:rsid w:val="003767A5"/>
    <w:rsid w:val="00380780"/>
    <w:rsid w:val="00380860"/>
    <w:rsid w:val="00380F17"/>
    <w:rsid w:val="00380FF1"/>
    <w:rsid w:val="003810FE"/>
    <w:rsid w:val="0038144E"/>
    <w:rsid w:val="00381E53"/>
    <w:rsid w:val="00382BB1"/>
    <w:rsid w:val="00382DEB"/>
    <w:rsid w:val="00382F29"/>
    <w:rsid w:val="00382F88"/>
    <w:rsid w:val="0038330B"/>
    <w:rsid w:val="00383BD7"/>
    <w:rsid w:val="00384B6D"/>
    <w:rsid w:val="00384EB4"/>
    <w:rsid w:val="003856A8"/>
    <w:rsid w:val="00385866"/>
    <w:rsid w:val="0038650B"/>
    <w:rsid w:val="00387BF0"/>
    <w:rsid w:val="0039016C"/>
    <w:rsid w:val="0039086B"/>
    <w:rsid w:val="00390B97"/>
    <w:rsid w:val="00391571"/>
    <w:rsid w:val="0039198F"/>
    <w:rsid w:val="00391E89"/>
    <w:rsid w:val="00392310"/>
    <w:rsid w:val="00392405"/>
    <w:rsid w:val="00392872"/>
    <w:rsid w:val="00392B42"/>
    <w:rsid w:val="0039310C"/>
    <w:rsid w:val="00395057"/>
    <w:rsid w:val="003951DC"/>
    <w:rsid w:val="003955C6"/>
    <w:rsid w:val="00395656"/>
    <w:rsid w:val="00395D78"/>
    <w:rsid w:val="00396170"/>
    <w:rsid w:val="00396E92"/>
    <w:rsid w:val="003A0346"/>
    <w:rsid w:val="003A0657"/>
    <w:rsid w:val="003A0833"/>
    <w:rsid w:val="003A09C9"/>
    <w:rsid w:val="003A0D53"/>
    <w:rsid w:val="003A1053"/>
    <w:rsid w:val="003A1B72"/>
    <w:rsid w:val="003A1F8B"/>
    <w:rsid w:val="003A209C"/>
    <w:rsid w:val="003A2887"/>
    <w:rsid w:val="003A28A7"/>
    <w:rsid w:val="003A3376"/>
    <w:rsid w:val="003A3874"/>
    <w:rsid w:val="003A47AC"/>
    <w:rsid w:val="003A58EE"/>
    <w:rsid w:val="003A5989"/>
    <w:rsid w:val="003A5FCC"/>
    <w:rsid w:val="003A604C"/>
    <w:rsid w:val="003A6376"/>
    <w:rsid w:val="003A71A5"/>
    <w:rsid w:val="003A7C85"/>
    <w:rsid w:val="003B108D"/>
    <w:rsid w:val="003B11FA"/>
    <w:rsid w:val="003B12BE"/>
    <w:rsid w:val="003B13F1"/>
    <w:rsid w:val="003B2BB8"/>
    <w:rsid w:val="003B2D98"/>
    <w:rsid w:val="003B3738"/>
    <w:rsid w:val="003B4376"/>
    <w:rsid w:val="003B44F5"/>
    <w:rsid w:val="003B599A"/>
    <w:rsid w:val="003B6625"/>
    <w:rsid w:val="003B7799"/>
    <w:rsid w:val="003C0599"/>
    <w:rsid w:val="003C1659"/>
    <w:rsid w:val="003C22E9"/>
    <w:rsid w:val="003C24C4"/>
    <w:rsid w:val="003C2D28"/>
    <w:rsid w:val="003C2E56"/>
    <w:rsid w:val="003C3137"/>
    <w:rsid w:val="003C4CC3"/>
    <w:rsid w:val="003C56A1"/>
    <w:rsid w:val="003C590D"/>
    <w:rsid w:val="003C61B8"/>
    <w:rsid w:val="003C6C7B"/>
    <w:rsid w:val="003C6D08"/>
    <w:rsid w:val="003D0009"/>
    <w:rsid w:val="003D0150"/>
    <w:rsid w:val="003D07DB"/>
    <w:rsid w:val="003D0924"/>
    <w:rsid w:val="003D0A23"/>
    <w:rsid w:val="003D1D0E"/>
    <w:rsid w:val="003D1DDF"/>
    <w:rsid w:val="003D24B2"/>
    <w:rsid w:val="003D2A47"/>
    <w:rsid w:val="003D34FF"/>
    <w:rsid w:val="003D356A"/>
    <w:rsid w:val="003D48FB"/>
    <w:rsid w:val="003D538D"/>
    <w:rsid w:val="003D57AD"/>
    <w:rsid w:val="003D5B4F"/>
    <w:rsid w:val="003D601C"/>
    <w:rsid w:val="003D61CE"/>
    <w:rsid w:val="003D637B"/>
    <w:rsid w:val="003D659B"/>
    <w:rsid w:val="003D6B77"/>
    <w:rsid w:val="003D6CA3"/>
    <w:rsid w:val="003D6FA9"/>
    <w:rsid w:val="003D7328"/>
    <w:rsid w:val="003E0867"/>
    <w:rsid w:val="003E0C9C"/>
    <w:rsid w:val="003E0D47"/>
    <w:rsid w:val="003E16AB"/>
    <w:rsid w:val="003E181E"/>
    <w:rsid w:val="003E2541"/>
    <w:rsid w:val="003E2C8A"/>
    <w:rsid w:val="003E3299"/>
    <w:rsid w:val="003E38EA"/>
    <w:rsid w:val="003E3D01"/>
    <w:rsid w:val="003E6034"/>
    <w:rsid w:val="003E677D"/>
    <w:rsid w:val="003E6C60"/>
    <w:rsid w:val="003F00E4"/>
    <w:rsid w:val="003F011A"/>
    <w:rsid w:val="003F09BE"/>
    <w:rsid w:val="003F0E5E"/>
    <w:rsid w:val="003F1157"/>
    <w:rsid w:val="003F1834"/>
    <w:rsid w:val="003F285E"/>
    <w:rsid w:val="003F2F66"/>
    <w:rsid w:val="003F3402"/>
    <w:rsid w:val="003F3647"/>
    <w:rsid w:val="003F36F2"/>
    <w:rsid w:val="003F389D"/>
    <w:rsid w:val="003F3930"/>
    <w:rsid w:val="003F3BC6"/>
    <w:rsid w:val="003F447D"/>
    <w:rsid w:val="003F4BDC"/>
    <w:rsid w:val="003F4D94"/>
    <w:rsid w:val="003F4DDA"/>
    <w:rsid w:val="003F509C"/>
    <w:rsid w:val="003F5975"/>
    <w:rsid w:val="003F5ADA"/>
    <w:rsid w:val="003F64D4"/>
    <w:rsid w:val="003F7116"/>
    <w:rsid w:val="003F7416"/>
    <w:rsid w:val="003F7972"/>
    <w:rsid w:val="00400272"/>
    <w:rsid w:val="00401BC0"/>
    <w:rsid w:val="00401C37"/>
    <w:rsid w:val="00401F4B"/>
    <w:rsid w:val="0040383A"/>
    <w:rsid w:val="00403A0A"/>
    <w:rsid w:val="004047C1"/>
    <w:rsid w:val="0040556C"/>
    <w:rsid w:val="0040558F"/>
    <w:rsid w:val="0040598C"/>
    <w:rsid w:val="00405CEE"/>
    <w:rsid w:val="0040660D"/>
    <w:rsid w:val="00406AA9"/>
    <w:rsid w:val="00406D49"/>
    <w:rsid w:val="004072B3"/>
    <w:rsid w:val="00407F1A"/>
    <w:rsid w:val="00410407"/>
    <w:rsid w:val="004105EA"/>
    <w:rsid w:val="00410E06"/>
    <w:rsid w:val="004114AF"/>
    <w:rsid w:val="004115CB"/>
    <w:rsid w:val="00412248"/>
    <w:rsid w:val="0041279B"/>
    <w:rsid w:val="00413030"/>
    <w:rsid w:val="0041316F"/>
    <w:rsid w:val="00413B3F"/>
    <w:rsid w:val="00414101"/>
    <w:rsid w:val="00414214"/>
    <w:rsid w:val="004144C3"/>
    <w:rsid w:val="0041450E"/>
    <w:rsid w:val="004145EE"/>
    <w:rsid w:val="00414F24"/>
    <w:rsid w:val="00415868"/>
    <w:rsid w:val="00416871"/>
    <w:rsid w:val="004207D4"/>
    <w:rsid w:val="00420C86"/>
    <w:rsid w:val="0042157D"/>
    <w:rsid w:val="00421662"/>
    <w:rsid w:val="0042178C"/>
    <w:rsid w:val="00422189"/>
    <w:rsid w:val="00422B5B"/>
    <w:rsid w:val="00422E33"/>
    <w:rsid w:val="00422F9B"/>
    <w:rsid w:val="00423AB6"/>
    <w:rsid w:val="004248C3"/>
    <w:rsid w:val="004268A9"/>
    <w:rsid w:val="00427205"/>
    <w:rsid w:val="0042777F"/>
    <w:rsid w:val="00427E0C"/>
    <w:rsid w:val="0043046A"/>
    <w:rsid w:val="004304C8"/>
    <w:rsid w:val="00430746"/>
    <w:rsid w:val="00430872"/>
    <w:rsid w:val="00430B63"/>
    <w:rsid w:val="00430FCF"/>
    <w:rsid w:val="004314E3"/>
    <w:rsid w:val="004315E6"/>
    <w:rsid w:val="00431996"/>
    <w:rsid w:val="00431A2D"/>
    <w:rsid w:val="00431D47"/>
    <w:rsid w:val="00432CAD"/>
    <w:rsid w:val="00434D4E"/>
    <w:rsid w:val="0043526D"/>
    <w:rsid w:val="0043555A"/>
    <w:rsid w:val="00436171"/>
    <w:rsid w:val="0043635B"/>
    <w:rsid w:val="00436E63"/>
    <w:rsid w:val="0043761D"/>
    <w:rsid w:val="00437981"/>
    <w:rsid w:val="00441A2F"/>
    <w:rsid w:val="00441D03"/>
    <w:rsid w:val="0044235E"/>
    <w:rsid w:val="00444082"/>
    <w:rsid w:val="004440A5"/>
    <w:rsid w:val="004441F7"/>
    <w:rsid w:val="00445600"/>
    <w:rsid w:val="0044581D"/>
    <w:rsid w:val="004461C9"/>
    <w:rsid w:val="0044633F"/>
    <w:rsid w:val="004467E4"/>
    <w:rsid w:val="00447C93"/>
    <w:rsid w:val="00447D0A"/>
    <w:rsid w:val="00447D35"/>
    <w:rsid w:val="00447DF3"/>
    <w:rsid w:val="00447FBE"/>
    <w:rsid w:val="004500D2"/>
    <w:rsid w:val="0045027B"/>
    <w:rsid w:val="00450BC6"/>
    <w:rsid w:val="00450C07"/>
    <w:rsid w:val="00450F00"/>
    <w:rsid w:val="00451F56"/>
    <w:rsid w:val="00451F58"/>
    <w:rsid w:val="004529C7"/>
    <w:rsid w:val="004530AD"/>
    <w:rsid w:val="00453B15"/>
    <w:rsid w:val="004540F7"/>
    <w:rsid w:val="004549D6"/>
    <w:rsid w:val="00454CDA"/>
    <w:rsid w:val="00455489"/>
    <w:rsid w:val="00455B0A"/>
    <w:rsid w:val="0045639B"/>
    <w:rsid w:val="00456579"/>
    <w:rsid w:val="0045671A"/>
    <w:rsid w:val="00456A86"/>
    <w:rsid w:val="00456B65"/>
    <w:rsid w:val="00456D0A"/>
    <w:rsid w:val="00457EFC"/>
    <w:rsid w:val="004601F0"/>
    <w:rsid w:val="00461183"/>
    <w:rsid w:val="00461A5C"/>
    <w:rsid w:val="00461FA0"/>
    <w:rsid w:val="0046296B"/>
    <w:rsid w:val="00462E63"/>
    <w:rsid w:val="00463735"/>
    <w:rsid w:val="004637A5"/>
    <w:rsid w:val="00463E43"/>
    <w:rsid w:val="004662D6"/>
    <w:rsid w:val="00466A0A"/>
    <w:rsid w:val="00466EB1"/>
    <w:rsid w:val="0046712D"/>
    <w:rsid w:val="004679FD"/>
    <w:rsid w:val="00467C49"/>
    <w:rsid w:val="004702D6"/>
    <w:rsid w:val="004703E4"/>
    <w:rsid w:val="00470863"/>
    <w:rsid w:val="00471631"/>
    <w:rsid w:val="0047174A"/>
    <w:rsid w:val="00471D59"/>
    <w:rsid w:val="00472734"/>
    <w:rsid w:val="00473551"/>
    <w:rsid w:val="00473EE5"/>
    <w:rsid w:val="0047406B"/>
    <w:rsid w:val="00474663"/>
    <w:rsid w:val="00474C9D"/>
    <w:rsid w:val="004758B6"/>
    <w:rsid w:val="00475EA7"/>
    <w:rsid w:val="00476353"/>
    <w:rsid w:val="00476688"/>
    <w:rsid w:val="00477459"/>
    <w:rsid w:val="004776C5"/>
    <w:rsid w:val="004779FF"/>
    <w:rsid w:val="0048114F"/>
    <w:rsid w:val="00482A96"/>
    <w:rsid w:val="00482E7B"/>
    <w:rsid w:val="0048407B"/>
    <w:rsid w:val="004842FB"/>
    <w:rsid w:val="00484A34"/>
    <w:rsid w:val="00484D1E"/>
    <w:rsid w:val="00486DD2"/>
    <w:rsid w:val="00486E35"/>
    <w:rsid w:val="00486EE9"/>
    <w:rsid w:val="0048784A"/>
    <w:rsid w:val="00487906"/>
    <w:rsid w:val="00487CE8"/>
    <w:rsid w:val="00490F7E"/>
    <w:rsid w:val="00491209"/>
    <w:rsid w:val="0049133B"/>
    <w:rsid w:val="004920EA"/>
    <w:rsid w:val="00492A2E"/>
    <w:rsid w:val="00493061"/>
    <w:rsid w:val="00493083"/>
    <w:rsid w:val="00493332"/>
    <w:rsid w:val="00493773"/>
    <w:rsid w:val="004947CD"/>
    <w:rsid w:val="0049537B"/>
    <w:rsid w:val="004953D8"/>
    <w:rsid w:val="004958F3"/>
    <w:rsid w:val="00495FB4"/>
    <w:rsid w:val="00496301"/>
    <w:rsid w:val="004963AA"/>
    <w:rsid w:val="0049650A"/>
    <w:rsid w:val="004A0119"/>
    <w:rsid w:val="004A0A4D"/>
    <w:rsid w:val="004A0DEB"/>
    <w:rsid w:val="004A1448"/>
    <w:rsid w:val="004A1AA3"/>
    <w:rsid w:val="004A1C1C"/>
    <w:rsid w:val="004A1DBF"/>
    <w:rsid w:val="004A2D9B"/>
    <w:rsid w:val="004A35BF"/>
    <w:rsid w:val="004A37DC"/>
    <w:rsid w:val="004A3CE1"/>
    <w:rsid w:val="004A48ED"/>
    <w:rsid w:val="004A4968"/>
    <w:rsid w:val="004A49E2"/>
    <w:rsid w:val="004A5C67"/>
    <w:rsid w:val="004A6831"/>
    <w:rsid w:val="004A6C5F"/>
    <w:rsid w:val="004A7038"/>
    <w:rsid w:val="004A7530"/>
    <w:rsid w:val="004A7DEF"/>
    <w:rsid w:val="004B0081"/>
    <w:rsid w:val="004B00F0"/>
    <w:rsid w:val="004B02D8"/>
    <w:rsid w:val="004B0478"/>
    <w:rsid w:val="004B06A1"/>
    <w:rsid w:val="004B0848"/>
    <w:rsid w:val="004B0C6D"/>
    <w:rsid w:val="004B0F55"/>
    <w:rsid w:val="004B16D2"/>
    <w:rsid w:val="004B1A5D"/>
    <w:rsid w:val="004B248A"/>
    <w:rsid w:val="004B3457"/>
    <w:rsid w:val="004B3C46"/>
    <w:rsid w:val="004B4858"/>
    <w:rsid w:val="004B512F"/>
    <w:rsid w:val="004B5388"/>
    <w:rsid w:val="004B54CA"/>
    <w:rsid w:val="004B6A20"/>
    <w:rsid w:val="004C0056"/>
    <w:rsid w:val="004C0D33"/>
    <w:rsid w:val="004C1763"/>
    <w:rsid w:val="004C1848"/>
    <w:rsid w:val="004C1B8D"/>
    <w:rsid w:val="004C1C41"/>
    <w:rsid w:val="004C24F4"/>
    <w:rsid w:val="004C255E"/>
    <w:rsid w:val="004C2CDB"/>
    <w:rsid w:val="004C2E28"/>
    <w:rsid w:val="004C3258"/>
    <w:rsid w:val="004C3F9A"/>
    <w:rsid w:val="004C43B5"/>
    <w:rsid w:val="004C4C4D"/>
    <w:rsid w:val="004C50B7"/>
    <w:rsid w:val="004D05FC"/>
    <w:rsid w:val="004D1BF8"/>
    <w:rsid w:val="004D1C27"/>
    <w:rsid w:val="004D3064"/>
    <w:rsid w:val="004D32BD"/>
    <w:rsid w:val="004D345B"/>
    <w:rsid w:val="004D3EED"/>
    <w:rsid w:val="004D5138"/>
    <w:rsid w:val="004D5A7F"/>
    <w:rsid w:val="004D6215"/>
    <w:rsid w:val="004D68BB"/>
    <w:rsid w:val="004D69C2"/>
    <w:rsid w:val="004E024D"/>
    <w:rsid w:val="004E0316"/>
    <w:rsid w:val="004E09BB"/>
    <w:rsid w:val="004E0BE8"/>
    <w:rsid w:val="004E0D88"/>
    <w:rsid w:val="004E12F4"/>
    <w:rsid w:val="004E1470"/>
    <w:rsid w:val="004E22B6"/>
    <w:rsid w:val="004E25C0"/>
    <w:rsid w:val="004E2870"/>
    <w:rsid w:val="004E2FC0"/>
    <w:rsid w:val="004E307D"/>
    <w:rsid w:val="004E30EC"/>
    <w:rsid w:val="004E3AAF"/>
    <w:rsid w:val="004E3AC5"/>
    <w:rsid w:val="004E3B29"/>
    <w:rsid w:val="004E4A50"/>
    <w:rsid w:val="004E4E30"/>
    <w:rsid w:val="004E5CBF"/>
    <w:rsid w:val="004E5E12"/>
    <w:rsid w:val="004E6886"/>
    <w:rsid w:val="004E6B07"/>
    <w:rsid w:val="004E75CF"/>
    <w:rsid w:val="004E7664"/>
    <w:rsid w:val="004E78FE"/>
    <w:rsid w:val="004E7C65"/>
    <w:rsid w:val="004F0DA4"/>
    <w:rsid w:val="004F17EA"/>
    <w:rsid w:val="004F18FA"/>
    <w:rsid w:val="004F1B4F"/>
    <w:rsid w:val="004F1BAE"/>
    <w:rsid w:val="004F1C41"/>
    <w:rsid w:val="004F1C7D"/>
    <w:rsid w:val="004F2070"/>
    <w:rsid w:val="004F31CF"/>
    <w:rsid w:val="004F37FA"/>
    <w:rsid w:val="004F38C4"/>
    <w:rsid w:val="004F46EC"/>
    <w:rsid w:val="004F4FDE"/>
    <w:rsid w:val="004F51B4"/>
    <w:rsid w:val="004F5202"/>
    <w:rsid w:val="004F52F8"/>
    <w:rsid w:val="004F5362"/>
    <w:rsid w:val="004F57C1"/>
    <w:rsid w:val="004F5A05"/>
    <w:rsid w:val="00500082"/>
    <w:rsid w:val="00501541"/>
    <w:rsid w:val="00501AE6"/>
    <w:rsid w:val="0050208F"/>
    <w:rsid w:val="0050277B"/>
    <w:rsid w:val="00503103"/>
    <w:rsid w:val="00503190"/>
    <w:rsid w:val="005036D9"/>
    <w:rsid w:val="00504841"/>
    <w:rsid w:val="00504D59"/>
    <w:rsid w:val="00504E71"/>
    <w:rsid w:val="005050CC"/>
    <w:rsid w:val="00505242"/>
    <w:rsid w:val="00505D1C"/>
    <w:rsid w:val="00505FB8"/>
    <w:rsid w:val="005060B0"/>
    <w:rsid w:val="00506732"/>
    <w:rsid w:val="00506EE8"/>
    <w:rsid w:val="0050720A"/>
    <w:rsid w:val="005073FA"/>
    <w:rsid w:val="00510096"/>
    <w:rsid w:val="005102AC"/>
    <w:rsid w:val="00510AF9"/>
    <w:rsid w:val="00510DE9"/>
    <w:rsid w:val="00511267"/>
    <w:rsid w:val="0051133E"/>
    <w:rsid w:val="00511D51"/>
    <w:rsid w:val="00511EF6"/>
    <w:rsid w:val="0051229F"/>
    <w:rsid w:val="00512388"/>
    <w:rsid w:val="00513285"/>
    <w:rsid w:val="0051344D"/>
    <w:rsid w:val="005137BE"/>
    <w:rsid w:val="00513D9B"/>
    <w:rsid w:val="0051494D"/>
    <w:rsid w:val="00514C10"/>
    <w:rsid w:val="00514C71"/>
    <w:rsid w:val="00514CFA"/>
    <w:rsid w:val="00514F22"/>
    <w:rsid w:val="00514FE3"/>
    <w:rsid w:val="005152BC"/>
    <w:rsid w:val="0051560C"/>
    <w:rsid w:val="00515828"/>
    <w:rsid w:val="005176EC"/>
    <w:rsid w:val="00517A3C"/>
    <w:rsid w:val="00517B93"/>
    <w:rsid w:val="00520122"/>
    <w:rsid w:val="00520178"/>
    <w:rsid w:val="00520796"/>
    <w:rsid w:val="00520864"/>
    <w:rsid w:val="00521139"/>
    <w:rsid w:val="0052122B"/>
    <w:rsid w:val="005212DD"/>
    <w:rsid w:val="00521C1D"/>
    <w:rsid w:val="005225F4"/>
    <w:rsid w:val="00522DE9"/>
    <w:rsid w:val="0052364F"/>
    <w:rsid w:val="00523FB0"/>
    <w:rsid w:val="00524241"/>
    <w:rsid w:val="00524379"/>
    <w:rsid w:val="005245B1"/>
    <w:rsid w:val="00524703"/>
    <w:rsid w:val="00525026"/>
    <w:rsid w:val="00525977"/>
    <w:rsid w:val="00526237"/>
    <w:rsid w:val="005262FC"/>
    <w:rsid w:val="00526C7A"/>
    <w:rsid w:val="0052725C"/>
    <w:rsid w:val="00530172"/>
    <w:rsid w:val="00530283"/>
    <w:rsid w:val="00530FAE"/>
    <w:rsid w:val="0053183F"/>
    <w:rsid w:val="00531B54"/>
    <w:rsid w:val="005324B5"/>
    <w:rsid w:val="00533568"/>
    <w:rsid w:val="0053377B"/>
    <w:rsid w:val="00533CCA"/>
    <w:rsid w:val="00533E2F"/>
    <w:rsid w:val="00533F89"/>
    <w:rsid w:val="005341B1"/>
    <w:rsid w:val="0053440A"/>
    <w:rsid w:val="00535123"/>
    <w:rsid w:val="005353FA"/>
    <w:rsid w:val="00535488"/>
    <w:rsid w:val="005359AD"/>
    <w:rsid w:val="00536043"/>
    <w:rsid w:val="0053617F"/>
    <w:rsid w:val="0053630A"/>
    <w:rsid w:val="005365EC"/>
    <w:rsid w:val="005369F9"/>
    <w:rsid w:val="005374FE"/>
    <w:rsid w:val="00537793"/>
    <w:rsid w:val="005406DA"/>
    <w:rsid w:val="005409E3"/>
    <w:rsid w:val="00540ED6"/>
    <w:rsid w:val="00541285"/>
    <w:rsid w:val="00541F67"/>
    <w:rsid w:val="00541FA4"/>
    <w:rsid w:val="0054367C"/>
    <w:rsid w:val="005438B2"/>
    <w:rsid w:val="00543B3C"/>
    <w:rsid w:val="005446D3"/>
    <w:rsid w:val="0054477A"/>
    <w:rsid w:val="00544822"/>
    <w:rsid w:val="0054523F"/>
    <w:rsid w:val="00546030"/>
    <w:rsid w:val="00546147"/>
    <w:rsid w:val="0054615D"/>
    <w:rsid w:val="00546ABD"/>
    <w:rsid w:val="00546EAB"/>
    <w:rsid w:val="00546EAE"/>
    <w:rsid w:val="0054751D"/>
    <w:rsid w:val="00547537"/>
    <w:rsid w:val="00551A83"/>
    <w:rsid w:val="00553670"/>
    <w:rsid w:val="00553929"/>
    <w:rsid w:val="00553C0F"/>
    <w:rsid w:val="0055457B"/>
    <w:rsid w:val="005549A2"/>
    <w:rsid w:val="00554C6A"/>
    <w:rsid w:val="00554F60"/>
    <w:rsid w:val="00555BD6"/>
    <w:rsid w:val="00556534"/>
    <w:rsid w:val="00556FA1"/>
    <w:rsid w:val="005571E3"/>
    <w:rsid w:val="00557631"/>
    <w:rsid w:val="0055764A"/>
    <w:rsid w:val="00557BFA"/>
    <w:rsid w:val="00560160"/>
    <w:rsid w:val="0056069C"/>
    <w:rsid w:val="00560843"/>
    <w:rsid w:val="005613BF"/>
    <w:rsid w:val="005615BA"/>
    <w:rsid w:val="00561B80"/>
    <w:rsid w:val="005627F0"/>
    <w:rsid w:val="00562B83"/>
    <w:rsid w:val="00564255"/>
    <w:rsid w:val="0056435B"/>
    <w:rsid w:val="005646BB"/>
    <w:rsid w:val="00564C4F"/>
    <w:rsid w:val="00565011"/>
    <w:rsid w:val="00565045"/>
    <w:rsid w:val="00565274"/>
    <w:rsid w:val="00565E20"/>
    <w:rsid w:val="0056618A"/>
    <w:rsid w:val="005667E4"/>
    <w:rsid w:val="00566F18"/>
    <w:rsid w:val="005704B6"/>
    <w:rsid w:val="00570732"/>
    <w:rsid w:val="005715CD"/>
    <w:rsid w:val="00572891"/>
    <w:rsid w:val="005728F4"/>
    <w:rsid w:val="00572E90"/>
    <w:rsid w:val="00573E29"/>
    <w:rsid w:val="00574459"/>
    <w:rsid w:val="005747C6"/>
    <w:rsid w:val="005749E1"/>
    <w:rsid w:val="00574A4E"/>
    <w:rsid w:val="00574FCA"/>
    <w:rsid w:val="00575A04"/>
    <w:rsid w:val="00576888"/>
    <w:rsid w:val="00577B5A"/>
    <w:rsid w:val="00580B92"/>
    <w:rsid w:val="00580E1F"/>
    <w:rsid w:val="00581591"/>
    <w:rsid w:val="00581791"/>
    <w:rsid w:val="00581C14"/>
    <w:rsid w:val="005825F3"/>
    <w:rsid w:val="005827D6"/>
    <w:rsid w:val="005828D0"/>
    <w:rsid w:val="00582ADB"/>
    <w:rsid w:val="00582E3E"/>
    <w:rsid w:val="00582E6C"/>
    <w:rsid w:val="00583208"/>
    <w:rsid w:val="0058364E"/>
    <w:rsid w:val="00583652"/>
    <w:rsid w:val="0058379C"/>
    <w:rsid w:val="005844BA"/>
    <w:rsid w:val="00584743"/>
    <w:rsid w:val="00584795"/>
    <w:rsid w:val="00585575"/>
    <w:rsid w:val="00585ABC"/>
    <w:rsid w:val="00585F4B"/>
    <w:rsid w:val="00586E41"/>
    <w:rsid w:val="0058723C"/>
    <w:rsid w:val="00587569"/>
    <w:rsid w:val="00590870"/>
    <w:rsid w:val="0059109C"/>
    <w:rsid w:val="005917E8"/>
    <w:rsid w:val="00591F6F"/>
    <w:rsid w:val="00592435"/>
    <w:rsid w:val="00592BFB"/>
    <w:rsid w:val="00593C19"/>
    <w:rsid w:val="00593FB0"/>
    <w:rsid w:val="00594700"/>
    <w:rsid w:val="00594CA7"/>
    <w:rsid w:val="00594EB5"/>
    <w:rsid w:val="00594F40"/>
    <w:rsid w:val="00595C68"/>
    <w:rsid w:val="00595D7E"/>
    <w:rsid w:val="005963E1"/>
    <w:rsid w:val="00596A17"/>
    <w:rsid w:val="00596DC4"/>
    <w:rsid w:val="00596F21"/>
    <w:rsid w:val="005975D4"/>
    <w:rsid w:val="00597EFE"/>
    <w:rsid w:val="005A0E4C"/>
    <w:rsid w:val="005A0E7C"/>
    <w:rsid w:val="005A10E2"/>
    <w:rsid w:val="005A1F80"/>
    <w:rsid w:val="005A2DDE"/>
    <w:rsid w:val="005A2FCE"/>
    <w:rsid w:val="005A4B69"/>
    <w:rsid w:val="005A5662"/>
    <w:rsid w:val="005A5881"/>
    <w:rsid w:val="005A5CDB"/>
    <w:rsid w:val="005A6095"/>
    <w:rsid w:val="005A61C3"/>
    <w:rsid w:val="005A6C3B"/>
    <w:rsid w:val="005A7367"/>
    <w:rsid w:val="005A7851"/>
    <w:rsid w:val="005A78DB"/>
    <w:rsid w:val="005A7D3A"/>
    <w:rsid w:val="005A7D6C"/>
    <w:rsid w:val="005B0054"/>
    <w:rsid w:val="005B0896"/>
    <w:rsid w:val="005B09CF"/>
    <w:rsid w:val="005B0B6C"/>
    <w:rsid w:val="005B1435"/>
    <w:rsid w:val="005B1B6E"/>
    <w:rsid w:val="005B2033"/>
    <w:rsid w:val="005B2105"/>
    <w:rsid w:val="005B21BA"/>
    <w:rsid w:val="005B33F3"/>
    <w:rsid w:val="005B4193"/>
    <w:rsid w:val="005B4A7E"/>
    <w:rsid w:val="005B4EC6"/>
    <w:rsid w:val="005B566F"/>
    <w:rsid w:val="005B5835"/>
    <w:rsid w:val="005B63D0"/>
    <w:rsid w:val="005B653F"/>
    <w:rsid w:val="005B6718"/>
    <w:rsid w:val="005B6F0C"/>
    <w:rsid w:val="005B723C"/>
    <w:rsid w:val="005B73D2"/>
    <w:rsid w:val="005C03D9"/>
    <w:rsid w:val="005C0828"/>
    <w:rsid w:val="005C0D40"/>
    <w:rsid w:val="005C1465"/>
    <w:rsid w:val="005C1853"/>
    <w:rsid w:val="005C1BB1"/>
    <w:rsid w:val="005C1F92"/>
    <w:rsid w:val="005C1F9E"/>
    <w:rsid w:val="005C2240"/>
    <w:rsid w:val="005C23B3"/>
    <w:rsid w:val="005C3400"/>
    <w:rsid w:val="005C3AA9"/>
    <w:rsid w:val="005C3F24"/>
    <w:rsid w:val="005C4B35"/>
    <w:rsid w:val="005C5467"/>
    <w:rsid w:val="005C54F2"/>
    <w:rsid w:val="005C56B2"/>
    <w:rsid w:val="005C5FE3"/>
    <w:rsid w:val="005C6115"/>
    <w:rsid w:val="005C674C"/>
    <w:rsid w:val="005C6A70"/>
    <w:rsid w:val="005C7394"/>
    <w:rsid w:val="005C7402"/>
    <w:rsid w:val="005C77E3"/>
    <w:rsid w:val="005C7844"/>
    <w:rsid w:val="005C7E1A"/>
    <w:rsid w:val="005C7FD3"/>
    <w:rsid w:val="005D0B58"/>
    <w:rsid w:val="005D0FCA"/>
    <w:rsid w:val="005D1028"/>
    <w:rsid w:val="005D1511"/>
    <w:rsid w:val="005D1994"/>
    <w:rsid w:val="005D1CDD"/>
    <w:rsid w:val="005D1D59"/>
    <w:rsid w:val="005D2228"/>
    <w:rsid w:val="005D2AB9"/>
    <w:rsid w:val="005D30E8"/>
    <w:rsid w:val="005D324A"/>
    <w:rsid w:val="005D3A74"/>
    <w:rsid w:val="005D3DA3"/>
    <w:rsid w:val="005D454A"/>
    <w:rsid w:val="005D49F7"/>
    <w:rsid w:val="005D5B61"/>
    <w:rsid w:val="005E04C6"/>
    <w:rsid w:val="005E1128"/>
    <w:rsid w:val="005E1569"/>
    <w:rsid w:val="005E19A6"/>
    <w:rsid w:val="005E21CC"/>
    <w:rsid w:val="005E23A0"/>
    <w:rsid w:val="005E25C1"/>
    <w:rsid w:val="005E2BA7"/>
    <w:rsid w:val="005E2BCE"/>
    <w:rsid w:val="005E2E88"/>
    <w:rsid w:val="005E3F69"/>
    <w:rsid w:val="005E4336"/>
    <w:rsid w:val="005E4916"/>
    <w:rsid w:val="005E5077"/>
    <w:rsid w:val="005E5694"/>
    <w:rsid w:val="005E5812"/>
    <w:rsid w:val="005E5A52"/>
    <w:rsid w:val="005E60FB"/>
    <w:rsid w:val="005E6446"/>
    <w:rsid w:val="005E66DF"/>
    <w:rsid w:val="005E6915"/>
    <w:rsid w:val="005E6FF6"/>
    <w:rsid w:val="005E71AB"/>
    <w:rsid w:val="005E74D4"/>
    <w:rsid w:val="005E7952"/>
    <w:rsid w:val="005E7E26"/>
    <w:rsid w:val="005F04F3"/>
    <w:rsid w:val="005F064E"/>
    <w:rsid w:val="005F0A61"/>
    <w:rsid w:val="005F0A89"/>
    <w:rsid w:val="005F110D"/>
    <w:rsid w:val="005F1AD0"/>
    <w:rsid w:val="005F1D6F"/>
    <w:rsid w:val="005F1E5B"/>
    <w:rsid w:val="005F1FEB"/>
    <w:rsid w:val="005F22D7"/>
    <w:rsid w:val="005F230F"/>
    <w:rsid w:val="005F2480"/>
    <w:rsid w:val="005F29C7"/>
    <w:rsid w:val="005F2A91"/>
    <w:rsid w:val="005F39B7"/>
    <w:rsid w:val="005F3EB8"/>
    <w:rsid w:val="005F44C0"/>
    <w:rsid w:val="005F47B8"/>
    <w:rsid w:val="005F4B70"/>
    <w:rsid w:val="005F5731"/>
    <w:rsid w:val="005F61C1"/>
    <w:rsid w:val="005F67AB"/>
    <w:rsid w:val="005F683B"/>
    <w:rsid w:val="005F7100"/>
    <w:rsid w:val="005F7647"/>
    <w:rsid w:val="0060047A"/>
    <w:rsid w:val="00600B0D"/>
    <w:rsid w:val="00600C55"/>
    <w:rsid w:val="00600CE0"/>
    <w:rsid w:val="006020F2"/>
    <w:rsid w:val="006025FE"/>
    <w:rsid w:val="00602792"/>
    <w:rsid w:val="0060339C"/>
    <w:rsid w:val="0060352C"/>
    <w:rsid w:val="0060469E"/>
    <w:rsid w:val="0060485F"/>
    <w:rsid w:val="00604C3A"/>
    <w:rsid w:val="00604D8E"/>
    <w:rsid w:val="00605EEB"/>
    <w:rsid w:val="00606114"/>
    <w:rsid w:val="0060640A"/>
    <w:rsid w:val="00606459"/>
    <w:rsid w:val="006068B9"/>
    <w:rsid w:val="006069E5"/>
    <w:rsid w:val="00606DC1"/>
    <w:rsid w:val="00606E58"/>
    <w:rsid w:val="0060786A"/>
    <w:rsid w:val="00611300"/>
    <w:rsid w:val="0061213F"/>
    <w:rsid w:val="006122E3"/>
    <w:rsid w:val="006125F4"/>
    <w:rsid w:val="006130BD"/>
    <w:rsid w:val="006135EE"/>
    <w:rsid w:val="006136B2"/>
    <w:rsid w:val="00614A3C"/>
    <w:rsid w:val="00614ABF"/>
    <w:rsid w:val="0061580D"/>
    <w:rsid w:val="006159C6"/>
    <w:rsid w:val="00615C16"/>
    <w:rsid w:val="00616173"/>
    <w:rsid w:val="00616991"/>
    <w:rsid w:val="00616D6F"/>
    <w:rsid w:val="006174E5"/>
    <w:rsid w:val="006177C0"/>
    <w:rsid w:val="00617E60"/>
    <w:rsid w:val="00617F8C"/>
    <w:rsid w:val="006200D1"/>
    <w:rsid w:val="006200E3"/>
    <w:rsid w:val="00620294"/>
    <w:rsid w:val="006202D8"/>
    <w:rsid w:val="00620E2C"/>
    <w:rsid w:val="00621EDB"/>
    <w:rsid w:val="00622CF1"/>
    <w:rsid w:val="00622DC5"/>
    <w:rsid w:val="006233CC"/>
    <w:rsid w:val="00623644"/>
    <w:rsid w:val="0062438B"/>
    <w:rsid w:val="006256AF"/>
    <w:rsid w:val="00625C3A"/>
    <w:rsid w:val="00625E1C"/>
    <w:rsid w:val="006267A7"/>
    <w:rsid w:val="00626823"/>
    <w:rsid w:val="0062687E"/>
    <w:rsid w:val="006268FC"/>
    <w:rsid w:val="006268FF"/>
    <w:rsid w:val="00630966"/>
    <w:rsid w:val="0063099B"/>
    <w:rsid w:val="00630DF4"/>
    <w:rsid w:val="006313D0"/>
    <w:rsid w:val="006314B8"/>
    <w:rsid w:val="00632B83"/>
    <w:rsid w:val="00632FCE"/>
    <w:rsid w:val="00633BD9"/>
    <w:rsid w:val="006347AF"/>
    <w:rsid w:val="006347F4"/>
    <w:rsid w:val="006351D9"/>
    <w:rsid w:val="006367DA"/>
    <w:rsid w:val="00636FCE"/>
    <w:rsid w:val="006378DC"/>
    <w:rsid w:val="00637DD9"/>
    <w:rsid w:val="00640D38"/>
    <w:rsid w:val="00641489"/>
    <w:rsid w:val="0064202B"/>
    <w:rsid w:val="00642D1B"/>
    <w:rsid w:val="00642EB2"/>
    <w:rsid w:val="006430B9"/>
    <w:rsid w:val="0064375E"/>
    <w:rsid w:val="00644716"/>
    <w:rsid w:val="00644A3E"/>
    <w:rsid w:val="0064609D"/>
    <w:rsid w:val="00646325"/>
    <w:rsid w:val="00646930"/>
    <w:rsid w:val="00646B68"/>
    <w:rsid w:val="00647627"/>
    <w:rsid w:val="00647F42"/>
    <w:rsid w:val="00650231"/>
    <w:rsid w:val="006506DA"/>
    <w:rsid w:val="00650A29"/>
    <w:rsid w:val="00650E3A"/>
    <w:rsid w:val="00651078"/>
    <w:rsid w:val="0065279B"/>
    <w:rsid w:val="0065302D"/>
    <w:rsid w:val="00653258"/>
    <w:rsid w:val="00654048"/>
    <w:rsid w:val="00654E91"/>
    <w:rsid w:val="0065578A"/>
    <w:rsid w:val="00655B8E"/>
    <w:rsid w:val="00655E59"/>
    <w:rsid w:val="006567DC"/>
    <w:rsid w:val="00660093"/>
    <w:rsid w:val="006601F6"/>
    <w:rsid w:val="00660369"/>
    <w:rsid w:val="00660C36"/>
    <w:rsid w:val="00661601"/>
    <w:rsid w:val="0066179F"/>
    <w:rsid w:val="006617DD"/>
    <w:rsid w:val="00662651"/>
    <w:rsid w:val="00663975"/>
    <w:rsid w:val="00664012"/>
    <w:rsid w:val="00664304"/>
    <w:rsid w:val="00664C06"/>
    <w:rsid w:val="006656AF"/>
    <w:rsid w:val="00665768"/>
    <w:rsid w:val="00665F4D"/>
    <w:rsid w:val="006663C8"/>
    <w:rsid w:val="00666508"/>
    <w:rsid w:val="00666576"/>
    <w:rsid w:val="00667314"/>
    <w:rsid w:val="00667391"/>
    <w:rsid w:val="00667BC7"/>
    <w:rsid w:val="00667F3B"/>
    <w:rsid w:val="006705B6"/>
    <w:rsid w:val="00670951"/>
    <w:rsid w:val="00670CF0"/>
    <w:rsid w:val="00670EF5"/>
    <w:rsid w:val="00670FAC"/>
    <w:rsid w:val="0067157B"/>
    <w:rsid w:val="00672473"/>
    <w:rsid w:val="00672DF4"/>
    <w:rsid w:val="00673D81"/>
    <w:rsid w:val="0067439F"/>
    <w:rsid w:val="00674408"/>
    <w:rsid w:val="00674508"/>
    <w:rsid w:val="00674687"/>
    <w:rsid w:val="00674B84"/>
    <w:rsid w:val="00674EC4"/>
    <w:rsid w:val="0067502C"/>
    <w:rsid w:val="00675C2D"/>
    <w:rsid w:val="00675D8E"/>
    <w:rsid w:val="00680518"/>
    <w:rsid w:val="00680D24"/>
    <w:rsid w:val="00680E6D"/>
    <w:rsid w:val="00680F7B"/>
    <w:rsid w:val="0068139B"/>
    <w:rsid w:val="0068140B"/>
    <w:rsid w:val="00681CBD"/>
    <w:rsid w:val="00681EBE"/>
    <w:rsid w:val="0068219D"/>
    <w:rsid w:val="0068249D"/>
    <w:rsid w:val="006835EE"/>
    <w:rsid w:val="00685A89"/>
    <w:rsid w:val="00685EC5"/>
    <w:rsid w:val="00685F9F"/>
    <w:rsid w:val="00686073"/>
    <w:rsid w:val="00686C63"/>
    <w:rsid w:val="00687918"/>
    <w:rsid w:val="0068793C"/>
    <w:rsid w:val="00687F65"/>
    <w:rsid w:val="006901DA"/>
    <w:rsid w:val="00690B13"/>
    <w:rsid w:val="0069135F"/>
    <w:rsid w:val="00691E17"/>
    <w:rsid w:val="00692063"/>
    <w:rsid w:val="00692101"/>
    <w:rsid w:val="00692631"/>
    <w:rsid w:val="006929F5"/>
    <w:rsid w:val="00692B9B"/>
    <w:rsid w:val="00693BB5"/>
    <w:rsid w:val="00694E09"/>
    <w:rsid w:val="00695652"/>
    <w:rsid w:val="006956F8"/>
    <w:rsid w:val="00696BA7"/>
    <w:rsid w:val="00696C07"/>
    <w:rsid w:val="0069766C"/>
    <w:rsid w:val="00697A70"/>
    <w:rsid w:val="006A0019"/>
    <w:rsid w:val="006A01C7"/>
    <w:rsid w:val="006A25D0"/>
    <w:rsid w:val="006A2643"/>
    <w:rsid w:val="006A2CFD"/>
    <w:rsid w:val="006A3840"/>
    <w:rsid w:val="006A3992"/>
    <w:rsid w:val="006A4280"/>
    <w:rsid w:val="006A42C8"/>
    <w:rsid w:val="006A4B7C"/>
    <w:rsid w:val="006A4CE7"/>
    <w:rsid w:val="006A5772"/>
    <w:rsid w:val="006A6432"/>
    <w:rsid w:val="006A67F9"/>
    <w:rsid w:val="006A6923"/>
    <w:rsid w:val="006A69C5"/>
    <w:rsid w:val="006A6EDE"/>
    <w:rsid w:val="006A7029"/>
    <w:rsid w:val="006A774E"/>
    <w:rsid w:val="006A7CB5"/>
    <w:rsid w:val="006A7CDA"/>
    <w:rsid w:val="006B02F7"/>
    <w:rsid w:val="006B047A"/>
    <w:rsid w:val="006B0801"/>
    <w:rsid w:val="006B08C1"/>
    <w:rsid w:val="006B1886"/>
    <w:rsid w:val="006B18F0"/>
    <w:rsid w:val="006B25E5"/>
    <w:rsid w:val="006B2989"/>
    <w:rsid w:val="006B3A7B"/>
    <w:rsid w:val="006B4493"/>
    <w:rsid w:val="006B4871"/>
    <w:rsid w:val="006B5596"/>
    <w:rsid w:val="006B5BD7"/>
    <w:rsid w:val="006B5F5B"/>
    <w:rsid w:val="006B60A8"/>
    <w:rsid w:val="006B623E"/>
    <w:rsid w:val="006B68FD"/>
    <w:rsid w:val="006B6C8D"/>
    <w:rsid w:val="006B6F58"/>
    <w:rsid w:val="006B7428"/>
    <w:rsid w:val="006B7B9C"/>
    <w:rsid w:val="006C0729"/>
    <w:rsid w:val="006C0E34"/>
    <w:rsid w:val="006C176A"/>
    <w:rsid w:val="006C19CF"/>
    <w:rsid w:val="006C1DF8"/>
    <w:rsid w:val="006C265F"/>
    <w:rsid w:val="006C28AB"/>
    <w:rsid w:val="006C29B7"/>
    <w:rsid w:val="006C2E22"/>
    <w:rsid w:val="006C2E77"/>
    <w:rsid w:val="006C3CD7"/>
    <w:rsid w:val="006C551B"/>
    <w:rsid w:val="006C5BA0"/>
    <w:rsid w:val="006C60AF"/>
    <w:rsid w:val="006C6962"/>
    <w:rsid w:val="006C69C7"/>
    <w:rsid w:val="006C7DD0"/>
    <w:rsid w:val="006D0173"/>
    <w:rsid w:val="006D1EC1"/>
    <w:rsid w:val="006D2614"/>
    <w:rsid w:val="006D271A"/>
    <w:rsid w:val="006D2B39"/>
    <w:rsid w:val="006D6C19"/>
    <w:rsid w:val="006E05C0"/>
    <w:rsid w:val="006E0939"/>
    <w:rsid w:val="006E1241"/>
    <w:rsid w:val="006E29F8"/>
    <w:rsid w:val="006E3503"/>
    <w:rsid w:val="006E44E2"/>
    <w:rsid w:val="006E48B1"/>
    <w:rsid w:val="006E50C5"/>
    <w:rsid w:val="006E5D6B"/>
    <w:rsid w:val="006E66BF"/>
    <w:rsid w:val="006E6B8A"/>
    <w:rsid w:val="006E74A6"/>
    <w:rsid w:val="006E7984"/>
    <w:rsid w:val="006F01F2"/>
    <w:rsid w:val="006F032B"/>
    <w:rsid w:val="006F0619"/>
    <w:rsid w:val="006F0862"/>
    <w:rsid w:val="006F13DD"/>
    <w:rsid w:val="006F144D"/>
    <w:rsid w:val="006F154C"/>
    <w:rsid w:val="006F194B"/>
    <w:rsid w:val="006F1FAB"/>
    <w:rsid w:val="006F29AB"/>
    <w:rsid w:val="006F2B4D"/>
    <w:rsid w:val="006F2E68"/>
    <w:rsid w:val="006F391F"/>
    <w:rsid w:val="006F3EBC"/>
    <w:rsid w:val="006F3F6D"/>
    <w:rsid w:val="006F3FD8"/>
    <w:rsid w:val="006F4005"/>
    <w:rsid w:val="006F4066"/>
    <w:rsid w:val="006F4165"/>
    <w:rsid w:val="006F4346"/>
    <w:rsid w:val="006F50BF"/>
    <w:rsid w:val="006F5861"/>
    <w:rsid w:val="006F5DBD"/>
    <w:rsid w:val="006F6224"/>
    <w:rsid w:val="006F6289"/>
    <w:rsid w:val="006F72AC"/>
    <w:rsid w:val="00700132"/>
    <w:rsid w:val="0070140A"/>
    <w:rsid w:val="00701859"/>
    <w:rsid w:val="00701B12"/>
    <w:rsid w:val="00701BC3"/>
    <w:rsid w:val="00701FEB"/>
    <w:rsid w:val="007022D5"/>
    <w:rsid w:val="007029F0"/>
    <w:rsid w:val="007034C7"/>
    <w:rsid w:val="007038C5"/>
    <w:rsid w:val="00703B81"/>
    <w:rsid w:val="00704807"/>
    <w:rsid w:val="007048C7"/>
    <w:rsid w:val="007049AE"/>
    <w:rsid w:val="00704ADA"/>
    <w:rsid w:val="00705BC8"/>
    <w:rsid w:val="007077F4"/>
    <w:rsid w:val="007101AB"/>
    <w:rsid w:val="007102AE"/>
    <w:rsid w:val="0071080A"/>
    <w:rsid w:val="007108FB"/>
    <w:rsid w:val="00710DD0"/>
    <w:rsid w:val="007112C6"/>
    <w:rsid w:val="007114A2"/>
    <w:rsid w:val="00711FA7"/>
    <w:rsid w:val="007126D2"/>
    <w:rsid w:val="00712DFD"/>
    <w:rsid w:val="00712FE8"/>
    <w:rsid w:val="00712FE9"/>
    <w:rsid w:val="00713505"/>
    <w:rsid w:val="00713E08"/>
    <w:rsid w:val="00714315"/>
    <w:rsid w:val="007146BC"/>
    <w:rsid w:val="007148D5"/>
    <w:rsid w:val="00714B78"/>
    <w:rsid w:val="0071554E"/>
    <w:rsid w:val="00715C8C"/>
    <w:rsid w:val="00715DEC"/>
    <w:rsid w:val="00716253"/>
    <w:rsid w:val="00717057"/>
    <w:rsid w:val="00717081"/>
    <w:rsid w:val="0071729A"/>
    <w:rsid w:val="00717550"/>
    <w:rsid w:val="007175F2"/>
    <w:rsid w:val="00720D95"/>
    <w:rsid w:val="00720D9D"/>
    <w:rsid w:val="00720FE9"/>
    <w:rsid w:val="00721465"/>
    <w:rsid w:val="007214CA"/>
    <w:rsid w:val="00722E6C"/>
    <w:rsid w:val="0072302A"/>
    <w:rsid w:val="00723B51"/>
    <w:rsid w:val="0072424C"/>
    <w:rsid w:val="00724A4A"/>
    <w:rsid w:val="00724FD7"/>
    <w:rsid w:val="007256C0"/>
    <w:rsid w:val="00726089"/>
    <w:rsid w:val="007261C0"/>
    <w:rsid w:val="007264F0"/>
    <w:rsid w:val="00726A3D"/>
    <w:rsid w:val="00726B85"/>
    <w:rsid w:val="00726BFB"/>
    <w:rsid w:val="00726E33"/>
    <w:rsid w:val="007304C0"/>
    <w:rsid w:val="007308EF"/>
    <w:rsid w:val="00730E4F"/>
    <w:rsid w:val="00731340"/>
    <w:rsid w:val="00731BB6"/>
    <w:rsid w:val="00732161"/>
    <w:rsid w:val="007322E4"/>
    <w:rsid w:val="00733007"/>
    <w:rsid w:val="00733787"/>
    <w:rsid w:val="00733A28"/>
    <w:rsid w:val="00734927"/>
    <w:rsid w:val="00734A62"/>
    <w:rsid w:val="0073539A"/>
    <w:rsid w:val="00735A36"/>
    <w:rsid w:val="00736262"/>
    <w:rsid w:val="00736B7C"/>
    <w:rsid w:val="00737466"/>
    <w:rsid w:val="00737E3D"/>
    <w:rsid w:val="007411D4"/>
    <w:rsid w:val="00742065"/>
    <w:rsid w:val="00742072"/>
    <w:rsid w:val="0074248E"/>
    <w:rsid w:val="007424CD"/>
    <w:rsid w:val="00742ECD"/>
    <w:rsid w:val="007435FB"/>
    <w:rsid w:val="007439D1"/>
    <w:rsid w:val="00743CDC"/>
    <w:rsid w:val="00743F69"/>
    <w:rsid w:val="0074433B"/>
    <w:rsid w:val="00744B5E"/>
    <w:rsid w:val="00745E08"/>
    <w:rsid w:val="007460FA"/>
    <w:rsid w:val="007464CA"/>
    <w:rsid w:val="00746BB3"/>
    <w:rsid w:val="0074731F"/>
    <w:rsid w:val="00747C21"/>
    <w:rsid w:val="007513A6"/>
    <w:rsid w:val="00751630"/>
    <w:rsid w:val="00751ADC"/>
    <w:rsid w:val="00751BF2"/>
    <w:rsid w:val="00751DF6"/>
    <w:rsid w:val="00752AE5"/>
    <w:rsid w:val="00752C0D"/>
    <w:rsid w:val="007530E8"/>
    <w:rsid w:val="0075398C"/>
    <w:rsid w:val="00753DA5"/>
    <w:rsid w:val="0075400E"/>
    <w:rsid w:val="0075443C"/>
    <w:rsid w:val="007555E7"/>
    <w:rsid w:val="007556DE"/>
    <w:rsid w:val="00755771"/>
    <w:rsid w:val="00755C47"/>
    <w:rsid w:val="00756A01"/>
    <w:rsid w:val="007574EB"/>
    <w:rsid w:val="0075761D"/>
    <w:rsid w:val="00757768"/>
    <w:rsid w:val="0075787A"/>
    <w:rsid w:val="00760075"/>
    <w:rsid w:val="007603CA"/>
    <w:rsid w:val="00761E7F"/>
    <w:rsid w:val="00762433"/>
    <w:rsid w:val="00762748"/>
    <w:rsid w:val="00762A03"/>
    <w:rsid w:val="00762CD8"/>
    <w:rsid w:val="007633A6"/>
    <w:rsid w:val="00763726"/>
    <w:rsid w:val="00763CD9"/>
    <w:rsid w:val="0076407D"/>
    <w:rsid w:val="00764095"/>
    <w:rsid w:val="007659CA"/>
    <w:rsid w:val="00765CC0"/>
    <w:rsid w:val="007660BB"/>
    <w:rsid w:val="00767963"/>
    <w:rsid w:val="00771002"/>
    <w:rsid w:val="0077268E"/>
    <w:rsid w:val="00772827"/>
    <w:rsid w:val="0077334B"/>
    <w:rsid w:val="007739CE"/>
    <w:rsid w:val="00773B34"/>
    <w:rsid w:val="00774AFD"/>
    <w:rsid w:val="007755E9"/>
    <w:rsid w:val="00775AE9"/>
    <w:rsid w:val="00775BF1"/>
    <w:rsid w:val="00775FCA"/>
    <w:rsid w:val="007765D0"/>
    <w:rsid w:val="00777D92"/>
    <w:rsid w:val="00777F36"/>
    <w:rsid w:val="0078035B"/>
    <w:rsid w:val="007808F0"/>
    <w:rsid w:val="007809B3"/>
    <w:rsid w:val="00781079"/>
    <w:rsid w:val="00781594"/>
    <w:rsid w:val="00781D15"/>
    <w:rsid w:val="00781FB5"/>
    <w:rsid w:val="0078275C"/>
    <w:rsid w:val="00782785"/>
    <w:rsid w:val="00782DC1"/>
    <w:rsid w:val="0078309F"/>
    <w:rsid w:val="007834EC"/>
    <w:rsid w:val="00785261"/>
    <w:rsid w:val="007869CF"/>
    <w:rsid w:val="00786BF6"/>
    <w:rsid w:val="00787257"/>
    <w:rsid w:val="007874E1"/>
    <w:rsid w:val="0078767C"/>
    <w:rsid w:val="00787848"/>
    <w:rsid w:val="00790819"/>
    <w:rsid w:val="007909E6"/>
    <w:rsid w:val="00791069"/>
    <w:rsid w:val="007914A2"/>
    <w:rsid w:val="00791BAD"/>
    <w:rsid w:val="00791CCE"/>
    <w:rsid w:val="007920FA"/>
    <w:rsid w:val="0079266D"/>
    <w:rsid w:val="007934CD"/>
    <w:rsid w:val="0079373D"/>
    <w:rsid w:val="00793B70"/>
    <w:rsid w:val="00794068"/>
    <w:rsid w:val="0079445E"/>
    <w:rsid w:val="00794727"/>
    <w:rsid w:val="00794CCB"/>
    <w:rsid w:val="00794D42"/>
    <w:rsid w:val="00795F91"/>
    <w:rsid w:val="00795FC5"/>
    <w:rsid w:val="007962C0"/>
    <w:rsid w:val="00796C4A"/>
    <w:rsid w:val="00796F06"/>
    <w:rsid w:val="007974A0"/>
    <w:rsid w:val="00797750"/>
    <w:rsid w:val="00797BD7"/>
    <w:rsid w:val="00797CCA"/>
    <w:rsid w:val="007A09E1"/>
    <w:rsid w:val="007A1AF7"/>
    <w:rsid w:val="007A2071"/>
    <w:rsid w:val="007A2C93"/>
    <w:rsid w:val="007A2DAE"/>
    <w:rsid w:val="007A2FAC"/>
    <w:rsid w:val="007A3A6C"/>
    <w:rsid w:val="007A48F1"/>
    <w:rsid w:val="007A5793"/>
    <w:rsid w:val="007A584F"/>
    <w:rsid w:val="007A6255"/>
    <w:rsid w:val="007A667C"/>
    <w:rsid w:val="007A68B4"/>
    <w:rsid w:val="007A6A7C"/>
    <w:rsid w:val="007A6E5E"/>
    <w:rsid w:val="007B0256"/>
    <w:rsid w:val="007B0710"/>
    <w:rsid w:val="007B10CA"/>
    <w:rsid w:val="007B11CC"/>
    <w:rsid w:val="007B174B"/>
    <w:rsid w:val="007B1EAD"/>
    <w:rsid w:val="007B2907"/>
    <w:rsid w:val="007B2A4B"/>
    <w:rsid w:val="007B2EA1"/>
    <w:rsid w:val="007B33B0"/>
    <w:rsid w:val="007B3CEE"/>
    <w:rsid w:val="007B4767"/>
    <w:rsid w:val="007B4993"/>
    <w:rsid w:val="007B5309"/>
    <w:rsid w:val="007B5A0B"/>
    <w:rsid w:val="007B5B05"/>
    <w:rsid w:val="007B661E"/>
    <w:rsid w:val="007B6D50"/>
    <w:rsid w:val="007B76C3"/>
    <w:rsid w:val="007B7C28"/>
    <w:rsid w:val="007B7DD4"/>
    <w:rsid w:val="007B7E20"/>
    <w:rsid w:val="007C045E"/>
    <w:rsid w:val="007C0D34"/>
    <w:rsid w:val="007C0F99"/>
    <w:rsid w:val="007C1BA9"/>
    <w:rsid w:val="007C1F4D"/>
    <w:rsid w:val="007C2071"/>
    <w:rsid w:val="007C2298"/>
    <w:rsid w:val="007C2950"/>
    <w:rsid w:val="007C3018"/>
    <w:rsid w:val="007C40DD"/>
    <w:rsid w:val="007C465B"/>
    <w:rsid w:val="007C5163"/>
    <w:rsid w:val="007C58B2"/>
    <w:rsid w:val="007C597D"/>
    <w:rsid w:val="007C609E"/>
    <w:rsid w:val="007C672D"/>
    <w:rsid w:val="007C75A4"/>
    <w:rsid w:val="007C75DC"/>
    <w:rsid w:val="007C7691"/>
    <w:rsid w:val="007C7B7D"/>
    <w:rsid w:val="007D0026"/>
    <w:rsid w:val="007D006C"/>
    <w:rsid w:val="007D0A32"/>
    <w:rsid w:val="007D1D05"/>
    <w:rsid w:val="007D1F20"/>
    <w:rsid w:val="007D2B3A"/>
    <w:rsid w:val="007D2C65"/>
    <w:rsid w:val="007D3F90"/>
    <w:rsid w:val="007D4054"/>
    <w:rsid w:val="007D41D4"/>
    <w:rsid w:val="007D4364"/>
    <w:rsid w:val="007D456D"/>
    <w:rsid w:val="007D5E23"/>
    <w:rsid w:val="007D5EB1"/>
    <w:rsid w:val="007D672A"/>
    <w:rsid w:val="007D6AC8"/>
    <w:rsid w:val="007E1178"/>
    <w:rsid w:val="007E2399"/>
    <w:rsid w:val="007E26CD"/>
    <w:rsid w:val="007E2D99"/>
    <w:rsid w:val="007E2E6F"/>
    <w:rsid w:val="007E3843"/>
    <w:rsid w:val="007E3BF6"/>
    <w:rsid w:val="007E3E0C"/>
    <w:rsid w:val="007E435B"/>
    <w:rsid w:val="007E4C3F"/>
    <w:rsid w:val="007E4CC1"/>
    <w:rsid w:val="007E5FB2"/>
    <w:rsid w:val="007E66DB"/>
    <w:rsid w:val="007E66E5"/>
    <w:rsid w:val="007E7A87"/>
    <w:rsid w:val="007E7D75"/>
    <w:rsid w:val="007E7D8C"/>
    <w:rsid w:val="007F0403"/>
    <w:rsid w:val="007F0C6E"/>
    <w:rsid w:val="007F10B8"/>
    <w:rsid w:val="007F10F5"/>
    <w:rsid w:val="007F188A"/>
    <w:rsid w:val="007F1900"/>
    <w:rsid w:val="007F1E2B"/>
    <w:rsid w:val="007F1EBA"/>
    <w:rsid w:val="007F22D7"/>
    <w:rsid w:val="007F2482"/>
    <w:rsid w:val="007F255B"/>
    <w:rsid w:val="007F27B8"/>
    <w:rsid w:val="007F2C2F"/>
    <w:rsid w:val="007F3D7F"/>
    <w:rsid w:val="007F43D7"/>
    <w:rsid w:val="007F76FA"/>
    <w:rsid w:val="0080030E"/>
    <w:rsid w:val="0080032B"/>
    <w:rsid w:val="008005F0"/>
    <w:rsid w:val="0080089A"/>
    <w:rsid w:val="00800EFF"/>
    <w:rsid w:val="00801670"/>
    <w:rsid w:val="00801723"/>
    <w:rsid w:val="0080236E"/>
    <w:rsid w:val="0080299A"/>
    <w:rsid w:val="00803A8B"/>
    <w:rsid w:val="00803FCB"/>
    <w:rsid w:val="00804FFB"/>
    <w:rsid w:val="00806319"/>
    <w:rsid w:val="00806368"/>
    <w:rsid w:val="00807B3A"/>
    <w:rsid w:val="00811733"/>
    <w:rsid w:val="008117A0"/>
    <w:rsid w:val="008119BD"/>
    <w:rsid w:val="00812023"/>
    <w:rsid w:val="0081276C"/>
    <w:rsid w:val="0081277C"/>
    <w:rsid w:val="00812A6A"/>
    <w:rsid w:val="00812BB2"/>
    <w:rsid w:val="00812C54"/>
    <w:rsid w:val="008134AB"/>
    <w:rsid w:val="008135AD"/>
    <w:rsid w:val="00813E76"/>
    <w:rsid w:val="00814018"/>
    <w:rsid w:val="00814519"/>
    <w:rsid w:val="00815BB2"/>
    <w:rsid w:val="008161AC"/>
    <w:rsid w:val="00816963"/>
    <w:rsid w:val="00816E3F"/>
    <w:rsid w:val="00817529"/>
    <w:rsid w:val="00817C53"/>
    <w:rsid w:val="00820549"/>
    <w:rsid w:val="008207AD"/>
    <w:rsid w:val="00820B10"/>
    <w:rsid w:val="00821866"/>
    <w:rsid w:val="00821A10"/>
    <w:rsid w:val="00822887"/>
    <w:rsid w:val="0082387D"/>
    <w:rsid w:val="00823977"/>
    <w:rsid w:val="00823A1A"/>
    <w:rsid w:val="00823C6A"/>
    <w:rsid w:val="00823E40"/>
    <w:rsid w:val="00824082"/>
    <w:rsid w:val="008245D7"/>
    <w:rsid w:val="00825234"/>
    <w:rsid w:val="00825549"/>
    <w:rsid w:val="008258F6"/>
    <w:rsid w:val="00826CC7"/>
    <w:rsid w:val="00826CFB"/>
    <w:rsid w:val="00826E55"/>
    <w:rsid w:val="00827007"/>
    <w:rsid w:val="0082702F"/>
    <w:rsid w:val="00827089"/>
    <w:rsid w:val="00827244"/>
    <w:rsid w:val="008272D8"/>
    <w:rsid w:val="008274C8"/>
    <w:rsid w:val="00827694"/>
    <w:rsid w:val="008279F3"/>
    <w:rsid w:val="00830069"/>
    <w:rsid w:val="008305FC"/>
    <w:rsid w:val="00830926"/>
    <w:rsid w:val="00831536"/>
    <w:rsid w:val="008318E3"/>
    <w:rsid w:val="00831F2E"/>
    <w:rsid w:val="008322E5"/>
    <w:rsid w:val="00833019"/>
    <w:rsid w:val="008347F9"/>
    <w:rsid w:val="00834F7E"/>
    <w:rsid w:val="00835026"/>
    <w:rsid w:val="008350D7"/>
    <w:rsid w:val="00835AA4"/>
    <w:rsid w:val="008361C2"/>
    <w:rsid w:val="00836B49"/>
    <w:rsid w:val="00841E4B"/>
    <w:rsid w:val="008421E1"/>
    <w:rsid w:val="0084241E"/>
    <w:rsid w:val="008427D2"/>
    <w:rsid w:val="008427D5"/>
    <w:rsid w:val="00842B60"/>
    <w:rsid w:val="00842CFF"/>
    <w:rsid w:val="0084331E"/>
    <w:rsid w:val="008439C4"/>
    <w:rsid w:val="008442F5"/>
    <w:rsid w:val="00845501"/>
    <w:rsid w:val="0084587E"/>
    <w:rsid w:val="00845DEF"/>
    <w:rsid w:val="00846291"/>
    <w:rsid w:val="008463E4"/>
    <w:rsid w:val="008466E0"/>
    <w:rsid w:val="00846B2F"/>
    <w:rsid w:val="00847003"/>
    <w:rsid w:val="008470D8"/>
    <w:rsid w:val="00847312"/>
    <w:rsid w:val="00847A86"/>
    <w:rsid w:val="00847B7B"/>
    <w:rsid w:val="00850301"/>
    <w:rsid w:val="00850F70"/>
    <w:rsid w:val="00851BC0"/>
    <w:rsid w:val="00851EAE"/>
    <w:rsid w:val="008527A7"/>
    <w:rsid w:val="00853153"/>
    <w:rsid w:val="008539C3"/>
    <w:rsid w:val="00853F86"/>
    <w:rsid w:val="0085483D"/>
    <w:rsid w:val="00854DE9"/>
    <w:rsid w:val="008552B0"/>
    <w:rsid w:val="00855CC8"/>
    <w:rsid w:val="0085633B"/>
    <w:rsid w:val="008569A5"/>
    <w:rsid w:val="00856AB6"/>
    <w:rsid w:val="00856ECE"/>
    <w:rsid w:val="00857D8E"/>
    <w:rsid w:val="008604BD"/>
    <w:rsid w:val="00860950"/>
    <w:rsid w:val="00860C53"/>
    <w:rsid w:val="00860D5B"/>
    <w:rsid w:val="008616F9"/>
    <w:rsid w:val="00861878"/>
    <w:rsid w:val="00861D91"/>
    <w:rsid w:val="00862502"/>
    <w:rsid w:val="00862725"/>
    <w:rsid w:val="00862836"/>
    <w:rsid w:val="00862F80"/>
    <w:rsid w:val="008633F6"/>
    <w:rsid w:val="00863D79"/>
    <w:rsid w:val="00864219"/>
    <w:rsid w:val="008676FD"/>
    <w:rsid w:val="00867BE8"/>
    <w:rsid w:val="00867F4C"/>
    <w:rsid w:val="00870068"/>
    <w:rsid w:val="00870D56"/>
    <w:rsid w:val="00870E15"/>
    <w:rsid w:val="00870EB9"/>
    <w:rsid w:val="0087140A"/>
    <w:rsid w:val="00872CCB"/>
    <w:rsid w:val="008733EE"/>
    <w:rsid w:val="0087414F"/>
    <w:rsid w:val="008743DB"/>
    <w:rsid w:val="00874589"/>
    <w:rsid w:val="00874874"/>
    <w:rsid w:val="00874F85"/>
    <w:rsid w:val="00875180"/>
    <w:rsid w:val="00876780"/>
    <w:rsid w:val="00877038"/>
    <w:rsid w:val="00877A6D"/>
    <w:rsid w:val="0088024C"/>
    <w:rsid w:val="00880EA0"/>
    <w:rsid w:val="00881136"/>
    <w:rsid w:val="00881412"/>
    <w:rsid w:val="00881696"/>
    <w:rsid w:val="008818AB"/>
    <w:rsid w:val="00882055"/>
    <w:rsid w:val="008822C5"/>
    <w:rsid w:val="00882817"/>
    <w:rsid w:val="00883B1E"/>
    <w:rsid w:val="00883CE3"/>
    <w:rsid w:val="0088402D"/>
    <w:rsid w:val="008841DA"/>
    <w:rsid w:val="00884650"/>
    <w:rsid w:val="0088575F"/>
    <w:rsid w:val="00886076"/>
    <w:rsid w:val="00886786"/>
    <w:rsid w:val="008869BA"/>
    <w:rsid w:val="0088706D"/>
    <w:rsid w:val="00887908"/>
    <w:rsid w:val="008879E5"/>
    <w:rsid w:val="008900BF"/>
    <w:rsid w:val="008903A5"/>
    <w:rsid w:val="008919B2"/>
    <w:rsid w:val="0089291A"/>
    <w:rsid w:val="008931B4"/>
    <w:rsid w:val="00893C3B"/>
    <w:rsid w:val="00894298"/>
    <w:rsid w:val="00894C83"/>
    <w:rsid w:val="00894E0C"/>
    <w:rsid w:val="0089564C"/>
    <w:rsid w:val="00895C61"/>
    <w:rsid w:val="00895D28"/>
    <w:rsid w:val="00896D88"/>
    <w:rsid w:val="00897B49"/>
    <w:rsid w:val="00897E36"/>
    <w:rsid w:val="008A0F33"/>
    <w:rsid w:val="008A24C1"/>
    <w:rsid w:val="008A24C5"/>
    <w:rsid w:val="008A25CC"/>
    <w:rsid w:val="008A31AA"/>
    <w:rsid w:val="008A33F0"/>
    <w:rsid w:val="008A3FEA"/>
    <w:rsid w:val="008A4C4A"/>
    <w:rsid w:val="008A5727"/>
    <w:rsid w:val="008A6556"/>
    <w:rsid w:val="008A6962"/>
    <w:rsid w:val="008A6E8C"/>
    <w:rsid w:val="008A732E"/>
    <w:rsid w:val="008B07BB"/>
    <w:rsid w:val="008B080B"/>
    <w:rsid w:val="008B18ED"/>
    <w:rsid w:val="008B1B8D"/>
    <w:rsid w:val="008B1F13"/>
    <w:rsid w:val="008B2E32"/>
    <w:rsid w:val="008B32DC"/>
    <w:rsid w:val="008B3DED"/>
    <w:rsid w:val="008B4048"/>
    <w:rsid w:val="008B43A3"/>
    <w:rsid w:val="008B4B8B"/>
    <w:rsid w:val="008B4C1A"/>
    <w:rsid w:val="008B4CF8"/>
    <w:rsid w:val="008B4F21"/>
    <w:rsid w:val="008B5411"/>
    <w:rsid w:val="008B571F"/>
    <w:rsid w:val="008B6380"/>
    <w:rsid w:val="008B664D"/>
    <w:rsid w:val="008B68FF"/>
    <w:rsid w:val="008B6CEE"/>
    <w:rsid w:val="008B78C6"/>
    <w:rsid w:val="008B7D31"/>
    <w:rsid w:val="008C08A0"/>
    <w:rsid w:val="008C1235"/>
    <w:rsid w:val="008C1250"/>
    <w:rsid w:val="008C196B"/>
    <w:rsid w:val="008C20BD"/>
    <w:rsid w:val="008C25D2"/>
    <w:rsid w:val="008C31AC"/>
    <w:rsid w:val="008C42C6"/>
    <w:rsid w:val="008C4A79"/>
    <w:rsid w:val="008C4F87"/>
    <w:rsid w:val="008C5051"/>
    <w:rsid w:val="008C5B36"/>
    <w:rsid w:val="008C5F28"/>
    <w:rsid w:val="008C5FDB"/>
    <w:rsid w:val="008C6FE2"/>
    <w:rsid w:val="008C763C"/>
    <w:rsid w:val="008C7F0E"/>
    <w:rsid w:val="008D0292"/>
    <w:rsid w:val="008D1B1F"/>
    <w:rsid w:val="008D1E7C"/>
    <w:rsid w:val="008D1F15"/>
    <w:rsid w:val="008D2046"/>
    <w:rsid w:val="008D273F"/>
    <w:rsid w:val="008D275F"/>
    <w:rsid w:val="008D2AEB"/>
    <w:rsid w:val="008D3019"/>
    <w:rsid w:val="008D359C"/>
    <w:rsid w:val="008D466A"/>
    <w:rsid w:val="008D4885"/>
    <w:rsid w:val="008D4910"/>
    <w:rsid w:val="008D4AA0"/>
    <w:rsid w:val="008D51C7"/>
    <w:rsid w:val="008D63F3"/>
    <w:rsid w:val="008D7948"/>
    <w:rsid w:val="008E01DE"/>
    <w:rsid w:val="008E0AA6"/>
    <w:rsid w:val="008E118E"/>
    <w:rsid w:val="008E196C"/>
    <w:rsid w:val="008E357A"/>
    <w:rsid w:val="008E3A19"/>
    <w:rsid w:val="008E4FDD"/>
    <w:rsid w:val="008E58CB"/>
    <w:rsid w:val="008E7121"/>
    <w:rsid w:val="008E7A10"/>
    <w:rsid w:val="008F03D0"/>
    <w:rsid w:val="008F044E"/>
    <w:rsid w:val="008F17D3"/>
    <w:rsid w:val="008F2BF0"/>
    <w:rsid w:val="008F2E27"/>
    <w:rsid w:val="008F31B6"/>
    <w:rsid w:val="008F35F8"/>
    <w:rsid w:val="008F37E6"/>
    <w:rsid w:val="008F3A77"/>
    <w:rsid w:val="008F41B1"/>
    <w:rsid w:val="008F42B9"/>
    <w:rsid w:val="008F4AE8"/>
    <w:rsid w:val="008F4DC7"/>
    <w:rsid w:val="008F5342"/>
    <w:rsid w:val="008F5856"/>
    <w:rsid w:val="008F5B34"/>
    <w:rsid w:val="008F5DB0"/>
    <w:rsid w:val="008F6B21"/>
    <w:rsid w:val="008F7027"/>
    <w:rsid w:val="008F74D5"/>
    <w:rsid w:val="008F7E78"/>
    <w:rsid w:val="00900207"/>
    <w:rsid w:val="00900A0E"/>
    <w:rsid w:val="0090138F"/>
    <w:rsid w:val="009019E9"/>
    <w:rsid w:val="00901AB3"/>
    <w:rsid w:val="00901ACE"/>
    <w:rsid w:val="00902169"/>
    <w:rsid w:val="009022D2"/>
    <w:rsid w:val="009028F2"/>
    <w:rsid w:val="0090294B"/>
    <w:rsid w:val="0090325A"/>
    <w:rsid w:val="00904C6A"/>
    <w:rsid w:val="00904EC4"/>
    <w:rsid w:val="009058AD"/>
    <w:rsid w:val="0090614E"/>
    <w:rsid w:val="00907C48"/>
    <w:rsid w:val="0091077B"/>
    <w:rsid w:val="00910854"/>
    <w:rsid w:val="00911107"/>
    <w:rsid w:val="00911193"/>
    <w:rsid w:val="00911194"/>
    <w:rsid w:val="00911291"/>
    <w:rsid w:val="00911C97"/>
    <w:rsid w:val="00911D86"/>
    <w:rsid w:val="009124F1"/>
    <w:rsid w:val="00912661"/>
    <w:rsid w:val="00912D54"/>
    <w:rsid w:val="00912D5A"/>
    <w:rsid w:val="009138B1"/>
    <w:rsid w:val="009148CC"/>
    <w:rsid w:val="0091507E"/>
    <w:rsid w:val="009159F9"/>
    <w:rsid w:val="00916381"/>
    <w:rsid w:val="00916674"/>
    <w:rsid w:val="00916ACE"/>
    <w:rsid w:val="00916C74"/>
    <w:rsid w:val="0091710E"/>
    <w:rsid w:val="009202EA"/>
    <w:rsid w:val="00920779"/>
    <w:rsid w:val="00920CF6"/>
    <w:rsid w:val="0092108F"/>
    <w:rsid w:val="009210E1"/>
    <w:rsid w:val="00921212"/>
    <w:rsid w:val="00921D74"/>
    <w:rsid w:val="009225F0"/>
    <w:rsid w:val="00922B55"/>
    <w:rsid w:val="00922C8B"/>
    <w:rsid w:val="00923FCF"/>
    <w:rsid w:val="009245C0"/>
    <w:rsid w:val="00924616"/>
    <w:rsid w:val="0092565E"/>
    <w:rsid w:val="00925F6C"/>
    <w:rsid w:val="00926CCD"/>
    <w:rsid w:val="00926E1E"/>
    <w:rsid w:val="00927069"/>
    <w:rsid w:val="00927787"/>
    <w:rsid w:val="009308CD"/>
    <w:rsid w:val="00930B1A"/>
    <w:rsid w:val="009313E7"/>
    <w:rsid w:val="00931860"/>
    <w:rsid w:val="00932808"/>
    <w:rsid w:val="009331B1"/>
    <w:rsid w:val="00933ED9"/>
    <w:rsid w:val="00933EFF"/>
    <w:rsid w:val="009340DE"/>
    <w:rsid w:val="009349C0"/>
    <w:rsid w:val="00934BFE"/>
    <w:rsid w:val="00935EA9"/>
    <w:rsid w:val="0093623B"/>
    <w:rsid w:val="00936A77"/>
    <w:rsid w:val="00936BE0"/>
    <w:rsid w:val="009378BB"/>
    <w:rsid w:val="0093795B"/>
    <w:rsid w:val="009400FF"/>
    <w:rsid w:val="009401E3"/>
    <w:rsid w:val="00940314"/>
    <w:rsid w:val="0094060B"/>
    <w:rsid w:val="0094148E"/>
    <w:rsid w:val="00942620"/>
    <w:rsid w:val="009437DE"/>
    <w:rsid w:val="00943CF4"/>
    <w:rsid w:val="00943F38"/>
    <w:rsid w:val="00943FD3"/>
    <w:rsid w:val="00944B17"/>
    <w:rsid w:val="00944EE6"/>
    <w:rsid w:val="0094556E"/>
    <w:rsid w:val="00945B9B"/>
    <w:rsid w:val="009466EB"/>
    <w:rsid w:val="00946A10"/>
    <w:rsid w:val="00946A90"/>
    <w:rsid w:val="009471BD"/>
    <w:rsid w:val="00947A4D"/>
    <w:rsid w:val="009502DA"/>
    <w:rsid w:val="00950320"/>
    <w:rsid w:val="009507B7"/>
    <w:rsid w:val="00951330"/>
    <w:rsid w:val="00951D30"/>
    <w:rsid w:val="00951E70"/>
    <w:rsid w:val="00952413"/>
    <w:rsid w:val="0095287E"/>
    <w:rsid w:val="00952A3F"/>
    <w:rsid w:val="00952BFA"/>
    <w:rsid w:val="00953281"/>
    <w:rsid w:val="009532CE"/>
    <w:rsid w:val="00953C28"/>
    <w:rsid w:val="00953D13"/>
    <w:rsid w:val="00954F09"/>
    <w:rsid w:val="00954F0D"/>
    <w:rsid w:val="00955333"/>
    <w:rsid w:val="0095585D"/>
    <w:rsid w:val="00956193"/>
    <w:rsid w:val="00956290"/>
    <w:rsid w:val="00957483"/>
    <w:rsid w:val="009575E1"/>
    <w:rsid w:val="00957900"/>
    <w:rsid w:val="009607F7"/>
    <w:rsid w:val="0096127B"/>
    <w:rsid w:val="00961341"/>
    <w:rsid w:val="00961663"/>
    <w:rsid w:val="00961A41"/>
    <w:rsid w:val="0096203F"/>
    <w:rsid w:val="009621F4"/>
    <w:rsid w:val="00962433"/>
    <w:rsid w:val="009633A6"/>
    <w:rsid w:val="00963892"/>
    <w:rsid w:val="00963C24"/>
    <w:rsid w:val="00963C76"/>
    <w:rsid w:val="009646BC"/>
    <w:rsid w:val="009646F2"/>
    <w:rsid w:val="0096482C"/>
    <w:rsid w:val="00964AA1"/>
    <w:rsid w:val="00964BBA"/>
    <w:rsid w:val="00966240"/>
    <w:rsid w:val="009662BC"/>
    <w:rsid w:val="00966561"/>
    <w:rsid w:val="0096661C"/>
    <w:rsid w:val="00970848"/>
    <w:rsid w:val="0097092F"/>
    <w:rsid w:val="00970967"/>
    <w:rsid w:val="00972FBC"/>
    <w:rsid w:val="00973A53"/>
    <w:rsid w:val="0097437C"/>
    <w:rsid w:val="0097559D"/>
    <w:rsid w:val="009755AC"/>
    <w:rsid w:val="00975D45"/>
    <w:rsid w:val="009763F2"/>
    <w:rsid w:val="00976556"/>
    <w:rsid w:val="009771AB"/>
    <w:rsid w:val="009772A2"/>
    <w:rsid w:val="009805F5"/>
    <w:rsid w:val="009812D1"/>
    <w:rsid w:val="009814DC"/>
    <w:rsid w:val="00981987"/>
    <w:rsid w:val="00981AF3"/>
    <w:rsid w:val="009821FE"/>
    <w:rsid w:val="0098247E"/>
    <w:rsid w:val="0098256E"/>
    <w:rsid w:val="00982675"/>
    <w:rsid w:val="009826B2"/>
    <w:rsid w:val="00982CF5"/>
    <w:rsid w:val="00982D02"/>
    <w:rsid w:val="00983485"/>
    <w:rsid w:val="009838C3"/>
    <w:rsid w:val="00983CF4"/>
    <w:rsid w:val="009845B4"/>
    <w:rsid w:val="009846DF"/>
    <w:rsid w:val="00984C9B"/>
    <w:rsid w:val="00984D55"/>
    <w:rsid w:val="009857E2"/>
    <w:rsid w:val="00986E2B"/>
    <w:rsid w:val="00987DA2"/>
    <w:rsid w:val="00990EBD"/>
    <w:rsid w:val="009911AB"/>
    <w:rsid w:val="00991488"/>
    <w:rsid w:val="00991BDB"/>
    <w:rsid w:val="00991C1A"/>
    <w:rsid w:val="00991FD8"/>
    <w:rsid w:val="00992262"/>
    <w:rsid w:val="009924FE"/>
    <w:rsid w:val="00992792"/>
    <w:rsid w:val="009927DE"/>
    <w:rsid w:val="00992888"/>
    <w:rsid w:val="00992A0A"/>
    <w:rsid w:val="00992ADE"/>
    <w:rsid w:val="00992FDE"/>
    <w:rsid w:val="00993099"/>
    <w:rsid w:val="00993920"/>
    <w:rsid w:val="0099572B"/>
    <w:rsid w:val="00995BD0"/>
    <w:rsid w:val="00995EE2"/>
    <w:rsid w:val="009961D3"/>
    <w:rsid w:val="0099777A"/>
    <w:rsid w:val="009977BE"/>
    <w:rsid w:val="00997926"/>
    <w:rsid w:val="00997E68"/>
    <w:rsid w:val="009A02E1"/>
    <w:rsid w:val="009A02EB"/>
    <w:rsid w:val="009A04FE"/>
    <w:rsid w:val="009A0A14"/>
    <w:rsid w:val="009A1082"/>
    <w:rsid w:val="009A17DF"/>
    <w:rsid w:val="009A1DED"/>
    <w:rsid w:val="009A29F6"/>
    <w:rsid w:val="009A365F"/>
    <w:rsid w:val="009A38F3"/>
    <w:rsid w:val="009A3B9A"/>
    <w:rsid w:val="009A3FDB"/>
    <w:rsid w:val="009A421F"/>
    <w:rsid w:val="009A5117"/>
    <w:rsid w:val="009A5865"/>
    <w:rsid w:val="009A5A4F"/>
    <w:rsid w:val="009A6C49"/>
    <w:rsid w:val="009A7A9E"/>
    <w:rsid w:val="009A7FF0"/>
    <w:rsid w:val="009B0426"/>
    <w:rsid w:val="009B06BA"/>
    <w:rsid w:val="009B0E5A"/>
    <w:rsid w:val="009B0EAD"/>
    <w:rsid w:val="009B158A"/>
    <w:rsid w:val="009B1A37"/>
    <w:rsid w:val="009B1A86"/>
    <w:rsid w:val="009B1B76"/>
    <w:rsid w:val="009B28C8"/>
    <w:rsid w:val="009B2CAA"/>
    <w:rsid w:val="009B300B"/>
    <w:rsid w:val="009B361F"/>
    <w:rsid w:val="009B3BF5"/>
    <w:rsid w:val="009B41EB"/>
    <w:rsid w:val="009B4AEF"/>
    <w:rsid w:val="009B5456"/>
    <w:rsid w:val="009B62C2"/>
    <w:rsid w:val="009B631D"/>
    <w:rsid w:val="009B7CEE"/>
    <w:rsid w:val="009B7D84"/>
    <w:rsid w:val="009B7DA8"/>
    <w:rsid w:val="009B7DFA"/>
    <w:rsid w:val="009B7FC8"/>
    <w:rsid w:val="009C0094"/>
    <w:rsid w:val="009C009E"/>
    <w:rsid w:val="009C02EB"/>
    <w:rsid w:val="009C0499"/>
    <w:rsid w:val="009C0759"/>
    <w:rsid w:val="009C17C6"/>
    <w:rsid w:val="009C1CD4"/>
    <w:rsid w:val="009C1E5A"/>
    <w:rsid w:val="009C2353"/>
    <w:rsid w:val="009C2B61"/>
    <w:rsid w:val="009C318D"/>
    <w:rsid w:val="009C4C60"/>
    <w:rsid w:val="009C4DAD"/>
    <w:rsid w:val="009C5267"/>
    <w:rsid w:val="009C6566"/>
    <w:rsid w:val="009C6D60"/>
    <w:rsid w:val="009C715C"/>
    <w:rsid w:val="009C7974"/>
    <w:rsid w:val="009C7BE5"/>
    <w:rsid w:val="009D080B"/>
    <w:rsid w:val="009D0EEF"/>
    <w:rsid w:val="009D1029"/>
    <w:rsid w:val="009D1580"/>
    <w:rsid w:val="009D1C98"/>
    <w:rsid w:val="009D243D"/>
    <w:rsid w:val="009D26D5"/>
    <w:rsid w:val="009D2ED4"/>
    <w:rsid w:val="009D2FB5"/>
    <w:rsid w:val="009D3A72"/>
    <w:rsid w:val="009D410A"/>
    <w:rsid w:val="009D425B"/>
    <w:rsid w:val="009D42A1"/>
    <w:rsid w:val="009D47B6"/>
    <w:rsid w:val="009D4DD4"/>
    <w:rsid w:val="009D589E"/>
    <w:rsid w:val="009D619D"/>
    <w:rsid w:val="009D655E"/>
    <w:rsid w:val="009D6BFF"/>
    <w:rsid w:val="009D733F"/>
    <w:rsid w:val="009E1060"/>
    <w:rsid w:val="009E35D4"/>
    <w:rsid w:val="009E4D3A"/>
    <w:rsid w:val="009E4EAF"/>
    <w:rsid w:val="009E5AC6"/>
    <w:rsid w:val="009E5D54"/>
    <w:rsid w:val="009E6080"/>
    <w:rsid w:val="009E62B8"/>
    <w:rsid w:val="009E6988"/>
    <w:rsid w:val="009E7383"/>
    <w:rsid w:val="009E7635"/>
    <w:rsid w:val="009E7B34"/>
    <w:rsid w:val="009E7ED5"/>
    <w:rsid w:val="009F017F"/>
    <w:rsid w:val="009F07E4"/>
    <w:rsid w:val="009F0BA7"/>
    <w:rsid w:val="009F14C4"/>
    <w:rsid w:val="009F2059"/>
    <w:rsid w:val="009F255F"/>
    <w:rsid w:val="009F334C"/>
    <w:rsid w:val="009F3B56"/>
    <w:rsid w:val="009F3C92"/>
    <w:rsid w:val="009F49AF"/>
    <w:rsid w:val="009F4F7C"/>
    <w:rsid w:val="009F4FE6"/>
    <w:rsid w:val="009F5C85"/>
    <w:rsid w:val="009F5CCA"/>
    <w:rsid w:val="009F680B"/>
    <w:rsid w:val="009F6FE5"/>
    <w:rsid w:val="009F7736"/>
    <w:rsid w:val="009F7D66"/>
    <w:rsid w:val="00A0063F"/>
    <w:rsid w:val="00A01D19"/>
    <w:rsid w:val="00A01F28"/>
    <w:rsid w:val="00A02737"/>
    <w:rsid w:val="00A02F4F"/>
    <w:rsid w:val="00A0338E"/>
    <w:rsid w:val="00A03B2C"/>
    <w:rsid w:val="00A03BA1"/>
    <w:rsid w:val="00A048DE"/>
    <w:rsid w:val="00A048DF"/>
    <w:rsid w:val="00A05EBD"/>
    <w:rsid w:val="00A0698B"/>
    <w:rsid w:val="00A07524"/>
    <w:rsid w:val="00A077DD"/>
    <w:rsid w:val="00A07A0F"/>
    <w:rsid w:val="00A07CA4"/>
    <w:rsid w:val="00A10486"/>
    <w:rsid w:val="00A11439"/>
    <w:rsid w:val="00A114C7"/>
    <w:rsid w:val="00A12A34"/>
    <w:rsid w:val="00A12A67"/>
    <w:rsid w:val="00A138BA"/>
    <w:rsid w:val="00A13E97"/>
    <w:rsid w:val="00A1483A"/>
    <w:rsid w:val="00A14C8C"/>
    <w:rsid w:val="00A14CC2"/>
    <w:rsid w:val="00A156D1"/>
    <w:rsid w:val="00A15A64"/>
    <w:rsid w:val="00A15E5C"/>
    <w:rsid w:val="00A16BDB"/>
    <w:rsid w:val="00A17C0A"/>
    <w:rsid w:val="00A17DFF"/>
    <w:rsid w:val="00A2050D"/>
    <w:rsid w:val="00A21302"/>
    <w:rsid w:val="00A2313B"/>
    <w:rsid w:val="00A239C5"/>
    <w:rsid w:val="00A23A24"/>
    <w:rsid w:val="00A23AAA"/>
    <w:rsid w:val="00A24590"/>
    <w:rsid w:val="00A2546E"/>
    <w:rsid w:val="00A2576D"/>
    <w:rsid w:val="00A25C3F"/>
    <w:rsid w:val="00A25F97"/>
    <w:rsid w:val="00A26145"/>
    <w:rsid w:val="00A30664"/>
    <w:rsid w:val="00A30E51"/>
    <w:rsid w:val="00A30E92"/>
    <w:rsid w:val="00A31552"/>
    <w:rsid w:val="00A3179E"/>
    <w:rsid w:val="00A31EF9"/>
    <w:rsid w:val="00A32B57"/>
    <w:rsid w:val="00A3381A"/>
    <w:rsid w:val="00A3412D"/>
    <w:rsid w:val="00A34323"/>
    <w:rsid w:val="00A3449F"/>
    <w:rsid w:val="00A34825"/>
    <w:rsid w:val="00A34A2D"/>
    <w:rsid w:val="00A34CE1"/>
    <w:rsid w:val="00A358C1"/>
    <w:rsid w:val="00A35BB2"/>
    <w:rsid w:val="00A3682F"/>
    <w:rsid w:val="00A36A78"/>
    <w:rsid w:val="00A37126"/>
    <w:rsid w:val="00A378B7"/>
    <w:rsid w:val="00A37B1F"/>
    <w:rsid w:val="00A40502"/>
    <w:rsid w:val="00A40F56"/>
    <w:rsid w:val="00A40FD5"/>
    <w:rsid w:val="00A41882"/>
    <w:rsid w:val="00A41986"/>
    <w:rsid w:val="00A41B61"/>
    <w:rsid w:val="00A421F9"/>
    <w:rsid w:val="00A42E22"/>
    <w:rsid w:val="00A43987"/>
    <w:rsid w:val="00A44151"/>
    <w:rsid w:val="00A443B7"/>
    <w:rsid w:val="00A44893"/>
    <w:rsid w:val="00A44D5B"/>
    <w:rsid w:val="00A44FDC"/>
    <w:rsid w:val="00A4556F"/>
    <w:rsid w:val="00A455EE"/>
    <w:rsid w:val="00A45924"/>
    <w:rsid w:val="00A45DF6"/>
    <w:rsid w:val="00A4616C"/>
    <w:rsid w:val="00A4620E"/>
    <w:rsid w:val="00A46624"/>
    <w:rsid w:val="00A475B5"/>
    <w:rsid w:val="00A50662"/>
    <w:rsid w:val="00A50AEF"/>
    <w:rsid w:val="00A519C5"/>
    <w:rsid w:val="00A51E60"/>
    <w:rsid w:val="00A52059"/>
    <w:rsid w:val="00A5226E"/>
    <w:rsid w:val="00A526BF"/>
    <w:rsid w:val="00A538E2"/>
    <w:rsid w:val="00A54219"/>
    <w:rsid w:val="00A54932"/>
    <w:rsid w:val="00A55275"/>
    <w:rsid w:val="00A55F1E"/>
    <w:rsid w:val="00A55FB7"/>
    <w:rsid w:val="00A56E72"/>
    <w:rsid w:val="00A56FE1"/>
    <w:rsid w:val="00A57BE2"/>
    <w:rsid w:val="00A604DA"/>
    <w:rsid w:val="00A60F61"/>
    <w:rsid w:val="00A612AA"/>
    <w:rsid w:val="00A61980"/>
    <w:rsid w:val="00A61DF2"/>
    <w:rsid w:val="00A6271A"/>
    <w:rsid w:val="00A6277B"/>
    <w:rsid w:val="00A63255"/>
    <w:rsid w:val="00A63BF4"/>
    <w:rsid w:val="00A652E7"/>
    <w:rsid w:val="00A6555B"/>
    <w:rsid w:val="00A659BA"/>
    <w:rsid w:val="00A65C4F"/>
    <w:rsid w:val="00A65E62"/>
    <w:rsid w:val="00A665E9"/>
    <w:rsid w:val="00A66CC0"/>
    <w:rsid w:val="00A66DDA"/>
    <w:rsid w:val="00A676D7"/>
    <w:rsid w:val="00A679D5"/>
    <w:rsid w:val="00A70104"/>
    <w:rsid w:val="00A70538"/>
    <w:rsid w:val="00A70557"/>
    <w:rsid w:val="00A71957"/>
    <w:rsid w:val="00A723E1"/>
    <w:rsid w:val="00A7330E"/>
    <w:rsid w:val="00A733FE"/>
    <w:rsid w:val="00A734DC"/>
    <w:rsid w:val="00A7353E"/>
    <w:rsid w:val="00A73767"/>
    <w:rsid w:val="00A74E09"/>
    <w:rsid w:val="00A75088"/>
    <w:rsid w:val="00A7568C"/>
    <w:rsid w:val="00A7723D"/>
    <w:rsid w:val="00A775DA"/>
    <w:rsid w:val="00A775F0"/>
    <w:rsid w:val="00A77C6E"/>
    <w:rsid w:val="00A77CD0"/>
    <w:rsid w:val="00A8020D"/>
    <w:rsid w:val="00A81059"/>
    <w:rsid w:val="00A817CA"/>
    <w:rsid w:val="00A817D3"/>
    <w:rsid w:val="00A818FE"/>
    <w:rsid w:val="00A81B6D"/>
    <w:rsid w:val="00A822E0"/>
    <w:rsid w:val="00A827F3"/>
    <w:rsid w:val="00A83104"/>
    <w:rsid w:val="00A83120"/>
    <w:rsid w:val="00A835CB"/>
    <w:rsid w:val="00A83899"/>
    <w:rsid w:val="00A84073"/>
    <w:rsid w:val="00A84C00"/>
    <w:rsid w:val="00A84D71"/>
    <w:rsid w:val="00A84FC9"/>
    <w:rsid w:val="00A85196"/>
    <w:rsid w:val="00A85C5F"/>
    <w:rsid w:val="00A85E17"/>
    <w:rsid w:val="00A86797"/>
    <w:rsid w:val="00A87039"/>
    <w:rsid w:val="00A870C5"/>
    <w:rsid w:val="00A901C7"/>
    <w:rsid w:val="00A90985"/>
    <w:rsid w:val="00A90F6E"/>
    <w:rsid w:val="00A91261"/>
    <w:rsid w:val="00A918FB"/>
    <w:rsid w:val="00A91B3A"/>
    <w:rsid w:val="00A91B95"/>
    <w:rsid w:val="00A91D4A"/>
    <w:rsid w:val="00A9259D"/>
    <w:rsid w:val="00A92B89"/>
    <w:rsid w:val="00A92BB2"/>
    <w:rsid w:val="00A933A4"/>
    <w:rsid w:val="00A93697"/>
    <w:rsid w:val="00A93A52"/>
    <w:rsid w:val="00A93EEF"/>
    <w:rsid w:val="00A94353"/>
    <w:rsid w:val="00A94E07"/>
    <w:rsid w:val="00A94FE5"/>
    <w:rsid w:val="00A95B0F"/>
    <w:rsid w:val="00A96871"/>
    <w:rsid w:val="00A97799"/>
    <w:rsid w:val="00A97974"/>
    <w:rsid w:val="00A979C3"/>
    <w:rsid w:val="00AA13FF"/>
    <w:rsid w:val="00AA218D"/>
    <w:rsid w:val="00AA2C98"/>
    <w:rsid w:val="00AA36A6"/>
    <w:rsid w:val="00AA3D75"/>
    <w:rsid w:val="00AA3DF2"/>
    <w:rsid w:val="00AA48B1"/>
    <w:rsid w:val="00AA4C6C"/>
    <w:rsid w:val="00AA5186"/>
    <w:rsid w:val="00AA5191"/>
    <w:rsid w:val="00AA5256"/>
    <w:rsid w:val="00AA5883"/>
    <w:rsid w:val="00AA6892"/>
    <w:rsid w:val="00AA6C3C"/>
    <w:rsid w:val="00AA7E9F"/>
    <w:rsid w:val="00AB0F52"/>
    <w:rsid w:val="00AB1365"/>
    <w:rsid w:val="00AB1783"/>
    <w:rsid w:val="00AB20B8"/>
    <w:rsid w:val="00AB2503"/>
    <w:rsid w:val="00AB2AF7"/>
    <w:rsid w:val="00AB2C34"/>
    <w:rsid w:val="00AB3334"/>
    <w:rsid w:val="00AB3376"/>
    <w:rsid w:val="00AB34A9"/>
    <w:rsid w:val="00AB3AF3"/>
    <w:rsid w:val="00AB3F76"/>
    <w:rsid w:val="00AB4725"/>
    <w:rsid w:val="00AB498D"/>
    <w:rsid w:val="00AB503D"/>
    <w:rsid w:val="00AB5832"/>
    <w:rsid w:val="00AB5A59"/>
    <w:rsid w:val="00AB5ED2"/>
    <w:rsid w:val="00AB685F"/>
    <w:rsid w:val="00AB6B5C"/>
    <w:rsid w:val="00AB706D"/>
    <w:rsid w:val="00AB7357"/>
    <w:rsid w:val="00AB770A"/>
    <w:rsid w:val="00AB7886"/>
    <w:rsid w:val="00AC0597"/>
    <w:rsid w:val="00AC07EF"/>
    <w:rsid w:val="00AC17E8"/>
    <w:rsid w:val="00AC18F3"/>
    <w:rsid w:val="00AC2104"/>
    <w:rsid w:val="00AC21E9"/>
    <w:rsid w:val="00AC2860"/>
    <w:rsid w:val="00AC2A9F"/>
    <w:rsid w:val="00AC2B84"/>
    <w:rsid w:val="00AC2E00"/>
    <w:rsid w:val="00AC332D"/>
    <w:rsid w:val="00AC34D7"/>
    <w:rsid w:val="00AC36E1"/>
    <w:rsid w:val="00AC3A7E"/>
    <w:rsid w:val="00AC3F14"/>
    <w:rsid w:val="00AC45BE"/>
    <w:rsid w:val="00AC471D"/>
    <w:rsid w:val="00AC485C"/>
    <w:rsid w:val="00AC49DB"/>
    <w:rsid w:val="00AC4F4B"/>
    <w:rsid w:val="00AC517E"/>
    <w:rsid w:val="00AC5486"/>
    <w:rsid w:val="00AC673C"/>
    <w:rsid w:val="00AC6917"/>
    <w:rsid w:val="00AC6D59"/>
    <w:rsid w:val="00AC6F97"/>
    <w:rsid w:val="00AC761B"/>
    <w:rsid w:val="00AC7AF5"/>
    <w:rsid w:val="00AC7C98"/>
    <w:rsid w:val="00AC7DF1"/>
    <w:rsid w:val="00AD0237"/>
    <w:rsid w:val="00AD043A"/>
    <w:rsid w:val="00AD07C9"/>
    <w:rsid w:val="00AD10F9"/>
    <w:rsid w:val="00AD1782"/>
    <w:rsid w:val="00AD31CE"/>
    <w:rsid w:val="00AD38C4"/>
    <w:rsid w:val="00AD38E2"/>
    <w:rsid w:val="00AD3C1E"/>
    <w:rsid w:val="00AD3D8F"/>
    <w:rsid w:val="00AD3DFA"/>
    <w:rsid w:val="00AD4324"/>
    <w:rsid w:val="00AD4683"/>
    <w:rsid w:val="00AD4774"/>
    <w:rsid w:val="00AD4A5E"/>
    <w:rsid w:val="00AD5713"/>
    <w:rsid w:val="00AD7A08"/>
    <w:rsid w:val="00AE019F"/>
    <w:rsid w:val="00AE1310"/>
    <w:rsid w:val="00AE19C8"/>
    <w:rsid w:val="00AE2129"/>
    <w:rsid w:val="00AE3343"/>
    <w:rsid w:val="00AE3B80"/>
    <w:rsid w:val="00AE4318"/>
    <w:rsid w:val="00AE4796"/>
    <w:rsid w:val="00AE4EEB"/>
    <w:rsid w:val="00AE62F5"/>
    <w:rsid w:val="00AE6467"/>
    <w:rsid w:val="00AE65F0"/>
    <w:rsid w:val="00AE7683"/>
    <w:rsid w:val="00AE76D7"/>
    <w:rsid w:val="00AE77B1"/>
    <w:rsid w:val="00AF01CE"/>
    <w:rsid w:val="00AF0323"/>
    <w:rsid w:val="00AF0B52"/>
    <w:rsid w:val="00AF1821"/>
    <w:rsid w:val="00AF19D3"/>
    <w:rsid w:val="00AF2221"/>
    <w:rsid w:val="00AF25C2"/>
    <w:rsid w:val="00AF2BC9"/>
    <w:rsid w:val="00AF33C6"/>
    <w:rsid w:val="00AF3417"/>
    <w:rsid w:val="00AF35FF"/>
    <w:rsid w:val="00AF38EE"/>
    <w:rsid w:val="00AF5BD6"/>
    <w:rsid w:val="00AF5BE2"/>
    <w:rsid w:val="00AF6075"/>
    <w:rsid w:val="00AF6301"/>
    <w:rsid w:val="00AF66BA"/>
    <w:rsid w:val="00AF6C81"/>
    <w:rsid w:val="00AF7109"/>
    <w:rsid w:val="00AF7471"/>
    <w:rsid w:val="00AF7E5D"/>
    <w:rsid w:val="00B0069E"/>
    <w:rsid w:val="00B00D6F"/>
    <w:rsid w:val="00B01D3A"/>
    <w:rsid w:val="00B01E01"/>
    <w:rsid w:val="00B01FB6"/>
    <w:rsid w:val="00B02C46"/>
    <w:rsid w:val="00B02E61"/>
    <w:rsid w:val="00B0300B"/>
    <w:rsid w:val="00B038EE"/>
    <w:rsid w:val="00B045F7"/>
    <w:rsid w:val="00B04C17"/>
    <w:rsid w:val="00B05050"/>
    <w:rsid w:val="00B059B6"/>
    <w:rsid w:val="00B0631B"/>
    <w:rsid w:val="00B06DBF"/>
    <w:rsid w:val="00B10101"/>
    <w:rsid w:val="00B1122A"/>
    <w:rsid w:val="00B11555"/>
    <w:rsid w:val="00B115B1"/>
    <w:rsid w:val="00B11A8A"/>
    <w:rsid w:val="00B11C62"/>
    <w:rsid w:val="00B12099"/>
    <w:rsid w:val="00B123CC"/>
    <w:rsid w:val="00B127DE"/>
    <w:rsid w:val="00B13012"/>
    <w:rsid w:val="00B135CF"/>
    <w:rsid w:val="00B13F34"/>
    <w:rsid w:val="00B142FA"/>
    <w:rsid w:val="00B14346"/>
    <w:rsid w:val="00B143AB"/>
    <w:rsid w:val="00B143B7"/>
    <w:rsid w:val="00B14653"/>
    <w:rsid w:val="00B14B58"/>
    <w:rsid w:val="00B14F01"/>
    <w:rsid w:val="00B169BE"/>
    <w:rsid w:val="00B16C2B"/>
    <w:rsid w:val="00B17E2C"/>
    <w:rsid w:val="00B2034A"/>
    <w:rsid w:val="00B21347"/>
    <w:rsid w:val="00B213D4"/>
    <w:rsid w:val="00B21899"/>
    <w:rsid w:val="00B22633"/>
    <w:rsid w:val="00B22AE6"/>
    <w:rsid w:val="00B23476"/>
    <w:rsid w:val="00B23A5E"/>
    <w:rsid w:val="00B26E58"/>
    <w:rsid w:val="00B272CC"/>
    <w:rsid w:val="00B274F3"/>
    <w:rsid w:val="00B27AB7"/>
    <w:rsid w:val="00B300C2"/>
    <w:rsid w:val="00B30FAA"/>
    <w:rsid w:val="00B31B1C"/>
    <w:rsid w:val="00B32503"/>
    <w:rsid w:val="00B327BC"/>
    <w:rsid w:val="00B336F9"/>
    <w:rsid w:val="00B33CEA"/>
    <w:rsid w:val="00B34324"/>
    <w:rsid w:val="00B34ADD"/>
    <w:rsid w:val="00B356D5"/>
    <w:rsid w:val="00B358BC"/>
    <w:rsid w:val="00B35B3A"/>
    <w:rsid w:val="00B35D86"/>
    <w:rsid w:val="00B36AA3"/>
    <w:rsid w:val="00B374FA"/>
    <w:rsid w:val="00B37B20"/>
    <w:rsid w:val="00B40280"/>
    <w:rsid w:val="00B413F4"/>
    <w:rsid w:val="00B4164F"/>
    <w:rsid w:val="00B42042"/>
    <w:rsid w:val="00B42370"/>
    <w:rsid w:val="00B43ED5"/>
    <w:rsid w:val="00B44857"/>
    <w:rsid w:val="00B44BEA"/>
    <w:rsid w:val="00B44C5F"/>
    <w:rsid w:val="00B453E0"/>
    <w:rsid w:val="00B45400"/>
    <w:rsid w:val="00B459D9"/>
    <w:rsid w:val="00B4653D"/>
    <w:rsid w:val="00B46E84"/>
    <w:rsid w:val="00B47068"/>
    <w:rsid w:val="00B47DFC"/>
    <w:rsid w:val="00B5039B"/>
    <w:rsid w:val="00B50A04"/>
    <w:rsid w:val="00B50B8A"/>
    <w:rsid w:val="00B50FBB"/>
    <w:rsid w:val="00B5104E"/>
    <w:rsid w:val="00B5171A"/>
    <w:rsid w:val="00B5359A"/>
    <w:rsid w:val="00B53687"/>
    <w:rsid w:val="00B537E9"/>
    <w:rsid w:val="00B53848"/>
    <w:rsid w:val="00B5391C"/>
    <w:rsid w:val="00B53A3E"/>
    <w:rsid w:val="00B53AC6"/>
    <w:rsid w:val="00B53F7F"/>
    <w:rsid w:val="00B541CC"/>
    <w:rsid w:val="00B54476"/>
    <w:rsid w:val="00B5496B"/>
    <w:rsid w:val="00B54A11"/>
    <w:rsid w:val="00B55EA8"/>
    <w:rsid w:val="00B56775"/>
    <w:rsid w:val="00B568F0"/>
    <w:rsid w:val="00B56E37"/>
    <w:rsid w:val="00B57A9C"/>
    <w:rsid w:val="00B57AF1"/>
    <w:rsid w:val="00B57FEA"/>
    <w:rsid w:val="00B6006D"/>
    <w:rsid w:val="00B6046E"/>
    <w:rsid w:val="00B607FE"/>
    <w:rsid w:val="00B60A2B"/>
    <w:rsid w:val="00B60D0E"/>
    <w:rsid w:val="00B61BA7"/>
    <w:rsid w:val="00B63195"/>
    <w:rsid w:val="00B631A0"/>
    <w:rsid w:val="00B637C7"/>
    <w:rsid w:val="00B63B8F"/>
    <w:rsid w:val="00B63E5A"/>
    <w:rsid w:val="00B64AFC"/>
    <w:rsid w:val="00B657C1"/>
    <w:rsid w:val="00B65906"/>
    <w:rsid w:val="00B65E11"/>
    <w:rsid w:val="00B66B4D"/>
    <w:rsid w:val="00B67189"/>
    <w:rsid w:val="00B676FD"/>
    <w:rsid w:val="00B7009B"/>
    <w:rsid w:val="00B700AC"/>
    <w:rsid w:val="00B707C0"/>
    <w:rsid w:val="00B70AD3"/>
    <w:rsid w:val="00B70C1C"/>
    <w:rsid w:val="00B70D7E"/>
    <w:rsid w:val="00B7105E"/>
    <w:rsid w:val="00B71132"/>
    <w:rsid w:val="00B71529"/>
    <w:rsid w:val="00B717F3"/>
    <w:rsid w:val="00B7198D"/>
    <w:rsid w:val="00B71A57"/>
    <w:rsid w:val="00B72624"/>
    <w:rsid w:val="00B7345E"/>
    <w:rsid w:val="00B736BB"/>
    <w:rsid w:val="00B73E65"/>
    <w:rsid w:val="00B74639"/>
    <w:rsid w:val="00B751F8"/>
    <w:rsid w:val="00B75201"/>
    <w:rsid w:val="00B7606E"/>
    <w:rsid w:val="00B7672A"/>
    <w:rsid w:val="00B76AA0"/>
    <w:rsid w:val="00B771CA"/>
    <w:rsid w:val="00B772BF"/>
    <w:rsid w:val="00B777A8"/>
    <w:rsid w:val="00B804C5"/>
    <w:rsid w:val="00B818A2"/>
    <w:rsid w:val="00B81D98"/>
    <w:rsid w:val="00B829DF"/>
    <w:rsid w:val="00B82DCB"/>
    <w:rsid w:val="00B83125"/>
    <w:rsid w:val="00B84361"/>
    <w:rsid w:val="00B846EA"/>
    <w:rsid w:val="00B84F60"/>
    <w:rsid w:val="00B853E8"/>
    <w:rsid w:val="00B86840"/>
    <w:rsid w:val="00B86A18"/>
    <w:rsid w:val="00B874F6"/>
    <w:rsid w:val="00B87794"/>
    <w:rsid w:val="00B90339"/>
    <w:rsid w:val="00B90531"/>
    <w:rsid w:val="00B9080E"/>
    <w:rsid w:val="00B90EB3"/>
    <w:rsid w:val="00B912D3"/>
    <w:rsid w:val="00B942AA"/>
    <w:rsid w:val="00B942AB"/>
    <w:rsid w:val="00B95012"/>
    <w:rsid w:val="00B95225"/>
    <w:rsid w:val="00B9535B"/>
    <w:rsid w:val="00B955FB"/>
    <w:rsid w:val="00B95E1C"/>
    <w:rsid w:val="00B96119"/>
    <w:rsid w:val="00B96216"/>
    <w:rsid w:val="00B965CD"/>
    <w:rsid w:val="00B96694"/>
    <w:rsid w:val="00B9688C"/>
    <w:rsid w:val="00B96DC3"/>
    <w:rsid w:val="00B970EB"/>
    <w:rsid w:val="00B9737B"/>
    <w:rsid w:val="00BA051D"/>
    <w:rsid w:val="00BA060E"/>
    <w:rsid w:val="00BA1B50"/>
    <w:rsid w:val="00BA2CA4"/>
    <w:rsid w:val="00BA2DB9"/>
    <w:rsid w:val="00BA3F80"/>
    <w:rsid w:val="00BA4BB0"/>
    <w:rsid w:val="00BA4D02"/>
    <w:rsid w:val="00BA5399"/>
    <w:rsid w:val="00BA54B0"/>
    <w:rsid w:val="00BA5A7C"/>
    <w:rsid w:val="00BA6E35"/>
    <w:rsid w:val="00BA6F67"/>
    <w:rsid w:val="00BA7776"/>
    <w:rsid w:val="00BA7C10"/>
    <w:rsid w:val="00BA7F1B"/>
    <w:rsid w:val="00BB0555"/>
    <w:rsid w:val="00BB0FBC"/>
    <w:rsid w:val="00BB25FE"/>
    <w:rsid w:val="00BB35D2"/>
    <w:rsid w:val="00BB3F51"/>
    <w:rsid w:val="00BB4904"/>
    <w:rsid w:val="00BB4EA6"/>
    <w:rsid w:val="00BB5015"/>
    <w:rsid w:val="00BB5B17"/>
    <w:rsid w:val="00BB5D02"/>
    <w:rsid w:val="00BB5DBF"/>
    <w:rsid w:val="00BB610E"/>
    <w:rsid w:val="00BB63AD"/>
    <w:rsid w:val="00BB66F1"/>
    <w:rsid w:val="00BB7137"/>
    <w:rsid w:val="00BB7619"/>
    <w:rsid w:val="00BB7C37"/>
    <w:rsid w:val="00BB7E53"/>
    <w:rsid w:val="00BC0091"/>
    <w:rsid w:val="00BC01DB"/>
    <w:rsid w:val="00BC0929"/>
    <w:rsid w:val="00BC0F2E"/>
    <w:rsid w:val="00BC274D"/>
    <w:rsid w:val="00BC2B5D"/>
    <w:rsid w:val="00BC2FF2"/>
    <w:rsid w:val="00BC3062"/>
    <w:rsid w:val="00BC36BB"/>
    <w:rsid w:val="00BC396D"/>
    <w:rsid w:val="00BC3CC4"/>
    <w:rsid w:val="00BC4285"/>
    <w:rsid w:val="00BC4487"/>
    <w:rsid w:val="00BC4BE5"/>
    <w:rsid w:val="00BC50FA"/>
    <w:rsid w:val="00BC52D3"/>
    <w:rsid w:val="00BC5891"/>
    <w:rsid w:val="00BC5D20"/>
    <w:rsid w:val="00BC5DD5"/>
    <w:rsid w:val="00BC6B94"/>
    <w:rsid w:val="00BC7E10"/>
    <w:rsid w:val="00BD0E5F"/>
    <w:rsid w:val="00BD2741"/>
    <w:rsid w:val="00BD49ED"/>
    <w:rsid w:val="00BD4E34"/>
    <w:rsid w:val="00BD53A6"/>
    <w:rsid w:val="00BD59DF"/>
    <w:rsid w:val="00BD5C6F"/>
    <w:rsid w:val="00BD5EEE"/>
    <w:rsid w:val="00BD6A31"/>
    <w:rsid w:val="00BD6FEF"/>
    <w:rsid w:val="00BD7755"/>
    <w:rsid w:val="00BD7F90"/>
    <w:rsid w:val="00BE042D"/>
    <w:rsid w:val="00BE0968"/>
    <w:rsid w:val="00BE09C3"/>
    <w:rsid w:val="00BE0AAE"/>
    <w:rsid w:val="00BE1AAB"/>
    <w:rsid w:val="00BE1C47"/>
    <w:rsid w:val="00BE3253"/>
    <w:rsid w:val="00BE34A0"/>
    <w:rsid w:val="00BE37AB"/>
    <w:rsid w:val="00BE3916"/>
    <w:rsid w:val="00BE42AC"/>
    <w:rsid w:val="00BE477E"/>
    <w:rsid w:val="00BE5C2C"/>
    <w:rsid w:val="00BE6D5D"/>
    <w:rsid w:val="00BE7148"/>
    <w:rsid w:val="00BE7161"/>
    <w:rsid w:val="00BE720A"/>
    <w:rsid w:val="00BE74E5"/>
    <w:rsid w:val="00BE7E04"/>
    <w:rsid w:val="00BF03B2"/>
    <w:rsid w:val="00BF10CC"/>
    <w:rsid w:val="00BF1368"/>
    <w:rsid w:val="00BF1A60"/>
    <w:rsid w:val="00BF23C4"/>
    <w:rsid w:val="00BF32B3"/>
    <w:rsid w:val="00BF3507"/>
    <w:rsid w:val="00BF3C21"/>
    <w:rsid w:val="00BF3E99"/>
    <w:rsid w:val="00BF4495"/>
    <w:rsid w:val="00BF4B5A"/>
    <w:rsid w:val="00BF508A"/>
    <w:rsid w:val="00BF53D2"/>
    <w:rsid w:val="00BF6817"/>
    <w:rsid w:val="00BF6E0D"/>
    <w:rsid w:val="00BF7C95"/>
    <w:rsid w:val="00C001C7"/>
    <w:rsid w:val="00C00FB1"/>
    <w:rsid w:val="00C0146D"/>
    <w:rsid w:val="00C0219C"/>
    <w:rsid w:val="00C0240E"/>
    <w:rsid w:val="00C03369"/>
    <w:rsid w:val="00C03620"/>
    <w:rsid w:val="00C03CF2"/>
    <w:rsid w:val="00C03F54"/>
    <w:rsid w:val="00C045FF"/>
    <w:rsid w:val="00C047DF"/>
    <w:rsid w:val="00C048F3"/>
    <w:rsid w:val="00C0519E"/>
    <w:rsid w:val="00C05B2C"/>
    <w:rsid w:val="00C0607A"/>
    <w:rsid w:val="00C066B1"/>
    <w:rsid w:val="00C07E5D"/>
    <w:rsid w:val="00C10263"/>
    <w:rsid w:val="00C10330"/>
    <w:rsid w:val="00C1078D"/>
    <w:rsid w:val="00C1219F"/>
    <w:rsid w:val="00C1237D"/>
    <w:rsid w:val="00C13D8F"/>
    <w:rsid w:val="00C143DC"/>
    <w:rsid w:val="00C14CCF"/>
    <w:rsid w:val="00C15ACD"/>
    <w:rsid w:val="00C15E26"/>
    <w:rsid w:val="00C15F4A"/>
    <w:rsid w:val="00C164FE"/>
    <w:rsid w:val="00C16568"/>
    <w:rsid w:val="00C16578"/>
    <w:rsid w:val="00C165A8"/>
    <w:rsid w:val="00C16659"/>
    <w:rsid w:val="00C16AC2"/>
    <w:rsid w:val="00C178E3"/>
    <w:rsid w:val="00C2031D"/>
    <w:rsid w:val="00C20846"/>
    <w:rsid w:val="00C20990"/>
    <w:rsid w:val="00C21001"/>
    <w:rsid w:val="00C21747"/>
    <w:rsid w:val="00C21E16"/>
    <w:rsid w:val="00C220E6"/>
    <w:rsid w:val="00C222FE"/>
    <w:rsid w:val="00C22340"/>
    <w:rsid w:val="00C22F0A"/>
    <w:rsid w:val="00C23267"/>
    <w:rsid w:val="00C23F0A"/>
    <w:rsid w:val="00C24398"/>
    <w:rsid w:val="00C245F3"/>
    <w:rsid w:val="00C25038"/>
    <w:rsid w:val="00C25096"/>
    <w:rsid w:val="00C25835"/>
    <w:rsid w:val="00C2594E"/>
    <w:rsid w:val="00C25B00"/>
    <w:rsid w:val="00C25CB1"/>
    <w:rsid w:val="00C26233"/>
    <w:rsid w:val="00C262BC"/>
    <w:rsid w:val="00C26750"/>
    <w:rsid w:val="00C2719B"/>
    <w:rsid w:val="00C27535"/>
    <w:rsid w:val="00C317D6"/>
    <w:rsid w:val="00C31AB1"/>
    <w:rsid w:val="00C31F7F"/>
    <w:rsid w:val="00C32138"/>
    <w:rsid w:val="00C32302"/>
    <w:rsid w:val="00C32AE5"/>
    <w:rsid w:val="00C32D96"/>
    <w:rsid w:val="00C330E8"/>
    <w:rsid w:val="00C3311D"/>
    <w:rsid w:val="00C33F89"/>
    <w:rsid w:val="00C35205"/>
    <w:rsid w:val="00C35E19"/>
    <w:rsid w:val="00C36370"/>
    <w:rsid w:val="00C36857"/>
    <w:rsid w:val="00C37AE9"/>
    <w:rsid w:val="00C41A0A"/>
    <w:rsid w:val="00C41ACA"/>
    <w:rsid w:val="00C4228E"/>
    <w:rsid w:val="00C4231C"/>
    <w:rsid w:val="00C42B0E"/>
    <w:rsid w:val="00C446B4"/>
    <w:rsid w:val="00C44C7D"/>
    <w:rsid w:val="00C45217"/>
    <w:rsid w:val="00C4535F"/>
    <w:rsid w:val="00C45590"/>
    <w:rsid w:val="00C45CBB"/>
    <w:rsid w:val="00C4600F"/>
    <w:rsid w:val="00C465EB"/>
    <w:rsid w:val="00C46BEF"/>
    <w:rsid w:val="00C472D6"/>
    <w:rsid w:val="00C47341"/>
    <w:rsid w:val="00C47AED"/>
    <w:rsid w:val="00C505AC"/>
    <w:rsid w:val="00C5065C"/>
    <w:rsid w:val="00C50B6D"/>
    <w:rsid w:val="00C51440"/>
    <w:rsid w:val="00C519EB"/>
    <w:rsid w:val="00C51A24"/>
    <w:rsid w:val="00C521D7"/>
    <w:rsid w:val="00C523DF"/>
    <w:rsid w:val="00C52711"/>
    <w:rsid w:val="00C53A4B"/>
    <w:rsid w:val="00C53EC4"/>
    <w:rsid w:val="00C549DF"/>
    <w:rsid w:val="00C54DB9"/>
    <w:rsid w:val="00C55038"/>
    <w:rsid w:val="00C553B0"/>
    <w:rsid w:val="00C554A8"/>
    <w:rsid w:val="00C5644C"/>
    <w:rsid w:val="00C564DF"/>
    <w:rsid w:val="00C56804"/>
    <w:rsid w:val="00C56D31"/>
    <w:rsid w:val="00C56F0D"/>
    <w:rsid w:val="00C573C7"/>
    <w:rsid w:val="00C573F7"/>
    <w:rsid w:val="00C5754C"/>
    <w:rsid w:val="00C57AF4"/>
    <w:rsid w:val="00C57D15"/>
    <w:rsid w:val="00C60BF3"/>
    <w:rsid w:val="00C61B47"/>
    <w:rsid w:val="00C61CFF"/>
    <w:rsid w:val="00C61DD2"/>
    <w:rsid w:val="00C61F05"/>
    <w:rsid w:val="00C62ACC"/>
    <w:rsid w:val="00C62BE3"/>
    <w:rsid w:val="00C6364C"/>
    <w:rsid w:val="00C641D5"/>
    <w:rsid w:val="00C6424B"/>
    <w:rsid w:val="00C64DB7"/>
    <w:rsid w:val="00C651A5"/>
    <w:rsid w:val="00C65469"/>
    <w:rsid w:val="00C65797"/>
    <w:rsid w:val="00C667C6"/>
    <w:rsid w:val="00C66B0B"/>
    <w:rsid w:val="00C66D6E"/>
    <w:rsid w:val="00C66EC8"/>
    <w:rsid w:val="00C66EE6"/>
    <w:rsid w:val="00C6708B"/>
    <w:rsid w:val="00C6727D"/>
    <w:rsid w:val="00C673FB"/>
    <w:rsid w:val="00C71157"/>
    <w:rsid w:val="00C72189"/>
    <w:rsid w:val="00C725D6"/>
    <w:rsid w:val="00C7284F"/>
    <w:rsid w:val="00C735C6"/>
    <w:rsid w:val="00C73A13"/>
    <w:rsid w:val="00C740FA"/>
    <w:rsid w:val="00C7436D"/>
    <w:rsid w:val="00C74469"/>
    <w:rsid w:val="00C74720"/>
    <w:rsid w:val="00C74B9A"/>
    <w:rsid w:val="00C751E2"/>
    <w:rsid w:val="00C7564C"/>
    <w:rsid w:val="00C75CFB"/>
    <w:rsid w:val="00C7717D"/>
    <w:rsid w:val="00C77288"/>
    <w:rsid w:val="00C77304"/>
    <w:rsid w:val="00C77CA7"/>
    <w:rsid w:val="00C77E57"/>
    <w:rsid w:val="00C8088B"/>
    <w:rsid w:val="00C81A1A"/>
    <w:rsid w:val="00C82214"/>
    <w:rsid w:val="00C825C4"/>
    <w:rsid w:val="00C82ADB"/>
    <w:rsid w:val="00C83E24"/>
    <w:rsid w:val="00C83E75"/>
    <w:rsid w:val="00C84898"/>
    <w:rsid w:val="00C84FFB"/>
    <w:rsid w:val="00C85697"/>
    <w:rsid w:val="00C85888"/>
    <w:rsid w:val="00C8596B"/>
    <w:rsid w:val="00C85B37"/>
    <w:rsid w:val="00C85EC9"/>
    <w:rsid w:val="00C87D4E"/>
    <w:rsid w:val="00C87D68"/>
    <w:rsid w:val="00C904D8"/>
    <w:rsid w:val="00C913D0"/>
    <w:rsid w:val="00C9251F"/>
    <w:rsid w:val="00C929CD"/>
    <w:rsid w:val="00C92AC3"/>
    <w:rsid w:val="00C936BA"/>
    <w:rsid w:val="00C93775"/>
    <w:rsid w:val="00C95008"/>
    <w:rsid w:val="00C95E29"/>
    <w:rsid w:val="00C95E8D"/>
    <w:rsid w:val="00C965FE"/>
    <w:rsid w:val="00C969E1"/>
    <w:rsid w:val="00C96BA7"/>
    <w:rsid w:val="00C96C61"/>
    <w:rsid w:val="00C96FCA"/>
    <w:rsid w:val="00C97780"/>
    <w:rsid w:val="00CA098E"/>
    <w:rsid w:val="00CA10DD"/>
    <w:rsid w:val="00CA13AE"/>
    <w:rsid w:val="00CA192E"/>
    <w:rsid w:val="00CA1C23"/>
    <w:rsid w:val="00CA36EE"/>
    <w:rsid w:val="00CA3C02"/>
    <w:rsid w:val="00CA3C1C"/>
    <w:rsid w:val="00CA3CE7"/>
    <w:rsid w:val="00CA3F59"/>
    <w:rsid w:val="00CA42C2"/>
    <w:rsid w:val="00CA4406"/>
    <w:rsid w:val="00CA4E3E"/>
    <w:rsid w:val="00CA4FAC"/>
    <w:rsid w:val="00CA5120"/>
    <w:rsid w:val="00CA5B2C"/>
    <w:rsid w:val="00CA5B72"/>
    <w:rsid w:val="00CA5D11"/>
    <w:rsid w:val="00CA7374"/>
    <w:rsid w:val="00CA7F14"/>
    <w:rsid w:val="00CB07E3"/>
    <w:rsid w:val="00CB133A"/>
    <w:rsid w:val="00CB1C5F"/>
    <w:rsid w:val="00CB1C93"/>
    <w:rsid w:val="00CB202A"/>
    <w:rsid w:val="00CB230A"/>
    <w:rsid w:val="00CB255F"/>
    <w:rsid w:val="00CB26D8"/>
    <w:rsid w:val="00CB2805"/>
    <w:rsid w:val="00CB3B81"/>
    <w:rsid w:val="00CB3EDE"/>
    <w:rsid w:val="00CB4A85"/>
    <w:rsid w:val="00CB4B1E"/>
    <w:rsid w:val="00CB4C54"/>
    <w:rsid w:val="00CB50C7"/>
    <w:rsid w:val="00CB6992"/>
    <w:rsid w:val="00CB71A3"/>
    <w:rsid w:val="00CB7459"/>
    <w:rsid w:val="00CB785C"/>
    <w:rsid w:val="00CB7CA5"/>
    <w:rsid w:val="00CC0CBC"/>
    <w:rsid w:val="00CC1F04"/>
    <w:rsid w:val="00CC28D2"/>
    <w:rsid w:val="00CC2B40"/>
    <w:rsid w:val="00CC2C15"/>
    <w:rsid w:val="00CC2D6C"/>
    <w:rsid w:val="00CC3021"/>
    <w:rsid w:val="00CC4752"/>
    <w:rsid w:val="00CC4E67"/>
    <w:rsid w:val="00CC554C"/>
    <w:rsid w:val="00CC573A"/>
    <w:rsid w:val="00CC5DB0"/>
    <w:rsid w:val="00CC66E7"/>
    <w:rsid w:val="00CC6A57"/>
    <w:rsid w:val="00CC6C07"/>
    <w:rsid w:val="00CC6C98"/>
    <w:rsid w:val="00CC7214"/>
    <w:rsid w:val="00CC7387"/>
    <w:rsid w:val="00CC7653"/>
    <w:rsid w:val="00CC7CE4"/>
    <w:rsid w:val="00CC7E0B"/>
    <w:rsid w:val="00CD1B96"/>
    <w:rsid w:val="00CD28DA"/>
    <w:rsid w:val="00CD3956"/>
    <w:rsid w:val="00CD3C17"/>
    <w:rsid w:val="00CD479D"/>
    <w:rsid w:val="00CD4A42"/>
    <w:rsid w:val="00CD585E"/>
    <w:rsid w:val="00CD62DA"/>
    <w:rsid w:val="00CD650E"/>
    <w:rsid w:val="00CD66E5"/>
    <w:rsid w:val="00CD6A90"/>
    <w:rsid w:val="00CD6E4F"/>
    <w:rsid w:val="00CE06C8"/>
    <w:rsid w:val="00CE0824"/>
    <w:rsid w:val="00CE16FB"/>
    <w:rsid w:val="00CE2256"/>
    <w:rsid w:val="00CE247A"/>
    <w:rsid w:val="00CE2A52"/>
    <w:rsid w:val="00CE31FF"/>
    <w:rsid w:val="00CE3A30"/>
    <w:rsid w:val="00CE412A"/>
    <w:rsid w:val="00CE412B"/>
    <w:rsid w:val="00CE42EA"/>
    <w:rsid w:val="00CE496D"/>
    <w:rsid w:val="00CE561E"/>
    <w:rsid w:val="00CE573C"/>
    <w:rsid w:val="00CE5FBE"/>
    <w:rsid w:val="00CE61A4"/>
    <w:rsid w:val="00CE61C8"/>
    <w:rsid w:val="00CE66DF"/>
    <w:rsid w:val="00CE67C5"/>
    <w:rsid w:val="00CE6CB9"/>
    <w:rsid w:val="00CE6EB6"/>
    <w:rsid w:val="00CE74B4"/>
    <w:rsid w:val="00CE7667"/>
    <w:rsid w:val="00CE77A2"/>
    <w:rsid w:val="00CE7893"/>
    <w:rsid w:val="00CF0846"/>
    <w:rsid w:val="00CF1102"/>
    <w:rsid w:val="00CF1466"/>
    <w:rsid w:val="00CF14E3"/>
    <w:rsid w:val="00CF15B5"/>
    <w:rsid w:val="00CF2B05"/>
    <w:rsid w:val="00CF2B42"/>
    <w:rsid w:val="00CF3D2F"/>
    <w:rsid w:val="00CF45B6"/>
    <w:rsid w:val="00CF4698"/>
    <w:rsid w:val="00CF676B"/>
    <w:rsid w:val="00CF7FB3"/>
    <w:rsid w:val="00D0016C"/>
    <w:rsid w:val="00D00216"/>
    <w:rsid w:val="00D00917"/>
    <w:rsid w:val="00D00B12"/>
    <w:rsid w:val="00D00BE8"/>
    <w:rsid w:val="00D00CF4"/>
    <w:rsid w:val="00D00F48"/>
    <w:rsid w:val="00D013A5"/>
    <w:rsid w:val="00D01D6E"/>
    <w:rsid w:val="00D01EC5"/>
    <w:rsid w:val="00D02213"/>
    <w:rsid w:val="00D02DBD"/>
    <w:rsid w:val="00D0357D"/>
    <w:rsid w:val="00D03660"/>
    <w:rsid w:val="00D03A7C"/>
    <w:rsid w:val="00D03E8E"/>
    <w:rsid w:val="00D04CC9"/>
    <w:rsid w:val="00D0536F"/>
    <w:rsid w:val="00D055A6"/>
    <w:rsid w:val="00D05751"/>
    <w:rsid w:val="00D05926"/>
    <w:rsid w:val="00D06079"/>
    <w:rsid w:val="00D06EBA"/>
    <w:rsid w:val="00D071B2"/>
    <w:rsid w:val="00D072D4"/>
    <w:rsid w:val="00D07631"/>
    <w:rsid w:val="00D0774B"/>
    <w:rsid w:val="00D079C3"/>
    <w:rsid w:val="00D07CE6"/>
    <w:rsid w:val="00D07F0D"/>
    <w:rsid w:val="00D10391"/>
    <w:rsid w:val="00D10878"/>
    <w:rsid w:val="00D10BC7"/>
    <w:rsid w:val="00D10E89"/>
    <w:rsid w:val="00D11379"/>
    <w:rsid w:val="00D11A72"/>
    <w:rsid w:val="00D11A7E"/>
    <w:rsid w:val="00D11B55"/>
    <w:rsid w:val="00D11D2F"/>
    <w:rsid w:val="00D12626"/>
    <w:rsid w:val="00D12B22"/>
    <w:rsid w:val="00D1350B"/>
    <w:rsid w:val="00D137A6"/>
    <w:rsid w:val="00D14754"/>
    <w:rsid w:val="00D1575F"/>
    <w:rsid w:val="00D15986"/>
    <w:rsid w:val="00D15E70"/>
    <w:rsid w:val="00D164C4"/>
    <w:rsid w:val="00D16527"/>
    <w:rsid w:val="00D167E2"/>
    <w:rsid w:val="00D173C7"/>
    <w:rsid w:val="00D173E1"/>
    <w:rsid w:val="00D20D74"/>
    <w:rsid w:val="00D212A7"/>
    <w:rsid w:val="00D22626"/>
    <w:rsid w:val="00D22F04"/>
    <w:rsid w:val="00D244FD"/>
    <w:rsid w:val="00D24672"/>
    <w:rsid w:val="00D24C39"/>
    <w:rsid w:val="00D25CBC"/>
    <w:rsid w:val="00D2602E"/>
    <w:rsid w:val="00D27343"/>
    <w:rsid w:val="00D27531"/>
    <w:rsid w:val="00D27C22"/>
    <w:rsid w:val="00D32738"/>
    <w:rsid w:val="00D32B8A"/>
    <w:rsid w:val="00D33678"/>
    <w:rsid w:val="00D3490F"/>
    <w:rsid w:val="00D35286"/>
    <w:rsid w:val="00D359E8"/>
    <w:rsid w:val="00D35C04"/>
    <w:rsid w:val="00D36578"/>
    <w:rsid w:val="00D365E6"/>
    <w:rsid w:val="00D375B8"/>
    <w:rsid w:val="00D375EB"/>
    <w:rsid w:val="00D3795F"/>
    <w:rsid w:val="00D4058E"/>
    <w:rsid w:val="00D40709"/>
    <w:rsid w:val="00D40772"/>
    <w:rsid w:val="00D410F3"/>
    <w:rsid w:val="00D415C1"/>
    <w:rsid w:val="00D419BD"/>
    <w:rsid w:val="00D41DA9"/>
    <w:rsid w:val="00D43C4F"/>
    <w:rsid w:val="00D43E23"/>
    <w:rsid w:val="00D4416A"/>
    <w:rsid w:val="00D441EE"/>
    <w:rsid w:val="00D456FE"/>
    <w:rsid w:val="00D4587B"/>
    <w:rsid w:val="00D45DEE"/>
    <w:rsid w:val="00D4643E"/>
    <w:rsid w:val="00D46A8D"/>
    <w:rsid w:val="00D46C78"/>
    <w:rsid w:val="00D4750A"/>
    <w:rsid w:val="00D47824"/>
    <w:rsid w:val="00D47884"/>
    <w:rsid w:val="00D47EC4"/>
    <w:rsid w:val="00D51AC3"/>
    <w:rsid w:val="00D51C16"/>
    <w:rsid w:val="00D51C32"/>
    <w:rsid w:val="00D5211F"/>
    <w:rsid w:val="00D52DEB"/>
    <w:rsid w:val="00D537A2"/>
    <w:rsid w:val="00D53DF5"/>
    <w:rsid w:val="00D545B3"/>
    <w:rsid w:val="00D54CDD"/>
    <w:rsid w:val="00D55D8B"/>
    <w:rsid w:val="00D55ECA"/>
    <w:rsid w:val="00D56501"/>
    <w:rsid w:val="00D56CB0"/>
    <w:rsid w:val="00D57C8A"/>
    <w:rsid w:val="00D57E77"/>
    <w:rsid w:val="00D60006"/>
    <w:rsid w:val="00D6019E"/>
    <w:rsid w:val="00D607FE"/>
    <w:rsid w:val="00D6089D"/>
    <w:rsid w:val="00D60E11"/>
    <w:rsid w:val="00D60E96"/>
    <w:rsid w:val="00D61265"/>
    <w:rsid w:val="00D61AE1"/>
    <w:rsid w:val="00D61C50"/>
    <w:rsid w:val="00D62C36"/>
    <w:rsid w:val="00D62F54"/>
    <w:rsid w:val="00D6359F"/>
    <w:rsid w:val="00D635DA"/>
    <w:rsid w:val="00D637CB"/>
    <w:rsid w:val="00D63F1B"/>
    <w:rsid w:val="00D64650"/>
    <w:rsid w:val="00D64E9F"/>
    <w:rsid w:val="00D64F55"/>
    <w:rsid w:val="00D650B2"/>
    <w:rsid w:val="00D65963"/>
    <w:rsid w:val="00D662F4"/>
    <w:rsid w:val="00D66587"/>
    <w:rsid w:val="00D66D0B"/>
    <w:rsid w:val="00D67509"/>
    <w:rsid w:val="00D702E6"/>
    <w:rsid w:val="00D70561"/>
    <w:rsid w:val="00D70AC7"/>
    <w:rsid w:val="00D7189C"/>
    <w:rsid w:val="00D71B68"/>
    <w:rsid w:val="00D724D2"/>
    <w:rsid w:val="00D728B2"/>
    <w:rsid w:val="00D72F75"/>
    <w:rsid w:val="00D73096"/>
    <w:rsid w:val="00D73555"/>
    <w:rsid w:val="00D739B3"/>
    <w:rsid w:val="00D743A9"/>
    <w:rsid w:val="00D74A6A"/>
    <w:rsid w:val="00D75182"/>
    <w:rsid w:val="00D751EC"/>
    <w:rsid w:val="00D75913"/>
    <w:rsid w:val="00D75ACE"/>
    <w:rsid w:val="00D7616C"/>
    <w:rsid w:val="00D763B3"/>
    <w:rsid w:val="00D7656D"/>
    <w:rsid w:val="00D76D8F"/>
    <w:rsid w:val="00D776A6"/>
    <w:rsid w:val="00D80949"/>
    <w:rsid w:val="00D80E13"/>
    <w:rsid w:val="00D80FB3"/>
    <w:rsid w:val="00D8204E"/>
    <w:rsid w:val="00D8217F"/>
    <w:rsid w:val="00D82976"/>
    <w:rsid w:val="00D82AEA"/>
    <w:rsid w:val="00D82BCA"/>
    <w:rsid w:val="00D82CFC"/>
    <w:rsid w:val="00D8300B"/>
    <w:rsid w:val="00D831C8"/>
    <w:rsid w:val="00D83764"/>
    <w:rsid w:val="00D83811"/>
    <w:rsid w:val="00D851D9"/>
    <w:rsid w:val="00D85667"/>
    <w:rsid w:val="00D86CD4"/>
    <w:rsid w:val="00D86DC3"/>
    <w:rsid w:val="00D877B1"/>
    <w:rsid w:val="00D87C4F"/>
    <w:rsid w:val="00D87E9E"/>
    <w:rsid w:val="00D87ED5"/>
    <w:rsid w:val="00D91234"/>
    <w:rsid w:val="00D91D9F"/>
    <w:rsid w:val="00D91E3C"/>
    <w:rsid w:val="00D92173"/>
    <w:rsid w:val="00D9243E"/>
    <w:rsid w:val="00D92B6E"/>
    <w:rsid w:val="00D92B70"/>
    <w:rsid w:val="00D92DE2"/>
    <w:rsid w:val="00D93361"/>
    <w:rsid w:val="00D93E08"/>
    <w:rsid w:val="00D93E61"/>
    <w:rsid w:val="00D947FE"/>
    <w:rsid w:val="00D94F53"/>
    <w:rsid w:val="00D9513C"/>
    <w:rsid w:val="00D95BE5"/>
    <w:rsid w:val="00D96EB5"/>
    <w:rsid w:val="00D9775C"/>
    <w:rsid w:val="00DA01E3"/>
    <w:rsid w:val="00DA02F1"/>
    <w:rsid w:val="00DA0533"/>
    <w:rsid w:val="00DA054A"/>
    <w:rsid w:val="00DA17C6"/>
    <w:rsid w:val="00DA1A9C"/>
    <w:rsid w:val="00DA225C"/>
    <w:rsid w:val="00DA2868"/>
    <w:rsid w:val="00DA2F68"/>
    <w:rsid w:val="00DA2F7B"/>
    <w:rsid w:val="00DA382F"/>
    <w:rsid w:val="00DA3D40"/>
    <w:rsid w:val="00DA3E03"/>
    <w:rsid w:val="00DA4EE0"/>
    <w:rsid w:val="00DA616B"/>
    <w:rsid w:val="00DA72AE"/>
    <w:rsid w:val="00DB0F82"/>
    <w:rsid w:val="00DB1011"/>
    <w:rsid w:val="00DB1304"/>
    <w:rsid w:val="00DB1340"/>
    <w:rsid w:val="00DB1B13"/>
    <w:rsid w:val="00DB1F7E"/>
    <w:rsid w:val="00DB2153"/>
    <w:rsid w:val="00DB2949"/>
    <w:rsid w:val="00DB2AEA"/>
    <w:rsid w:val="00DB31D2"/>
    <w:rsid w:val="00DB38A5"/>
    <w:rsid w:val="00DB403E"/>
    <w:rsid w:val="00DB45CD"/>
    <w:rsid w:val="00DB56E7"/>
    <w:rsid w:val="00DB59A9"/>
    <w:rsid w:val="00DB6D97"/>
    <w:rsid w:val="00DB6DAA"/>
    <w:rsid w:val="00DB6EC2"/>
    <w:rsid w:val="00DB7AD9"/>
    <w:rsid w:val="00DC0BA5"/>
    <w:rsid w:val="00DC189D"/>
    <w:rsid w:val="00DC31AD"/>
    <w:rsid w:val="00DC3321"/>
    <w:rsid w:val="00DC3523"/>
    <w:rsid w:val="00DC38AE"/>
    <w:rsid w:val="00DC44C7"/>
    <w:rsid w:val="00DC53A3"/>
    <w:rsid w:val="00DC5E9C"/>
    <w:rsid w:val="00DC67A1"/>
    <w:rsid w:val="00DC68EF"/>
    <w:rsid w:val="00DC6A59"/>
    <w:rsid w:val="00DC6E20"/>
    <w:rsid w:val="00DC736B"/>
    <w:rsid w:val="00DC7C07"/>
    <w:rsid w:val="00DD03FB"/>
    <w:rsid w:val="00DD0BC3"/>
    <w:rsid w:val="00DD0BF5"/>
    <w:rsid w:val="00DD0C75"/>
    <w:rsid w:val="00DD1ED5"/>
    <w:rsid w:val="00DD223B"/>
    <w:rsid w:val="00DD2314"/>
    <w:rsid w:val="00DD3485"/>
    <w:rsid w:val="00DD4191"/>
    <w:rsid w:val="00DD4D72"/>
    <w:rsid w:val="00DD4EAD"/>
    <w:rsid w:val="00DD54A7"/>
    <w:rsid w:val="00DD5A10"/>
    <w:rsid w:val="00DD5C1E"/>
    <w:rsid w:val="00DD6A74"/>
    <w:rsid w:val="00DD6AC7"/>
    <w:rsid w:val="00DD74E9"/>
    <w:rsid w:val="00DD7A97"/>
    <w:rsid w:val="00DE0CDB"/>
    <w:rsid w:val="00DE0D1E"/>
    <w:rsid w:val="00DE1AE5"/>
    <w:rsid w:val="00DE233A"/>
    <w:rsid w:val="00DE27D6"/>
    <w:rsid w:val="00DE2B73"/>
    <w:rsid w:val="00DE39FB"/>
    <w:rsid w:val="00DE3C63"/>
    <w:rsid w:val="00DE4871"/>
    <w:rsid w:val="00DE6BC7"/>
    <w:rsid w:val="00DE6F35"/>
    <w:rsid w:val="00DF0332"/>
    <w:rsid w:val="00DF058B"/>
    <w:rsid w:val="00DF099E"/>
    <w:rsid w:val="00DF1092"/>
    <w:rsid w:val="00DF1BA9"/>
    <w:rsid w:val="00DF1EDF"/>
    <w:rsid w:val="00DF2A67"/>
    <w:rsid w:val="00DF2BC6"/>
    <w:rsid w:val="00DF3781"/>
    <w:rsid w:val="00DF383A"/>
    <w:rsid w:val="00DF5030"/>
    <w:rsid w:val="00DF55DF"/>
    <w:rsid w:val="00DF5722"/>
    <w:rsid w:val="00DF5806"/>
    <w:rsid w:val="00DF5E2A"/>
    <w:rsid w:val="00DF6048"/>
    <w:rsid w:val="00DF686C"/>
    <w:rsid w:val="00DF6EF3"/>
    <w:rsid w:val="00DF71A5"/>
    <w:rsid w:val="00DF7CE4"/>
    <w:rsid w:val="00E00484"/>
    <w:rsid w:val="00E00E2F"/>
    <w:rsid w:val="00E00E58"/>
    <w:rsid w:val="00E021DC"/>
    <w:rsid w:val="00E02425"/>
    <w:rsid w:val="00E02A41"/>
    <w:rsid w:val="00E032E5"/>
    <w:rsid w:val="00E03344"/>
    <w:rsid w:val="00E037A9"/>
    <w:rsid w:val="00E03DD0"/>
    <w:rsid w:val="00E0454D"/>
    <w:rsid w:val="00E0585A"/>
    <w:rsid w:val="00E06CE4"/>
    <w:rsid w:val="00E071F6"/>
    <w:rsid w:val="00E078A6"/>
    <w:rsid w:val="00E07CC7"/>
    <w:rsid w:val="00E103E6"/>
    <w:rsid w:val="00E11277"/>
    <w:rsid w:val="00E11369"/>
    <w:rsid w:val="00E11E9A"/>
    <w:rsid w:val="00E1242C"/>
    <w:rsid w:val="00E12EAF"/>
    <w:rsid w:val="00E13391"/>
    <w:rsid w:val="00E136F4"/>
    <w:rsid w:val="00E13727"/>
    <w:rsid w:val="00E138B5"/>
    <w:rsid w:val="00E13BE2"/>
    <w:rsid w:val="00E13FF9"/>
    <w:rsid w:val="00E14319"/>
    <w:rsid w:val="00E147C8"/>
    <w:rsid w:val="00E14B3A"/>
    <w:rsid w:val="00E15627"/>
    <w:rsid w:val="00E15FB6"/>
    <w:rsid w:val="00E164F5"/>
    <w:rsid w:val="00E1674E"/>
    <w:rsid w:val="00E169C0"/>
    <w:rsid w:val="00E17092"/>
    <w:rsid w:val="00E1741E"/>
    <w:rsid w:val="00E17658"/>
    <w:rsid w:val="00E17761"/>
    <w:rsid w:val="00E17B29"/>
    <w:rsid w:val="00E17F93"/>
    <w:rsid w:val="00E20131"/>
    <w:rsid w:val="00E2019F"/>
    <w:rsid w:val="00E204C7"/>
    <w:rsid w:val="00E207EB"/>
    <w:rsid w:val="00E20965"/>
    <w:rsid w:val="00E20C1D"/>
    <w:rsid w:val="00E21047"/>
    <w:rsid w:val="00E2173C"/>
    <w:rsid w:val="00E21923"/>
    <w:rsid w:val="00E21C4D"/>
    <w:rsid w:val="00E21DB9"/>
    <w:rsid w:val="00E220CD"/>
    <w:rsid w:val="00E22348"/>
    <w:rsid w:val="00E2262B"/>
    <w:rsid w:val="00E228A2"/>
    <w:rsid w:val="00E23CA1"/>
    <w:rsid w:val="00E23FA3"/>
    <w:rsid w:val="00E242B6"/>
    <w:rsid w:val="00E246EB"/>
    <w:rsid w:val="00E24A20"/>
    <w:rsid w:val="00E24F5A"/>
    <w:rsid w:val="00E2503A"/>
    <w:rsid w:val="00E255A0"/>
    <w:rsid w:val="00E25D63"/>
    <w:rsid w:val="00E2710A"/>
    <w:rsid w:val="00E27825"/>
    <w:rsid w:val="00E27D6E"/>
    <w:rsid w:val="00E27DCE"/>
    <w:rsid w:val="00E30106"/>
    <w:rsid w:val="00E302FB"/>
    <w:rsid w:val="00E30409"/>
    <w:rsid w:val="00E308AF"/>
    <w:rsid w:val="00E30DB7"/>
    <w:rsid w:val="00E30E16"/>
    <w:rsid w:val="00E3195B"/>
    <w:rsid w:val="00E31B4C"/>
    <w:rsid w:val="00E31C2E"/>
    <w:rsid w:val="00E31C9F"/>
    <w:rsid w:val="00E31D45"/>
    <w:rsid w:val="00E31F2C"/>
    <w:rsid w:val="00E32B00"/>
    <w:rsid w:val="00E32C34"/>
    <w:rsid w:val="00E3311D"/>
    <w:rsid w:val="00E33641"/>
    <w:rsid w:val="00E33800"/>
    <w:rsid w:val="00E33DCD"/>
    <w:rsid w:val="00E33E0C"/>
    <w:rsid w:val="00E3420B"/>
    <w:rsid w:val="00E36048"/>
    <w:rsid w:val="00E360ED"/>
    <w:rsid w:val="00E36F5F"/>
    <w:rsid w:val="00E37D72"/>
    <w:rsid w:val="00E419BA"/>
    <w:rsid w:val="00E43DE2"/>
    <w:rsid w:val="00E44ACC"/>
    <w:rsid w:val="00E462D4"/>
    <w:rsid w:val="00E466AE"/>
    <w:rsid w:val="00E46B83"/>
    <w:rsid w:val="00E46FA6"/>
    <w:rsid w:val="00E47B5F"/>
    <w:rsid w:val="00E47FE6"/>
    <w:rsid w:val="00E506D6"/>
    <w:rsid w:val="00E50AD6"/>
    <w:rsid w:val="00E512AD"/>
    <w:rsid w:val="00E51527"/>
    <w:rsid w:val="00E52127"/>
    <w:rsid w:val="00E524DC"/>
    <w:rsid w:val="00E530B8"/>
    <w:rsid w:val="00E53234"/>
    <w:rsid w:val="00E5341B"/>
    <w:rsid w:val="00E558E3"/>
    <w:rsid w:val="00E55EF6"/>
    <w:rsid w:val="00E56150"/>
    <w:rsid w:val="00E56909"/>
    <w:rsid w:val="00E56D90"/>
    <w:rsid w:val="00E573A5"/>
    <w:rsid w:val="00E574FF"/>
    <w:rsid w:val="00E5778B"/>
    <w:rsid w:val="00E57FBF"/>
    <w:rsid w:val="00E600ED"/>
    <w:rsid w:val="00E61C3C"/>
    <w:rsid w:val="00E6213A"/>
    <w:rsid w:val="00E62B81"/>
    <w:rsid w:val="00E62D50"/>
    <w:rsid w:val="00E62EAC"/>
    <w:rsid w:val="00E6335E"/>
    <w:rsid w:val="00E639D7"/>
    <w:rsid w:val="00E64CF4"/>
    <w:rsid w:val="00E64F3B"/>
    <w:rsid w:val="00E65621"/>
    <w:rsid w:val="00E65B14"/>
    <w:rsid w:val="00E6622E"/>
    <w:rsid w:val="00E66604"/>
    <w:rsid w:val="00E66677"/>
    <w:rsid w:val="00E668AF"/>
    <w:rsid w:val="00E66C6C"/>
    <w:rsid w:val="00E66EF1"/>
    <w:rsid w:val="00E67D36"/>
    <w:rsid w:val="00E70223"/>
    <w:rsid w:val="00E70224"/>
    <w:rsid w:val="00E70697"/>
    <w:rsid w:val="00E706A5"/>
    <w:rsid w:val="00E70876"/>
    <w:rsid w:val="00E70B40"/>
    <w:rsid w:val="00E70D01"/>
    <w:rsid w:val="00E70E76"/>
    <w:rsid w:val="00E712BA"/>
    <w:rsid w:val="00E72CDC"/>
    <w:rsid w:val="00E72FDB"/>
    <w:rsid w:val="00E7363F"/>
    <w:rsid w:val="00E73878"/>
    <w:rsid w:val="00E740FA"/>
    <w:rsid w:val="00E745E1"/>
    <w:rsid w:val="00E74613"/>
    <w:rsid w:val="00E74834"/>
    <w:rsid w:val="00E74D04"/>
    <w:rsid w:val="00E74D66"/>
    <w:rsid w:val="00E74E4D"/>
    <w:rsid w:val="00E74E83"/>
    <w:rsid w:val="00E753B4"/>
    <w:rsid w:val="00E753C7"/>
    <w:rsid w:val="00E753E1"/>
    <w:rsid w:val="00E755C0"/>
    <w:rsid w:val="00E7580E"/>
    <w:rsid w:val="00E763AD"/>
    <w:rsid w:val="00E76975"/>
    <w:rsid w:val="00E77CBA"/>
    <w:rsid w:val="00E800C5"/>
    <w:rsid w:val="00E80835"/>
    <w:rsid w:val="00E80B27"/>
    <w:rsid w:val="00E8183A"/>
    <w:rsid w:val="00E81A06"/>
    <w:rsid w:val="00E820A5"/>
    <w:rsid w:val="00E82E2D"/>
    <w:rsid w:val="00E82F78"/>
    <w:rsid w:val="00E8318D"/>
    <w:rsid w:val="00E834FD"/>
    <w:rsid w:val="00E83841"/>
    <w:rsid w:val="00E83A12"/>
    <w:rsid w:val="00E83AE2"/>
    <w:rsid w:val="00E8416B"/>
    <w:rsid w:val="00E85096"/>
    <w:rsid w:val="00E85C73"/>
    <w:rsid w:val="00E86CB0"/>
    <w:rsid w:val="00E86CBC"/>
    <w:rsid w:val="00E871F1"/>
    <w:rsid w:val="00E8726A"/>
    <w:rsid w:val="00E922EA"/>
    <w:rsid w:val="00E92354"/>
    <w:rsid w:val="00E925EE"/>
    <w:rsid w:val="00E93531"/>
    <w:rsid w:val="00E93A56"/>
    <w:rsid w:val="00E93B3C"/>
    <w:rsid w:val="00E93CA3"/>
    <w:rsid w:val="00E940FA"/>
    <w:rsid w:val="00E94517"/>
    <w:rsid w:val="00E9458A"/>
    <w:rsid w:val="00E94DB0"/>
    <w:rsid w:val="00E95178"/>
    <w:rsid w:val="00E958CE"/>
    <w:rsid w:val="00E95930"/>
    <w:rsid w:val="00E96B7F"/>
    <w:rsid w:val="00E96EA1"/>
    <w:rsid w:val="00E975AA"/>
    <w:rsid w:val="00E979A3"/>
    <w:rsid w:val="00EA04A5"/>
    <w:rsid w:val="00EA050C"/>
    <w:rsid w:val="00EA06C1"/>
    <w:rsid w:val="00EA0CEF"/>
    <w:rsid w:val="00EA0D7B"/>
    <w:rsid w:val="00EA131D"/>
    <w:rsid w:val="00EA27FE"/>
    <w:rsid w:val="00EA37A9"/>
    <w:rsid w:val="00EA408A"/>
    <w:rsid w:val="00EA484A"/>
    <w:rsid w:val="00EA4B65"/>
    <w:rsid w:val="00EA501F"/>
    <w:rsid w:val="00EA50C8"/>
    <w:rsid w:val="00EA54C9"/>
    <w:rsid w:val="00EA66C9"/>
    <w:rsid w:val="00EA73F4"/>
    <w:rsid w:val="00EA7BFF"/>
    <w:rsid w:val="00EA7E40"/>
    <w:rsid w:val="00EB0497"/>
    <w:rsid w:val="00EB09E3"/>
    <w:rsid w:val="00EB0B72"/>
    <w:rsid w:val="00EB0D0C"/>
    <w:rsid w:val="00EB156E"/>
    <w:rsid w:val="00EB1ABC"/>
    <w:rsid w:val="00EB2222"/>
    <w:rsid w:val="00EB295B"/>
    <w:rsid w:val="00EB2973"/>
    <w:rsid w:val="00EB2C8A"/>
    <w:rsid w:val="00EB2F97"/>
    <w:rsid w:val="00EB3575"/>
    <w:rsid w:val="00EB437C"/>
    <w:rsid w:val="00EB443F"/>
    <w:rsid w:val="00EB45F7"/>
    <w:rsid w:val="00EB4629"/>
    <w:rsid w:val="00EB4D69"/>
    <w:rsid w:val="00EB4D94"/>
    <w:rsid w:val="00EB538D"/>
    <w:rsid w:val="00EB5983"/>
    <w:rsid w:val="00EB644C"/>
    <w:rsid w:val="00EB697C"/>
    <w:rsid w:val="00EB6AF4"/>
    <w:rsid w:val="00EB6FFD"/>
    <w:rsid w:val="00EB7018"/>
    <w:rsid w:val="00EB76F0"/>
    <w:rsid w:val="00EB7A85"/>
    <w:rsid w:val="00EB7A93"/>
    <w:rsid w:val="00EB7BF3"/>
    <w:rsid w:val="00EB7E8A"/>
    <w:rsid w:val="00EC297B"/>
    <w:rsid w:val="00EC316C"/>
    <w:rsid w:val="00EC3A29"/>
    <w:rsid w:val="00EC4F36"/>
    <w:rsid w:val="00EC5AAE"/>
    <w:rsid w:val="00EC5CFA"/>
    <w:rsid w:val="00EC6043"/>
    <w:rsid w:val="00EC63F9"/>
    <w:rsid w:val="00EC66F2"/>
    <w:rsid w:val="00ED03AC"/>
    <w:rsid w:val="00ED0541"/>
    <w:rsid w:val="00ED0556"/>
    <w:rsid w:val="00ED0C9E"/>
    <w:rsid w:val="00ED17EB"/>
    <w:rsid w:val="00ED1ABF"/>
    <w:rsid w:val="00ED2AD2"/>
    <w:rsid w:val="00ED2DFC"/>
    <w:rsid w:val="00ED313A"/>
    <w:rsid w:val="00ED3E68"/>
    <w:rsid w:val="00ED44F2"/>
    <w:rsid w:val="00ED543C"/>
    <w:rsid w:val="00ED5D7D"/>
    <w:rsid w:val="00ED6103"/>
    <w:rsid w:val="00ED68AE"/>
    <w:rsid w:val="00ED6E3A"/>
    <w:rsid w:val="00ED72D8"/>
    <w:rsid w:val="00EE22F4"/>
    <w:rsid w:val="00EE2421"/>
    <w:rsid w:val="00EE2A22"/>
    <w:rsid w:val="00EE2AD6"/>
    <w:rsid w:val="00EE2CD6"/>
    <w:rsid w:val="00EE3290"/>
    <w:rsid w:val="00EE35E4"/>
    <w:rsid w:val="00EE4A48"/>
    <w:rsid w:val="00EE4BCA"/>
    <w:rsid w:val="00EE4D54"/>
    <w:rsid w:val="00EE4F90"/>
    <w:rsid w:val="00EE5157"/>
    <w:rsid w:val="00EE54BC"/>
    <w:rsid w:val="00EE5776"/>
    <w:rsid w:val="00EE5CCD"/>
    <w:rsid w:val="00EE619B"/>
    <w:rsid w:val="00EE7ABF"/>
    <w:rsid w:val="00EF00C1"/>
    <w:rsid w:val="00EF0275"/>
    <w:rsid w:val="00EF027A"/>
    <w:rsid w:val="00EF050C"/>
    <w:rsid w:val="00EF0B0E"/>
    <w:rsid w:val="00EF0F60"/>
    <w:rsid w:val="00EF1068"/>
    <w:rsid w:val="00EF13D7"/>
    <w:rsid w:val="00EF1434"/>
    <w:rsid w:val="00EF19DB"/>
    <w:rsid w:val="00EF26DB"/>
    <w:rsid w:val="00EF277F"/>
    <w:rsid w:val="00EF2DE5"/>
    <w:rsid w:val="00EF367B"/>
    <w:rsid w:val="00EF3725"/>
    <w:rsid w:val="00EF38F5"/>
    <w:rsid w:val="00EF431C"/>
    <w:rsid w:val="00EF4351"/>
    <w:rsid w:val="00EF4F49"/>
    <w:rsid w:val="00EF5A11"/>
    <w:rsid w:val="00EF600D"/>
    <w:rsid w:val="00EF6154"/>
    <w:rsid w:val="00EF6429"/>
    <w:rsid w:val="00EF6720"/>
    <w:rsid w:val="00EF67E7"/>
    <w:rsid w:val="00EF6B83"/>
    <w:rsid w:val="00F00D58"/>
    <w:rsid w:val="00F00E1C"/>
    <w:rsid w:val="00F00FD4"/>
    <w:rsid w:val="00F01682"/>
    <w:rsid w:val="00F026B8"/>
    <w:rsid w:val="00F02D7C"/>
    <w:rsid w:val="00F03C1E"/>
    <w:rsid w:val="00F0429E"/>
    <w:rsid w:val="00F04A8D"/>
    <w:rsid w:val="00F05009"/>
    <w:rsid w:val="00F0569A"/>
    <w:rsid w:val="00F058E3"/>
    <w:rsid w:val="00F062E6"/>
    <w:rsid w:val="00F06A3B"/>
    <w:rsid w:val="00F078BA"/>
    <w:rsid w:val="00F07A84"/>
    <w:rsid w:val="00F10CF6"/>
    <w:rsid w:val="00F11482"/>
    <w:rsid w:val="00F12029"/>
    <w:rsid w:val="00F12C16"/>
    <w:rsid w:val="00F132B0"/>
    <w:rsid w:val="00F133C6"/>
    <w:rsid w:val="00F1388E"/>
    <w:rsid w:val="00F13A3F"/>
    <w:rsid w:val="00F13C7C"/>
    <w:rsid w:val="00F13CA3"/>
    <w:rsid w:val="00F14C79"/>
    <w:rsid w:val="00F155EE"/>
    <w:rsid w:val="00F15956"/>
    <w:rsid w:val="00F166B4"/>
    <w:rsid w:val="00F16BE0"/>
    <w:rsid w:val="00F179FC"/>
    <w:rsid w:val="00F20118"/>
    <w:rsid w:val="00F20418"/>
    <w:rsid w:val="00F21130"/>
    <w:rsid w:val="00F225BC"/>
    <w:rsid w:val="00F225E6"/>
    <w:rsid w:val="00F22C64"/>
    <w:rsid w:val="00F22EC4"/>
    <w:rsid w:val="00F24069"/>
    <w:rsid w:val="00F2423A"/>
    <w:rsid w:val="00F25005"/>
    <w:rsid w:val="00F25BB1"/>
    <w:rsid w:val="00F26004"/>
    <w:rsid w:val="00F26345"/>
    <w:rsid w:val="00F274E6"/>
    <w:rsid w:val="00F2761A"/>
    <w:rsid w:val="00F27D18"/>
    <w:rsid w:val="00F27DCA"/>
    <w:rsid w:val="00F27F85"/>
    <w:rsid w:val="00F304BA"/>
    <w:rsid w:val="00F3061B"/>
    <w:rsid w:val="00F306BC"/>
    <w:rsid w:val="00F31375"/>
    <w:rsid w:val="00F320A3"/>
    <w:rsid w:val="00F336BC"/>
    <w:rsid w:val="00F33800"/>
    <w:rsid w:val="00F33B10"/>
    <w:rsid w:val="00F340E3"/>
    <w:rsid w:val="00F34F15"/>
    <w:rsid w:val="00F35314"/>
    <w:rsid w:val="00F35B31"/>
    <w:rsid w:val="00F35FA9"/>
    <w:rsid w:val="00F36065"/>
    <w:rsid w:val="00F36161"/>
    <w:rsid w:val="00F36419"/>
    <w:rsid w:val="00F40BF2"/>
    <w:rsid w:val="00F42151"/>
    <w:rsid w:val="00F4217B"/>
    <w:rsid w:val="00F4240F"/>
    <w:rsid w:val="00F427FF"/>
    <w:rsid w:val="00F436BB"/>
    <w:rsid w:val="00F43949"/>
    <w:rsid w:val="00F43C0C"/>
    <w:rsid w:val="00F45989"/>
    <w:rsid w:val="00F45C9E"/>
    <w:rsid w:val="00F45E5B"/>
    <w:rsid w:val="00F468B4"/>
    <w:rsid w:val="00F469AC"/>
    <w:rsid w:val="00F46C37"/>
    <w:rsid w:val="00F47629"/>
    <w:rsid w:val="00F50072"/>
    <w:rsid w:val="00F50466"/>
    <w:rsid w:val="00F50755"/>
    <w:rsid w:val="00F513A8"/>
    <w:rsid w:val="00F5180B"/>
    <w:rsid w:val="00F520CE"/>
    <w:rsid w:val="00F523FB"/>
    <w:rsid w:val="00F52A5B"/>
    <w:rsid w:val="00F53869"/>
    <w:rsid w:val="00F53E71"/>
    <w:rsid w:val="00F53F8A"/>
    <w:rsid w:val="00F545BD"/>
    <w:rsid w:val="00F54877"/>
    <w:rsid w:val="00F54932"/>
    <w:rsid w:val="00F54BA4"/>
    <w:rsid w:val="00F55BF9"/>
    <w:rsid w:val="00F55C4D"/>
    <w:rsid w:val="00F55EF2"/>
    <w:rsid w:val="00F562AC"/>
    <w:rsid w:val="00F56695"/>
    <w:rsid w:val="00F56A17"/>
    <w:rsid w:val="00F60124"/>
    <w:rsid w:val="00F60165"/>
    <w:rsid w:val="00F604A3"/>
    <w:rsid w:val="00F60686"/>
    <w:rsid w:val="00F6117F"/>
    <w:rsid w:val="00F614DE"/>
    <w:rsid w:val="00F620CC"/>
    <w:rsid w:val="00F625EF"/>
    <w:rsid w:val="00F62A4A"/>
    <w:rsid w:val="00F630BA"/>
    <w:rsid w:val="00F64C0C"/>
    <w:rsid w:val="00F65121"/>
    <w:rsid w:val="00F66317"/>
    <w:rsid w:val="00F66A7A"/>
    <w:rsid w:val="00F66B1D"/>
    <w:rsid w:val="00F671E1"/>
    <w:rsid w:val="00F67228"/>
    <w:rsid w:val="00F672F1"/>
    <w:rsid w:val="00F6757F"/>
    <w:rsid w:val="00F70313"/>
    <w:rsid w:val="00F7052F"/>
    <w:rsid w:val="00F7062C"/>
    <w:rsid w:val="00F706B6"/>
    <w:rsid w:val="00F70788"/>
    <w:rsid w:val="00F70B38"/>
    <w:rsid w:val="00F70FFC"/>
    <w:rsid w:val="00F7294D"/>
    <w:rsid w:val="00F72BE3"/>
    <w:rsid w:val="00F72DD0"/>
    <w:rsid w:val="00F73005"/>
    <w:rsid w:val="00F73444"/>
    <w:rsid w:val="00F73F35"/>
    <w:rsid w:val="00F73FD6"/>
    <w:rsid w:val="00F744F0"/>
    <w:rsid w:val="00F74550"/>
    <w:rsid w:val="00F74745"/>
    <w:rsid w:val="00F753B4"/>
    <w:rsid w:val="00F75525"/>
    <w:rsid w:val="00F760FF"/>
    <w:rsid w:val="00F76C99"/>
    <w:rsid w:val="00F77871"/>
    <w:rsid w:val="00F80150"/>
    <w:rsid w:val="00F80A24"/>
    <w:rsid w:val="00F81828"/>
    <w:rsid w:val="00F826F8"/>
    <w:rsid w:val="00F82D8A"/>
    <w:rsid w:val="00F83561"/>
    <w:rsid w:val="00F83727"/>
    <w:rsid w:val="00F83A3F"/>
    <w:rsid w:val="00F85408"/>
    <w:rsid w:val="00F85901"/>
    <w:rsid w:val="00F86FFD"/>
    <w:rsid w:val="00F87122"/>
    <w:rsid w:val="00F87861"/>
    <w:rsid w:val="00F87B96"/>
    <w:rsid w:val="00F87CFE"/>
    <w:rsid w:val="00F903F9"/>
    <w:rsid w:val="00F907DD"/>
    <w:rsid w:val="00F90CCB"/>
    <w:rsid w:val="00F91163"/>
    <w:rsid w:val="00F91B0B"/>
    <w:rsid w:val="00F922C1"/>
    <w:rsid w:val="00F922C2"/>
    <w:rsid w:val="00F92809"/>
    <w:rsid w:val="00F92972"/>
    <w:rsid w:val="00F931BF"/>
    <w:rsid w:val="00F93349"/>
    <w:rsid w:val="00F93471"/>
    <w:rsid w:val="00F94106"/>
    <w:rsid w:val="00F944AB"/>
    <w:rsid w:val="00F94D91"/>
    <w:rsid w:val="00F9532F"/>
    <w:rsid w:val="00F953CB"/>
    <w:rsid w:val="00F95ED9"/>
    <w:rsid w:val="00F96507"/>
    <w:rsid w:val="00F9655B"/>
    <w:rsid w:val="00F970DF"/>
    <w:rsid w:val="00F972EE"/>
    <w:rsid w:val="00F978D8"/>
    <w:rsid w:val="00F97A14"/>
    <w:rsid w:val="00FA0D2B"/>
    <w:rsid w:val="00FA0DFC"/>
    <w:rsid w:val="00FA0EF5"/>
    <w:rsid w:val="00FA14F1"/>
    <w:rsid w:val="00FA1FE9"/>
    <w:rsid w:val="00FA2100"/>
    <w:rsid w:val="00FA303B"/>
    <w:rsid w:val="00FA40C4"/>
    <w:rsid w:val="00FA4182"/>
    <w:rsid w:val="00FA41E0"/>
    <w:rsid w:val="00FA4A33"/>
    <w:rsid w:val="00FA4DFB"/>
    <w:rsid w:val="00FA51AD"/>
    <w:rsid w:val="00FA52B1"/>
    <w:rsid w:val="00FA6A18"/>
    <w:rsid w:val="00FA7536"/>
    <w:rsid w:val="00FA7B9B"/>
    <w:rsid w:val="00FA7E15"/>
    <w:rsid w:val="00FB02A5"/>
    <w:rsid w:val="00FB04D8"/>
    <w:rsid w:val="00FB0543"/>
    <w:rsid w:val="00FB0FD7"/>
    <w:rsid w:val="00FB13B6"/>
    <w:rsid w:val="00FB1A86"/>
    <w:rsid w:val="00FB20DB"/>
    <w:rsid w:val="00FB304A"/>
    <w:rsid w:val="00FB317D"/>
    <w:rsid w:val="00FB3ECB"/>
    <w:rsid w:val="00FB4C05"/>
    <w:rsid w:val="00FB4D59"/>
    <w:rsid w:val="00FB4F8F"/>
    <w:rsid w:val="00FB6BDB"/>
    <w:rsid w:val="00FB6D40"/>
    <w:rsid w:val="00FB6FB1"/>
    <w:rsid w:val="00FB7789"/>
    <w:rsid w:val="00FB7F05"/>
    <w:rsid w:val="00FC0B66"/>
    <w:rsid w:val="00FC21F6"/>
    <w:rsid w:val="00FC27DC"/>
    <w:rsid w:val="00FC2BC2"/>
    <w:rsid w:val="00FC2BCF"/>
    <w:rsid w:val="00FC3C78"/>
    <w:rsid w:val="00FC411B"/>
    <w:rsid w:val="00FC41EA"/>
    <w:rsid w:val="00FC424F"/>
    <w:rsid w:val="00FC4491"/>
    <w:rsid w:val="00FC591A"/>
    <w:rsid w:val="00FC59BE"/>
    <w:rsid w:val="00FC5B25"/>
    <w:rsid w:val="00FC7571"/>
    <w:rsid w:val="00FC7BF0"/>
    <w:rsid w:val="00FC7C14"/>
    <w:rsid w:val="00FC7D25"/>
    <w:rsid w:val="00FD00BC"/>
    <w:rsid w:val="00FD0100"/>
    <w:rsid w:val="00FD01C6"/>
    <w:rsid w:val="00FD05CF"/>
    <w:rsid w:val="00FD0A73"/>
    <w:rsid w:val="00FD0BC6"/>
    <w:rsid w:val="00FD0CE6"/>
    <w:rsid w:val="00FD1100"/>
    <w:rsid w:val="00FD1CCD"/>
    <w:rsid w:val="00FD232B"/>
    <w:rsid w:val="00FD2585"/>
    <w:rsid w:val="00FD2587"/>
    <w:rsid w:val="00FD2760"/>
    <w:rsid w:val="00FD2932"/>
    <w:rsid w:val="00FD30C8"/>
    <w:rsid w:val="00FD369C"/>
    <w:rsid w:val="00FD36A0"/>
    <w:rsid w:val="00FD37B7"/>
    <w:rsid w:val="00FD3813"/>
    <w:rsid w:val="00FD382B"/>
    <w:rsid w:val="00FD4F11"/>
    <w:rsid w:val="00FD54D8"/>
    <w:rsid w:val="00FD5BD2"/>
    <w:rsid w:val="00FD5C51"/>
    <w:rsid w:val="00FD66A4"/>
    <w:rsid w:val="00FD747D"/>
    <w:rsid w:val="00FE0B93"/>
    <w:rsid w:val="00FE1D49"/>
    <w:rsid w:val="00FE1E9D"/>
    <w:rsid w:val="00FE2B8D"/>
    <w:rsid w:val="00FE34C4"/>
    <w:rsid w:val="00FE367B"/>
    <w:rsid w:val="00FE3A80"/>
    <w:rsid w:val="00FE426D"/>
    <w:rsid w:val="00FE48DA"/>
    <w:rsid w:val="00FE54B2"/>
    <w:rsid w:val="00FE5CD0"/>
    <w:rsid w:val="00FE6F36"/>
    <w:rsid w:val="00FE7F29"/>
    <w:rsid w:val="00FF0090"/>
    <w:rsid w:val="00FF03D7"/>
    <w:rsid w:val="00FF063D"/>
    <w:rsid w:val="00FF0FEE"/>
    <w:rsid w:val="00FF18EF"/>
    <w:rsid w:val="00FF19EE"/>
    <w:rsid w:val="00FF1AA0"/>
    <w:rsid w:val="00FF201C"/>
    <w:rsid w:val="00FF2526"/>
    <w:rsid w:val="00FF2658"/>
    <w:rsid w:val="00FF26E2"/>
    <w:rsid w:val="00FF2915"/>
    <w:rsid w:val="00FF2E2C"/>
    <w:rsid w:val="00FF3A71"/>
    <w:rsid w:val="00FF418B"/>
    <w:rsid w:val="00FF455C"/>
    <w:rsid w:val="00FF4717"/>
    <w:rsid w:val="00FF5CC7"/>
    <w:rsid w:val="00FF62AA"/>
    <w:rsid w:val="00FF6338"/>
    <w:rsid w:val="00FF6FEF"/>
    <w:rsid w:val="00FF7905"/>
    <w:rsid w:val="00FF7BDF"/>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111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2B9"/>
    <w:rPr>
      <w:rFonts w:ascii="Arial" w:hAnsi="Arial"/>
      <w:lang w:val="en-GB"/>
    </w:rPr>
  </w:style>
  <w:style w:type="paragraph" w:styleId="Heading1">
    <w:name w:val="heading 1"/>
    <w:basedOn w:val="Normal"/>
    <w:next w:val="Normal"/>
    <w:link w:val="Heading1Char"/>
    <w:uiPriority w:val="9"/>
    <w:qFormat/>
    <w:rsid w:val="0059109C"/>
    <w:pPr>
      <w:spacing w:before="480" w:after="0"/>
      <w:contextualSpacing/>
      <w:outlineLvl w:val="0"/>
    </w:pPr>
    <w:rPr>
      <w:rFonts w:ascii="Georgia" w:eastAsiaTheme="majorEastAsia" w:hAnsi="Georgia" w:cstheme="majorBidi"/>
      <w:bCs/>
      <w:sz w:val="52"/>
      <w:szCs w:val="28"/>
    </w:rPr>
  </w:style>
  <w:style w:type="paragraph" w:styleId="Heading2">
    <w:name w:val="heading 2"/>
    <w:basedOn w:val="Normal"/>
    <w:next w:val="Normal"/>
    <w:link w:val="Heading2Char"/>
    <w:uiPriority w:val="9"/>
    <w:unhideWhenUsed/>
    <w:qFormat/>
    <w:rsid w:val="0059109C"/>
    <w:pPr>
      <w:spacing w:before="320" w:after="120"/>
      <w:outlineLvl w:val="1"/>
    </w:pPr>
    <w:rPr>
      <w:rFonts w:eastAsiaTheme="majorEastAsia" w:cstheme="majorBidi"/>
      <w:b/>
      <w:bCs/>
      <w:sz w:val="28"/>
      <w:szCs w:val="26"/>
    </w:rPr>
  </w:style>
  <w:style w:type="paragraph" w:styleId="Heading3">
    <w:name w:val="heading 3"/>
    <w:basedOn w:val="Heading2"/>
    <w:next w:val="Normal"/>
    <w:link w:val="Heading3Char"/>
    <w:uiPriority w:val="9"/>
    <w:unhideWhenUsed/>
    <w:qFormat/>
    <w:rsid w:val="0066179F"/>
    <w:pPr>
      <w:spacing w:before="120"/>
      <w:outlineLvl w:val="2"/>
    </w:pPr>
    <w:rPr>
      <w:sz w:val="26"/>
    </w:rPr>
  </w:style>
  <w:style w:type="paragraph" w:styleId="Heading4">
    <w:name w:val="heading 4"/>
    <w:basedOn w:val="Normal"/>
    <w:next w:val="Normal"/>
    <w:link w:val="Heading4Char"/>
    <w:uiPriority w:val="9"/>
    <w:unhideWhenUsed/>
    <w:qFormat/>
    <w:rsid w:val="004B54CA"/>
    <w:pPr>
      <w:spacing w:before="200" w:after="0"/>
      <w:outlineLvl w:val="3"/>
    </w:pPr>
    <w:rPr>
      <w:rFonts w:eastAsiaTheme="majorEastAsia" w:cstheme="majorBidi"/>
      <w:b/>
      <w:bCs/>
      <w:i/>
      <w:iCs/>
    </w:rPr>
  </w:style>
  <w:style w:type="paragraph" w:styleId="Heading5">
    <w:name w:val="heading 5"/>
    <w:basedOn w:val="Normal"/>
    <w:next w:val="Normal"/>
    <w:link w:val="Heading5Char"/>
    <w:uiPriority w:val="9"/>
    <w:unhideWhenUsed/>
    <w:qFormat/>
    <w:rsid w:val="004B54CA"/>
    <w:pPr>
      <w:spacing w:before="200" w:after="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unhideWhenUsed/>
    <w:qFormat/>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qFormat/>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109C"/>
    <w:rPr>
      <w:rFonts w:ascii="Georgia" w:eastAsiaTheme="majorEastAsia" w:hAnsi="Georgia" w:cstheme="majorBidi"/>
      <w:bCs/>
      <w:sz w:val="52"/>
      <w:szCs w:val="28"/>
    </w:rPr>
  </w:style>
  <w:style w:type="character" w:customStyle="1" w:styleId="Heading2Char">
    <w:name w:val="Heading 2 Char"/>
    <w:basedOn w:val="DefaultParagraphFont"/>
    <w:link w:val="Heading2"/>
    <w:uiPriority w:val="9"/>
    <w:rsid w:val="0059109C"/>
    <w:rPr>
      <w:rFonts w:ascii="Arial" w:eastAsiaTheme="majorEastAsia" w:hAnsi="Arial" w:cstheme="majorBidi"/>
      <w:b/>
      <w:bCs/>
      <w:sz w:val="28"/>
      <w:szCs w:val="26"/>
    </w:rPr>
  </w:style>
  <w:style w:type="paragraph" w:styleId="NoSpacing">
    <w:name w:val="No Spacing"/>
    <w:basedOn w:val="Normal"/>
    <w:link w:val="NoSpacingChar"/>
    <w:uiPriority w:val="1"/>
    <w:qFormat/>
    <w:rsid w:val="004B54CA"/>
    <w:pPr>
      <w:spacing w:after="0" w:line="240" w:lineRule="auto"/>
    </w:pPr>
  </w:style>
  <w:style w:type="character" w:customStyle="1" w:styleId="Heading3Char">
    <w:name w:val="Heading 3 Char"/>
    <w:basedOn w:val="DefaultParagraphFont"/>
    <w:link w:val="Heading3"/>
    <w:uiPriority w:val="9"/>
    <w:rsid w:val="0066179F"/>
    <w:rPr>
      <w:rFonts w:ascii="Arial" w:eastAsiaTheme="majorEastAsia" w:hAnsi="Arial" w:cstheme="majorBidi"/>
      <w:b/>
      <w:bCs/>
      <w:color w:val="04617B" w:themeColor="text2"/>
      <w:sz w:val="26"/>
      <w:szCs w:val="26"/>
    </w:rPr>
  </w:style>
  <w:style w:type="character" w:customStyle="1" w:styleId="Heading4Char">
    <w:name w:val="Heading 4 Char"/>
    <w:basedOn w:val="DefaultParagraphFont"/>
    <w:link w:val="Heading4"/>
    <w:uiPriority w:val="9"/>
    <w:rsid w:val="004B54CA"/>
    <w:rPr>
      <w:rFonts w:ascii="Arial" w:eastAsiaTheme="majorEastAsia" w:hAnsi="Arial" w:cstheme="majorBidi"/>
      <w:b/>
      <w:bCs/>
      <w:i/>
      <w:iCs/>
    </w:rPr>
  </w:style>
  <w:style w:type="character" w:customStyle="1" w:styleId="Heading5Char">
    <w:name w:val="Heading 5 Char"/>
    <w:basedOn w:val="DefaultParagraphFont"/>
    <w:link w:val="Heading5"/>
    <w:uiPriority w:val="9"/>
    <w:rsid w:val="004B54CA"/>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 w:val="24"/>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aliases w:val="#List Paragraph,Recommendation,List Paragraph1,List Paragraph11,L,CV text,Custom Numbered Paragraph,Dot pt,F5 List Paragraph,FooterText,List Paragraph111,List Paragraph2,Medium Grid 1 - Accent 21,NFP GP Bulleted List,Numbered Paragraph"/>
    <w:basedOn w:val="Normal"/>
    <w:link w:val="ListParagraphChar"/>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semiHidden/>
    <w:unhideWhenUsed/>
    <w:rsid w:val="00785261"/>
    <w:rPr>
      <w:b/>
      <w:bCs/>
      <w:caps/>
      <w:sz w:val="16"/>
      <w:szCs w:val="18"/>
    </w:rPr>
  </w:style>
  <w:style w:type="paragraph" w:styleId="TOCHeading">
    <w:name w:val="TOC Heading"/>
    <w:basedOn w:val="Heading1"/>
    <w:next w:val="Normal"/>
    <w:uiPriority w:val="39"/>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styleId="BalloonText">
    <w:name w:val="Balloon Text"/>
    <w:basedOn w:val="Normal"/>
    <w:link w:val="BalloonTextChar"/>
    <w:uiPriority w:val="99"/>
    <w:semiHidden/>
    <w:unhideWhenUsed/>
    <w:rsid w:val="00E56D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D90"/>
    <w:rPr>
      <w:rFonts w:ascii="Tahoma" w:hAnsi="Tahoma" w:cs="Tahoma"/>
      <w:sz w:val="16"/>
      <w:szCs w:val="16"/>
    </w:rPr>
  </w:style>
  <w:style w:type="table" w:styleId="TableGrid">
    <w:name w:val="Table Grid"/>
    <w:basedOn w:val="TableNormal"/>
    <w:uiPriority w:val="59"/>
    <w:rsid w:val="001C1F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C7D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7DD0"/>
    <w:rPr>
      <w:rFonts w:ascii="Arial" w:hAnsi="Arial"/>
    </w:rPr>
  </w:style>
  <w:style w:type="paragraph" w:styleId="Footer">
    <w:name w:val="footer"/>
    <w:basedOn w:val="Normal"/>
    <w:link w:val="FooterChar"/>
    <w:uiPriority w:val="99"/>
    <w:unhideWhenUsed/>
    <w:rsid w:val="006C7D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7DD0"/>
    <w:rPr>
      <w:rFonts w:ascii="Arial" w:hAnsi="Arial"/>
    </w:rPr>
  </w:style>
  <w:style w:type="character" w:styleId="PlaceholderText">
    <w:name w:val="Placeholder Text"/>
    <w:basedOn w:val="DefaultParagraphFont"/>
    <w:uiPriority w:val="99"/>
    <w:semiHidden/>
    <w:rsid w:val="000215B3"/>
    <w:rPr>
      <w:color w:val="808080"/>
    </w:rPr>
  </w:style>
  <w:style w:type="character" w:styleId="CommentReference">
    <w:name w:val="annotation reference"/>
    <w:basedOn w:val="DefaultParagraphFont"/>
    <w:uiPriority w:val="99"/>
    <w:semiHidden/>
    <w:unhideWhenUsed/>
    <w:rsid w:val="00296BAA"/>
    <w:rPr>
      <w:sz w:val="16"/>
      <w:szCs w:val="16"/>
    </w:rPr>
  </w:style>
  <w:style w:type="paragraph" w:styleId="CommentText">
    <w:name w:val="annotation text"/>
    <w:basedOn w:val="Normal"/>
    <w:link w:val="CommentTextChar"/>
    <w:uiPriority w:val="99"/>
    <w:unhideWhenUsed/>
    <w:rsid w:val="00296BAA"/>
    <w:pPr>
      <w:spacing w:line="240" w:lineRule="auto"/>
    </w:pPr>
    <w:rPr>
      <w:sz w:val="20"/>
      <w:szCs w:val="20"/>
    </w:rPr>
  </w:style>
  <w:style w:type="character" w:customStyle="1" w:styleId="CommentTextChar">
    <w:name w:val="Comment Text Char"/>
    <w:basedOn w:val="DefaultParagraphFont"/>
    <w:link w:val="CommentText"/>
    <w:uiPriority w:val="99"/>
    <w:rsid w:val="00296BAA"/>
    <w:rPr>
      <w:rFonts w:ascii="Arial" w:hAnsi="Arial"/>
      <w:sz w:val="20"/>
      <w:szCs w:val="20"/>
    </w:rPr>
  </w:style>
  <w:style w:type="character" w:customStyle="1" w:styleId="Style2">
    <w:name w:val="Style2"/>
    <w:basedOn w:val="DefaultParagraphFont"/>
    <w:uiPriority w:val="1"/>
    <w:rsid w:val="00067678"/>
    <w:rPr>
      <w:color w:val="03485B" w:themeColor="accent1" w:themeShade="BF"/>
    </w:rPr>
  </w:style>
  <w:style w:type="paragraph" w:customStyle="1" w:styleId="Chrissie1">
    <w:name w:val="Chrissie1"/>
    <w:basedOn w:val="ListParagraph"/>
    <w:rsid w:val="007A6255"/>
    <w:pPr>
      <w:numPr>
        <w:numId w:val="1"/>
      </w:numPr>
      <w:spacing w:after="0" w:line="240" w:lineRule="auto"/>
      <w:ind w:left="714" w:hanging="357"/>
    </w:pPr>
    <w:rPr>
      <w:rFonts w:eastAsia="Calibri" w:cs="Arial"/>
      <w:sz w:val="20"/>
      <w:szCs w:val="20"/>
    </w:rPr>
  </w:style>
  <w:style w:type="character" w:customStyle="1" w:styleId="Chrissie1Char">
    <w:name w:val="Chrissie 1 Char"/>
    <w:basedOn w:val="DefaultParagraphFont"/>
    <w:link w:val="Chrissie10"/>
    <w:locked/>
    <w:rsid w:val="007A6255"/>
    <w:rPr>
      <w:rFonts w:ascii="Arial" w:eastAsia="Calibri" w:hAnsi="Arial" w:cs="Arial"/>
      <w:sz w:val="20"/>
      <w:szCs w:val="20"/>
      <w:lang w:val="en-GB"/>
    </w:rPr>
  </w:style>
  <w:style w:type="paragraph" w:customStyle="1" w:styleId="Chrissie10">
    <w:name w:val="Chrissie 1"/>
    <w:basedOn w:val="Chrissie1"/>
    <w:link w:val="Chrissie1Char"/>
    <w:qFormat/>
    <w:rsid w:val="007A6255"/>
    <w:pPr>
      <w:ind w:left="567"/>
    </w:pPr>
  </w:style>
  <w:style w:type="paragraph" w:styleId="TOC1">
    <w:name w:val="toc 1"/>
    <w:basedOn w:val="Normal"/>
    <w:next w:val="Normal"/>
    <w:autoRedefine/>
    <w:uiPriority w:val="39"/>
    <w:unhideWhenUsed/>
    <w:qFormat/>
    <w:rsid w:val="008274C8"/>
    <w:pPr>
      <w:tabs>
        <w:tab w:val="right" w:leader="dot" w:pos="10456"/>
      </w:tabs>
      <w:spacing w:after="100"/>
      <w:ind w:left="220" w:hanging="220"/>
    </w:pPr>
    <w:rPr>
      <w:rFonts w:cs="Arial"/>
      <w:b/>
      <w:noProof/>
      <w:color w:val="04617B" w:themeColor="accent1"/>
      <w:sz w:val="20"/>
      <w:lang w:val="en-AU"/>
    </w:rPr>
  </w:style>
  <w:style w:type="paragraph" w:styleId="TOC2">
    <w:name w:val="toc 2"/>
    <w:basedOn w:val="Normal"/>
    <w:next w:val="Normal"/>
    <w:autoRedefine/>
    <w:uiPriority w:val="39"/>
    <w:unhideWhenUsed/>
    <w:qFormat/>
    <w:rsid w:val="00F46C37"/>
    <w:pPr>
      <w:tabs>
        <w:tab w:val="right" w:leader="dot" w:pos="10456"/>
      </w:tabs>
      <w:spacing w:after="100"/>
    </w:pPr>
    <w:rPr>
      <w:rFonts w:cs="Arial"/>
      <w:b/>
      <w:noProof/>
      <w:color w:val="04617B" w:themeColor="accent1"/>
      <w:sz w:val="20"/>
      <w:szCs w:val="20"/>
      <w:lang w:val="en-AU"/>
    </w:rPr>
  </w:style>
  <w:style w:type="paragraph" w:styleId="TOC3">
    <w:name w:val="toc 3"/>
    <w:basedOn w:val="Normal"/>
    <w:next w:val="Normal"/>
    <w:autoRedefine/>
    <w:uiPriority w:val="39"/>
    <w:unhideWhenUsed/>
    <w:qFormat/>
    <w:rsid w:val="00AA218D"/>
    <w:pPr>
      <w:tabs>
        <w:tab w:val="right" w:leader="dot" w:pos="10456"/>
      </w:tabs>
      <w:spacing w:after="100"/>
      <w:ind w:left="720"/>
    </w:pPr>
    <w:rPr>
      <w:rFonts w:asciiTheme="minorHAnsi" w:hAnsiTheme="minorHAnsi"/>
      <w:b/>
      <w:noProof/>
      <w:color w:val="04617B" w:themeColor="accent2"/>
      <w:lang w:eastAsia="en-AU"/>
    </w:rPr>
  </w:style>
  <w:style w:type="paragraph" w:styleId="TOC4">
    <w:name w:val="toc 4"/>
    <w:basedOn w:val="Normal"/>
    <w:next w:val="Normal"/>
    <w:autoRedefine/>
    <w:uiPriority w:val="39"/>
    <w:unhideWhenUsed/>
    <w:rsid w:val="0089564C"/>
    <w:pPr>
      <w:spacing w:after="100"/>
      <w:ind w:left="660"/>
    </w:pPr>
    <w:rPr>
      <w:rFonts w:asciiTheme="minorHAnsi" w:hAnsiTheme="minorHAnsi"/>
      <w:lang w:eastAsia="en-AU"/>
    </w:rPr>
  </w:style>
  <w:style w:type="paragraph" w:styleId="TOC5">
    <w:name w:val="toc 5"/>
    <w:basedOn w:val="Normal"/>
    <w:next w:val="Normal"/>
    <w:autoRedefine/>
    <w:uiPriority w:val="39"/>
    <w:unhideWhenUsed/>
    <w:rsid w:val="0089564C"/>
    <w:pPr>
      <w:spacing w:after="100"/>
      <w:ind w:left="880"/>
    </w:pPr>
    <w:rPr>
      <w:rFonts w:asciiTheme="minorHAnsi" w:hAnsiTheme="minorHAnsi"/>
      <w:lang w:eastAsia="en-AU"/>
    </w:rPr>
  </w:style>
  <w:style w:type="paragraph" w:styleId="TOC6">
    <w:name w:val="toc 6"/>
    <w:basedOn w:val="Normal"/>
    <w:next w:val="Normal"/>
    <w:autoRedefine/>
    <w:uiPriority w:val="39"/>
    <w:unhideWhenUsed/>
    <w:rsid w:val="0089564C"/>
    <w:pPr>
      <w:spacing w:after="100"/>
      <w:ind w:left="1100"/>
    </w:pPr>
    <w:rPr>
      <w:rFonts w:asciiTheme="minorHAnsi" w:hAnsiTheme="minorHAnsi"/>
      <w:lang w:eastAsia="en-AU"/>
    </w:rPr>
  </w:style>
  <w:style w:type="paragraph" w:styleId="TOC7">
    <w:name w:val="toc 7"/>
    <w:basedOn w:val="Normal"/>
    <w:next w:val="Normal"/>
    <w:autoRedefine/>
    <w:uiPriority w:val="39"/>
    <w:unhideWhenUsed/>
    <w:rsid w:val="0089564C"/>
    <w:pPr>
      <w:spacing w:after="100"/>
      <w:ind w:left="1320"/>
    </w:pPr>
    <w:rPr>
      <w:rFonts w:asciiTheme="minorHAnsi" w:hAnsiTheme="minorHAnsi"/>
      <w:lang w:eastAsia="en-AU"/>
    </w:rPr>
  </w:style>
  <w:style w:type="paragraph" w:styleId="TOC8">
    <w:name w:val="toc 8"/>
    <w:basedOn w:val="Normal"/>
    <w:next w:val="Normal"/>
    <w:autoRedefine/>
    <w:uiPriority w:val="39"/>
    <w:unhideWhenUsed/>
    <w:rsid w:val="0089564C"/>
    <w:pPr>
      <w:spacing w:after="100"/>
      <w:ind w:left="1540"/>
    </w:pPr>
    <w:rPr>
      <w:rFonts w:asciiTheme="minorHAnsi" w:hAnsiTheme="minorHAnsi"/>
      <w:lang w:eastAsia="en-AU"/>
    </w:rPr>
  </w:style>
  <w:style w:type="paragraph" w:styleId="TOC9">
    <w:name w:val="toc 9"/>
    <w:basedOn w:val="Normal"/>
    <w:next w:val="Normal"/>
    <w:autoRedefine/>
    <w:uiPriority w:val="39"/>
    <w:unhideWhenUsed/>
    <w:rsid w:val="0089564C"/>
    <w:pPr>
      <w:spacing w:after="100"/>
      <w:ind w:left="1760"/>
    </w:pPr>
    <w:rPr>
      <w:rFonts w:asciiTheme="minorHAnsi" w:hAnsiTheme="minorHAnsi"/>
      <w:lang w:eastAsia="en-AU"/>
    </w:rPr>
  </w:style>
  <w:style w:type="character" w:styleId="Hyperlink">
    <w:name w:val="Hyperlink"/>
    <w:basedOn w:val="DefaultParagraphFont"/>
    <w:uiPriority w:val="99"/>
    <w:unhideWhenUsed/>
    <w:rsid w:val="0089564C"/>
    <w:rPr>
      <w:color w:val="04617B" w:themeColor="hyperlink"/>
      <w:u w:val="single"/>
    </w:rPr>
  </w:style>
  <w:style w:type="paragraph" w:styleId="NormalWeb">
    <w:name w:val="Normal (Web)"/>
    <w:basedOn w:val="Normal"/>
    <w:uiPriority w:val="99"/>
    <w:semiHidden/>
    <w:unhideWhenUsed/>
    <w:rsid w:val="001A046C"/>
    <w:pPr>
      <w:spacing w:before="240" w:after="240" w:line="384" w:lineRule="atLeast"/>
    </w:pPr>
    <w:rPr>
      <w:rFonts w:ascii="Times New Roman" w:eastAsia="Times New Roman" w:hAnsi="Times New Roman" w:cs="Times New Roman"/>
      <w:sz w:val="24"/>
      <w:szCs w:val="24"/>
      <w:lang w:eastAsia="en-AU"/>
    </w:rPr>
  </w:style>
  <w:style w:type="character" w:customStyle="1" w:styleId="introtext">
    <w:name w:val="introtext"/>
    <w:basedOn w:val="DefaultParagraphFont"/>
    <w:rsid w:val="00D73555"/>
  </w:style>
  <w:style w:type="character" w:customStyle="1" w:styleId="Style3">
    <w:name w:val="Style3"/>
    <w:basedOn w:val="DefaultParagraphFont"/>
    <w:uiPriority w:val="1"/>
    <w:rsid w:val="009D26D5"/>
    <w:rPr>
      <w:b/>
      <w:color w:val="03485B" w:themeColor="accent1" w:themeShade="BF"/>
    </w:rPr>
  </w:style>
  <w:style w:type="character" w:customStyle="1" w:styleId="ListParagraphChar">
    <w:name w:val="List Paragraph Char"/>
    <w:aliases w:val="#List Paragraph Char,Recommendation Char,List Paragraph1 Char,List Paragraph11 Char,L Char,CV text Char,Custom Numbered Paragraph Char,Dot pt Char,F5 List Paragraph Char,FooterText Char,List Paragraph111 Char,List Paragraph2 Char"/>
    <w:basedOn w:val="DefaultParagraphFont"/>
    <w:link w:val="ListParagraph"/>
    <w:uiPriority w:val="34"/>
    <w:qFormat/>
    <w:rsid w:val="008305FC"/>
    <w:rPr>
      <w:rFonts w:ascii="Arial" w:hAnsi="Arial"/>
    </w:rPr>
  </w:style>
  <w:style w:type="paragraph" w:styleId="BodyText">
    <w:name w:val="Body Text"/>
    <w:basedOn w:val="Normal"/>
    <w:link w:val="BodyTextChar"/>
    <w:uiPriority w:val="1"/>
    <w:qFormat/>
    <w:rsid w:val="002859E5"/>
    <w:pPr>
      <w:widowControl w:val="0"/>
      <w:spacing w:before="170" w:after="0" w:line="240" w:lineRule="auto"/>
      <w:ind w:left="850"/>
    </w:pPr>
    <w:rPr>
      <w:rFonts w:eastAsia="Arial"/>
      <w:sz w:val="20"/>
      <w:szCs w:val="20"/>
      <w:lang w:val="en-US"/>
    </w:rPr>
  </w:style>
  <w:style w:type="character" w:customStyle="1" w:styleId="BodyTextChar">
    <w:name w:val="Body Text Char"/>
    <w:basedOn w:val="DefaultParagraphFont"/>
    <w:link w:val="BodyText"/>
    <w:uiPriority w:val="1"/>
    <w:rsid w:val="002859E5"/>
    <w:rPr>
      <w:rFonts w:ascii="Arial" w:eastAsia="Arial" w:hAnsi="Arial"/>
      <w:sz w:val="20"/>
      <w:szCs w:val="20"/>
      <w:lang w:val="en-US"/>
    </w:rPr>
  </w:style>
  <w:style w:type="table" w:styleId="LightList-Accent1">
    <w:name w:val="Light List Accent 1"/>
    <w:basedOn w:val="TableNormal"/>
    <w:uiPriority w:val="61"/>
    <w:rsid w:val="00082B71"/>
    <w:pPr>
      <w:spacing w:after="0" w:line="240" w:lineRule="auto"/>
    </w:pPr>
    <w:tblPr>
      <w:tblStyleRowBandSize w:val="1"/>
      <w:tblStyleColBandSize w:val="1"/>
      <w:tblBorders>
        <w:top w:val="single" w:sz="8" w:space="0" w:color="04617B" w:themeColor="accent1"/>
        <w:left w:val="single" w:sz="8" w:space="0" w:color="04617B" w:themeColor="accent1"/>
        <w:bottom w:val="single" w:sz="8" w:space="0" w:color="04617B" w:themeColor="accent1"/>
        <w:right w:val="single" w:sz="8" w:space="0" w:color="04617B" w:themeColor="accent1"/>
      </w:tblBorders>
    </w:tblPr>
    <w:tblStylePr w:type="firstRow">
      <w:pPr>
        <w:spacing w:before="0" w:after="0" w:line="240" w:lineRule="auto"/>
      </w:pPr>
      <w:rPr>
        <w:b/>
        <w:bCs/>
        <w:color w:val="FFFFFF" w:themeColor="background1"/>
      </w:rPr>
      <w:tblPr/>
      <w:tcPr>
        <w:shd w:val="clear" w:color="auto" w:fill="04617B" w:themeFill="accent1"/>
      </w:tcPr>
    </w:tblStylePr>
    <w:tblStylePr w:type="lastRow">
      <w:pPr>
        <w:spacing w:before="0" w:after="0" w:line="240" w:lineRule="auto"/>
      </w:pPr>
      <w:rPr>
        <w:b/>
        <w:bCs/>
      </w:rPr>
      <w:tblPr/>
      <w:tcPr>
        <w:tcBorders>
          <w:top w:val="double" w:sz="6" w:space="0" w:color="04617B" w:themeColor="accent1"/>
          <w:left w:val="single" w:sz="8" w:space="0" w:color="04617B" w:themeColor="accent1"/>
          <w:bottom w:val="single" w:sz="8" w:space="0" w:color="04617B" w:themeColor="accent1"/>
          <w:right w:val="single" w:sz="8" w:space="0" w:color="04617B" w:themeColor="accent1"/>
        </w:tcBorders>
      </w:tcPr>
    </w:tblStylePr>
    <w:tblStylePr w:type="firstCol">
      <w:rPr>
        <w:b/>
        <w:bCs/>
      </w:rPr>
    </w:tblStylePr>
    <w:tblStylePr w:type="lastCol">
      <w:rPr>
        <w:b/>
        <w:bCs/>
      </w:rPr>
    </w:tblStylePr>
    <w:tblStylePr w:type="band1Vert">
      <w:tblPr/>
      <w:tcPr>
        <w:tcBorders>
          <w:top w:val="single" w:sz="8" w:space="0" w:color="04617B" w:themeColor="accent1"/>
          <w:left w:val="single" w:sz="8" w:space="0" w:color="04617B" w:themeColor="accent1"/>
          <w:bottom w:val="single" w:sz="8" w:space="0" w:color="04617B" w:themeColor="accent1"/>
          <w:right w:val="single" w:sz="8" w:space="0" w:color="04617B" w:themeColor="accent1"/>
        </w:tcBorders>
      </w:tcPr>
    </w:tblStylePr>
    <w:tblStylePr w:type="band1Horz">
      <w:tblPr/>
      <w:tcPr>
        <w:tcBorders>
          <w:top w:val="single" w:sz="8" w:space="0" w:color="04617B" w:themeColor="accent1"/>
          <w:left w:val="single" w:sz="8" w:space="0" w:color="04617B" w:themeColor="accent1"/>
          <w:bottom w:val="single" w:sz="8" w:space="0" w:color="04617B" w:themeColor="accent1"/>
          <w:right w:val="single" w:sz="8" w:space="0" w:color="04617B" w:themeColor="accent1"/>
        </w:tcBorders>
      </w:tcPr>
    </w:tblStylePr>
  </w:style>
  <w:style w:type="table" w:styleId="LightList-Accent2">
    <w:name w:val="Light List Accent 2"/>
    <w:basedOn w:val="TableNormal"/>
    <w:uiPriority w:val="61"/>
    <w:rsid w:val="00082B71"/>
    <w:pPr>
      <w:spacing w:after="0" w:line="240" w:lineRule="auto"/>
    </w:pPr>
    <w:tblPr>
      <w:tblStyleRowBandSize w:val="1"/>
      <w:tblStyleColBandSize w:val="1"/>
      <w:tblBorders>
        <w:top w:val="single" w:sz="8" w:space="0" w:color="04617B" w:themeColor="accent2"/>
        <w:left w:val="single" w:sz="8" w:space="0" w:color="04617B" w:themeColor="accent2"/>
        <w:bottom w:val="single" w:sz="8" w:space="0" w:color="04617B" w:themeColor="accent2"/>
        <w:right w:val="single" w:sz="8" w:space="0" w:color="04617B" w:themeColor="accent2"/>
      </w:tblBorders>
    </w:tblPr>
    <w:tblStylePr w:type="firstRow">
      <w:pPr>
        <w:spacing w:before="0" w:after="0" w:line="240" w:lineRule="auto"/>
      </w:pPr>
      <w:rPr>
        <w:b/>
        <w:bCs/>
        <w:color w:val="FFFFFF" w:themeColor="background1"/>
      </w:rPr>
      <w:tblPr/>
      <w:tcPr>
        <w:shd w:val="clear" w:color="auto" w:fill="04617B" w:themeFill="accent2"/>
      </w:tcPr>
    </w:tblStylePr>
    <w:tblStylePr w:type="lastRow">
      <w:pPr>
        <w:spacing w:before="0" w:after="0" w:line="240" w:lineRule="auto"/>
      </w:pPr>
      <w:rPr>
        <w:b/>
        <w:bCs/>
      </w:rPr>
      <w:tblPr/>
      <w:tcPr>
        <w:tcBorders>
          <w:top w:val="double" w:sz="6" w:space="0" w:color="04617B" w:themeColor="accent2"/>
          <w:left w:val="single" w:sz="8" w:space="0" w:color="04617B" w:themeColor="accent2"/>
          <w:bottom w:val="single" w:sz="8" w:space="0" w:color="04617B" w:themeColor="accent2"/>
          <w:right w:val="single" w:sz="8" w:space="0" w:color="04617B" w:themeColor="accent2"/>
        </w:tcBorders>
      </w:tcPr>
    </w:tblStylePr>
    <w:tblStylePr w:type="firstCol">
      <w:rPr>
        <w:b/>
        <w:bCs/>
      </w:rPr>
    </w:tblStylePr>
    <w:tblStylePr w:type="lastCol">
      <w:rPr>
        <w:b/>
        <w:bCs/>
      </w:rPr>
    </w:tblStylePr>
    <w:tblStylePr w:type="band1Vert">
      <w:tblPr/>
      <w:tcPr>
        <w:tcBorders>
          <w:top w:val="single" w:sz="8" w:space="0" w:color="04617B" w:themeColor="accent2"/>
          <w:left w:val="single" w:sz="8" w:space="0" w:color="04617B" w:themeColor="accent2"/>
          <w:bottom w:val="single" w:sz="8" w:space="0" w:color="04617B" w:themeColor="accent2"/>
          <w:right w:val="single" w:sz="8" w:space="0" w:color="04617B" w:themeColor="accent2"/>
        </w:tcBorders>
      </w:tcPr>
    </w:tblStylePr>
    <w:tblStylePr w:type="band1Horz">
      <w:tblPr/>
      <w:tcPr>
        <w:tcBorders>
          <w:top w:val="single" w:sz="8" w:space="0" w:color="04617B" w:themeColor="accent2"/>
          <w:left w:val="single" w:sz="8" w:space="0" w:color="04617B" w:themeColor="accent2"/>
          <w:bottom w:val="single" w:sz="8" w:space="0" w:color="04617B" w:themeColor="accent2"/>
          <w:right w:val="single" w:sz="8" w:space="0" w:color="04617B" w:themeColor="accent2"/>
        </w:tcBorders>
      </w:tcPr>
    </w:tblStylePr>
  </w:style>
  <w:style w:type="table" w:styleId="LightList-Accent3">
    <w:name w:val="Light List Accent 3"/>
    <w:basedOn w:val="TableNormal"/>
    <w:uiPriority w:val="61"/>
    <w:rsid w:val="00082B71"/>
    <w:pPr>
      <w:spacing w:after="0" w:line="240" w:lineRule="auto"/>
    </w:pPr>
    <w:tblPr>
      <w:tblStyleRowBandSize w:val="1"/>
      <w:tblStyleColBandSize w:val="1"/>
      <w:tblBorders>
        <w:top w:val="single" w:sz="8" w:space="0" w:color="04617B" w:themeColor="accent3"/>
        <w:left w:val="single" w:sz="8" w:space="0" w:color="04617B" w:themeColor="accent3"/>
        <w:bottom w:val="single" w:sz="8" w:space="0" w:color="04617B" w:themeColor="accent3"/>
        <w:right w:val="single" w:sz="8" w:space="0" w:color="04617B" w:themeColor="accent3"/>
      </w:tblBorders>
    </w:tblPr>
    <w:tblStylePr w:type="firstRow">
      <w:pPr>
        <w:spacing w:before="0" w:after="0" w:line="240" w:lineRule="auto"/>
      </w:pPr>
      <w:rPr>
        <w:b/>
        <w:bCs/>
        <w:color w:val="FFFFFF" w:themeColor="background1"/>
      </w:rPr>
      <w:tblPr/>
      <w:tcPr>
        <w:shd w:val="clear" w:color="auto" w:fill="04617B" w:themeFill="accent3"/>
      </w:tcPr>
    </w:tblStylePr>
    <w:tblStylePr w:type="lastRow">
      <w:pPr>
        <w:spacing w:before="0" w:after="0" w:line="240" w:lineRule="auto"/>
      </w:pPr>
      <w:rPr>
        <w:b/>
        <w:bCs/>
      </w:rPr>
      <w:tblPr/>
      <w:tcPr>
        <w:tcBorders>
          <w:top w:val="double" w:sz="6" w:space="0" w:color="04617B" w:themeColor="accent3"/>
          <w:left w:val="single" w:sz="8" w:space="0" w:color="04617B" w:themeColor="accent3"/>
          <w:bottom w:val="single" w:sz="8" w:space="0" w:color="04617B" w:themeColor="accent3"/>
          <w:right w:val="single" w:sz="8" w:space="0" w:color="04617B" w:themeColor="accent3"/>
        </w:tcBorders>
      </w:tcPr>
    </w:tblStylePr>
    <w:tblStylePr w:type="firstCol">
      <w:rPr>
        <w:b/>
        <w:bCs/>
      </w:rPr>
    </w:tblStylePr>
    <w:tblStylePr w:type="lastCol">
      <w:rPr>
        <w:b/>
        <w:bCs/>
      </w:rPr>
    </w:tblStylePr>
    <w:tblStylePr w:type="band1Vert">
      <w:tblPr/>
      <w:tcPr>
        <w:tcBorders>
          <w:top w:val="single" w:sz="8" w:space="0" w:color="04617B" w:themeColor="accent3"/>
          <w:left w:val="single" w:sz="8" w:space="0" w:color="04617B" w:themeColor="accent3"/>
          <w:bottom w:val="single" w:sz="8" w:space="0" w:color="04617B" w:themeColor="accent3"/>
          <w:right w:val="single" w:sz="8" w:space="0" w:color="04617B" w:themeColor="accent3"/>
        </w:tcBorders>
      </w:tcPr>
    </w:tblStylePr>
    <w:tblStylePr w:type="band1Horz">
      <w:tblPr/>
      <w:tcPr>
        <w:tcBorders>
          <w:top w:val="single" w:sz="8" w:space="0" w:color="04617B" w:themeColor="accent3"/>
          <w:left w:val="single" w:sz="8" w:space="0" w:color="04617B" w:themeColor="accent3"/>
          <w:bottom w:val="single" w:sz="8" w:space="0" w:color="04617B" w:themeColor="accent3"/>
          <w:right w:val="single" w:sz="8" w:space="0" w:color="04617B" w:themeColor="accent3"/>
        </w:tcBorders>
      </w:tcPr>
    </w:tblStylePr>
  </w:style>
  <w:style w:type="paragraph" w:styleId="Revision">
    <w:name w:val="Revision"/>
    <w:hidden/>
    <w:uiPriority w:val="99"/>
    <w:semiHidden/>
    <w:rsid w:val="0043046A"/>
    <w:pPr>
      <w:spacing w:after="0" w:line="240" w:lineRule="auto"/>
    </w:pPr>
    <w:rPr>
      <w:rFonts w:ascii="Arial" w:hAnsi="Arial"/>
      <w:lang w:val="en-GB"/>
    </w:rPr>
  </w:style>
  <w:style w:type="table" w:styleId="LightShading">
    <w:name w:val="Light Shading"/>
    <w:basedOn w:val="TableNormal"/>
    <w:uiPriority w:val="60"/>
    <w:rsid w:val="000742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rsid w:val="005D3DA3"/>
    <w:pPr>
      <w:autoSpaceDE w:val="0"/>
      <w:autoSpaceDN w:val="0"/>
      <w:adjustRightInd w:val="0"/>
      <w:spacing w:after="0" w:line="240" w:lineRule="auto"/>
    </w:pPr>
    <w:rPr>
      <w:rFonts w:ascii="Calibri" w:hAnsi="Calibri" w:cs="Calibri"/>
      <w:color w:val="000000"/>
      <w:sz w:val="24"/>
      <w:szCs w:val="24"/>
    </w:rPr>
  </w:style>
  <w:style w:type="paragraph" w:styleId="CommentSubject">
    <w:name w:val="annotation subject"/>
    <w:basedOn w:val="CommentText"/>
    <w:next w:val="CommentText"/>
    <w:link w:val="CommentSubjectChar"/>
    <w:uiPriority w:val="99"/>
    <w:semiHidden/>
    <w:unhideWhenUsed/>
    <w:rsid w:val="005F7100"/>
    <w:rPr>
      <w:b/>
      <w:bCs/>
    </w:rPr>
  </w:style>
  <w:style w:type="character" w:customStyle="1" w:styleId="CommentSubjectChar">
    <w:name w:val="Comment Subject Char"/>
    <w:basedOn w:val="CommentTextChar"/>
    <w:link w:val="CommentSubject"/>
    <w:uiPriority w:val="99"/>
    <w:semiHidden/>
    <w:rsid w:val="005F7100"/>
    <w:rPr>
      <w:rFonts w:ascii="Arial" w:hAnsi="Arial"/>
      <w:b/>
      <w:bCs/>
      <w:sz w:val="20"/>
      <w:szCs w:val="20"/>
      <w:lang w:val="en-GB"/>
    </w:rPr>
  </w:style>
  <w:style w:type="character" w:styleId="FollowedHyperlink">
    <w:name w:val="FollowedHyperlink"/>
    <w:basedOn w:val="DefaultParagraphFont"/>
    <w:uiPriority w:val="99"/>
    <w:semiHidden/>
    <w:unhideWhenUsed/>
    <w:rsid w:val="00F1388E"/>
    <w:rPr>
      <w:color w:val="04617B" w:themeColor="followedHyperlink"/>
      <w:u w:val="single"/>
    </w:rPr>
  </w:style>
  <w:style w:type="table" w:customStyle="1" w:styleId="LightList-Accent31">
    <w:name w:val="Light List - Accent 31"/>
    <w:basedOn w:val="TableNormal"/>
    <w:next w:val="LightList-Accent3"/>
    <w:uiPriority w:val="61"/>
    <w:rsid w:val="00C0240E"/>
    <w:pPr>
      <w:spacing w:after="0" w:line="240" w:lineRule="auto"/>
    </w:pPr>
    <w:tblPr>
      <w:tblStyleRowBandSize w:val="1"/>
      <w:tblStyleColBandSize w:val="1"/>
      <w:tblBorders>
        <w:top w:val="single" w:sz="8" w:space="0" w:color="04617B" w:themeColor="accent3"/>
        <w:left w:val="single" w:sz="8" w:space="0" w:color="04617B" w:themeColor="accent3"/>
        <w:bottom w:val="single" w:sz="8" w:space="0" w:color="04617B" w:themeColor="accent3"/>
        <w:right w:val="single" w:sz="8" w:space="0" w:color="04617B" w:themeColor="accent3"/>
      </w:tblBorders>
    </w:tblPr>
    <w:tblStylePr w:type="firstRow">
      <w:pPr>
        <w:spacing w:before="0" w:after="0" w:line="240" w:lineRule="auto"/>
      </w:pPr>
      <w:rPr>
        <w:b/>
        <w:bCs/>
        <w:color w:val="FFFFFF" w:themeColor="background1"/>
      </w:rPr>
      <w:tblPr/>
      <w:tcPr>
        <w:shd w:val="clear" w:color="auto" w:fill="04617B" w:themeFill="accent3"/>
      </w:tcPr>
    </w:tblStylePr>
    <w:tblStylePr w:type="lastRow">
      <w:pPr>
        <w:spacing w:before="0" w:after="0" w:line="240" w:lineRule="auto"/>
      </w:pPr>
      <w:rPr>
        <w:b/>
        <w:bCs/>
      </w:rPr>
      <w:tblPr/>
      <w:tcPr>
        <w:tcBorders>
          <w:top w:val="double" w:sz="6" w:space="0" w:color="04617B" w:themeColor="accent3"/>
          <w:left w:val="single" w:sz="8" w:space="0" w:color="04617B" w:themeColor="accent3"/>
          <w:bottom w:val="single" w:sz="8" w:space="0" w:color="04617B" w:themeColor="accent3"/>
          <w:right w:val="single" w:sz="8" w:space="0" w:color="04617B" w:themeColor="accent3"/>
        </w:tcBorders>
      </w:tcPr>
    </w:tblStylePr>
    <w:tblStylePr w:type="firstCol">
      <w:rPr>
        <w:b/>
        <w:bCs/>
      </w:rPr>
    </w:tblStylePr>
    <w:tblStylePr w:type="lastCol">
      <w:rPr>
        <w:b/>
        <w:bCs/>
      </w:rPr>
    </w:tblStylePr>
    <w:tblStylePr w:type="band1Vert">
      <w:tblPr/>
      <w:tcPr>
        <w:tcBorders>
          <w:top w:val="single" w:sz="8" w:space="0" w:color="04617B" w:themeColor="accent3"/>
          <w:left w:val="single" w:sz="8" w:space="0" w:color="04617B" w:themeColor="accent3"/>
          <w:bottom w:val="single" w:sz="8" w:space="0" w:color="04617B" w:themeColor="accent3"/>
          <w:right w:val="single" w:sz="8" w:space="0" w:color="04617B" w:themeColor="accent3"/>
        </w:tcBorders>
      </w:tcPr>
    </w:tblStylePr>
    <w:tblStylePr w:type="band1Horz">
      <w:tblPr/>
      <w:tcPr>
        <w:tcBorders>
          <w:top w:val="single" w:sz="8" w:space="0" w:color="04617B" w:themeColor="accent3"/>
          <w:left w:val="single" w:sz="8" w:space="0" w:color="04617B" w:themeColor="accent3"/>
          <w:bottom w:val="single" w:sz="8" w:space="0" w:color="04617B" w:themeColor="accent3"/>
          <w:right w:val="single" w:sz="8" w:space="0" w:color="04617B" w:themeColor="accent3"/>
        </w:tcBorders>
      </w:tcPr>
    </w:tblStylePr>
  </w:style>
  <w:style w:type="table" w:customStyle="1" w:styleId="LightList-Accent32">
    <w:name w:val="Light List - Accent 32"/>
    <w:basedOn w:val="TableNormal"/>
    <w:next w:val="LightList-Accent3"/>
    <w:uiPriority w:val="61"/>
    <w:rsid w:val="002736C9"/>
    <w:pPr>
      <w:spacing w:after="0" w:line="240" w:lineRule="auto"/>
    </w:pPr>
    <w:tblPr>
      <w:tblStyleRowBandSize w:val="1"/>
      <w:tblStyleColBandSize w:val="1"/>
      <w:tblBorders>
        <w:top w:val="single" w:sz="8" w:space="0" w:color="04617B" w:themeColor="accent3"/>
        <w:left w:val="single" w:sz="8" w:space="0" w:color="04617B" w:themeColor="accent3"/>
        <w:bottom w:val="single" w:sz="8" w:space="0" w:color="04617B" w:themeColor="accent3"/>
        <w:right w:val="single" w:sz="8" w:space="0" w:color="04617B" w:themeColor="accent3"/>
      </w:tblBorders>
    </w:tblPr>
    <w:tblStylePr w:type="firstRow">
      <w:pPr>
        <w:spacing w:before="0" w:after="0" w:line="240" w:lineRule="auto"/>
      </w:pPr>
      <w:rPr>
        <w:b/>
        <w:bCs/>
        <w:color w:val="FFFFFF" w:themeColor="background1"/>
      </w:rPr>
      <w:tblPr/>
      <w:tcPr>
        <w:shd w:val="clear" w:color="auto" w:fill="04617B" w:themeFill="accent3"/>
      </w:tcPr>
    </w:tblStylePr>
    <w:tblStylePr w:type="lastRow">
      <w:pPr>
        <w:spacing w:before="0" w:after="0" w:line="240" w:lineRule="auto"/>
      </w:pPr>
      <w:rPr>
        <w:b/>
        <w:bCs/>
      </w:rPr>
      <w:tblPr/>
      <w:tcPr>
        <w:tcBorders>
          <w:top w:val="double" w:sz="6" w:space="0" w:color="04617B" w:themeColor="accent3"/>
          <w:left w:val="single" w:sz="8" w:space="0" w:color="04617B" w:themeColor="accent3"/>
          <w:bottom w:val="single" w:sz="8" w:space="0" w:color="04617B" w:themeColor="accent3"/>
          <w:right w:val="single" w:sz="8" w:space="0" w:color="04617B" w:themeColor="accent3"/>
        </w:tcBorders>
      </w:tcPr>
    </w:tblStylePr>
    <w:tblStylePr w:type="firstCol">
      <w:rPr>
        <w:b/>
        <w:bCs/>
      </w:rPr>
    </w:tblStylePr>
    <w:tblStylePr w:type="lastCol">
      <w:rPr>
        <w:b/>
        <w:bCs/>
      </w:rPr>
    </w:tblStylePr>
    <w:tblStylePr w:type="band1Vert">
      <w:tblPr/>
      <w:tcPr>
        <w:tcBorders>
          <w:top w:val="single" w:sz="8" w:space="0" w:color="04617B" w:themeColor="accent3"/>
          <w:left w:val="single" w:sz="8" w:space="0" w:color="04617B" w:themeColor="accent3"/>
          <w:bottom w:val="single" w:sz="8" w:space="0" w:color="04617B" w:themeColor="accent3"/>
          <w:right w:val="single" w:sz="8" w:space="0" w:color="04617B" w:themeColor="accent3"/>
        </w:tcBorders>
      </w:tcPr>
    </w:tblStylePr>
    <w:tblStylePr w:type="band1Horz">
      <w:tblPr/>
      <w:tcPr>
        <w:tcBorders>
          <w:top w:val="single" w:sz="8" w:space="0" w:color="04617B" w:themeColor="accent3"/>
          <w:left w:val="single" w:sz="8" w:space="0" w:color="04617B" w:themeColor="accent3"/>
          <w:bottom w:val="single" w:sz="8" w:space="0" w:color="04617B" w:themeColor="accent3"/>
          <w:right w:val="single" w:sz="8" w:space="0" w:color="04617B" w:themeColor="accent3"/>
        </w:tcBorders>
      </w:tcPr>
    </w:tblStylePr>
  </w:style>
  <w:style w:type="table" w:customStyle="1" w:styleId="LightList-Accent33">
    <w:name w:val="Light List - Accent 33"/>
    <w:basedOn w:val="TableNormal"/>
    <w:next w:val="LightList-Accent3"/>
    <w:uiPriority w:val="61"/>
    <w:rsid w:val="00B22AE6"/>
    <w:pPr>
      <w:spacing w:after="0" w:line="240" w:lineRule="auto"/>
    </w:pPr>
    <w:tblPr>
      <w:tblStyleRowBandSize w:val="1"/>
      <w:tblStyleColBandSize w:val="1"/>
      <w:tblBorders>
        <w:top w:val="single" w:sz="8" w:space="0" w:color="04617B" w:themeColor="accent3"/>
        <w:left w:val="single" w:sz="8" w:space="0" w:color="04617B" w:themeColor="accent3"/>
        <w:bottom w:val="single" w:sz="8" w:space="0" w:color="04617B" w:themeColor="accent3"/>
        <w:right w:val="single" w:sz="8" w:space="0" w:color="04617B" w:themeColor="accent3"/>
      </w:tblBorders>
    </w:tblPr>
    <w:tblStylePr w:type="firstRow">
      <w:pPr>
        <w:spacing w:before="0" w:after="0" w:line="240" w:lineRule="auto"/>
      </w:pPr>
      <w:rPr>
        <w:b/>
        <w:bCs/>
        <w:color w:val="FFFFFF" w:themeColor="background1"/>
      </w:rPr>
      <w:tblPr/>
      <w:tcPr>
        <w:shd w:val="clear" w:color="auto" w:fill="04617B" w:themeFill="accent3"/>
      </w:tcPr>
    </w:tblStylePr>
    <w:tblStylePr w:type="lastRow">
      <w:pPr>
        <w:spacing w:before="0" w:after="0" w:line="240" w:lineRule="auto"/>
      </w:pPr>
      <w:rPr>
        <w:b/>
        <w:bCs/>
      </w:rPr>
      <w:tblPr/>
      <w:tcPr>
        <w:tcBorders>
          <w:top w:val="double" w:sz="6" w:space="0" w:color="04617B" w:themeColor="accent3"/>
          <w:left w:val="single" w:sz="8" w:space="0" w:color="04617B" w:themeColor="accent3"/>
          <w:bottom w:val="single" w:sz="8" w:space="0" w:color="04617B" w:themeColor="accent3"/>
          <w:right w:val="single" w:sz="8" w:space="0" w:color="04617B" w:themeColor="accent3"/>
        </w:tcBorders>
      </w:tcPr>
    </w:tblStylePr>
    <w:tblStylePr w:type="firstCol">
      <w:rPr>
        <w:b/>
        <w:bCs/>
      </w:rPr>
    </w:tblStylePr>
    <w:tblStylePr w:type="lastCol">
      <w:rPr>
        <w:b/>
        <w:bCs/>
      </w:rPr>
    </w:tblStylePr>
    <w:tblStylePr w:type="band1Vert">
      <w:tblPr/>
      <w:tcPr>
        <w:tcBorders>
          <w:top w:val="single" w:sz="8" w:space="0" w:color="04617B" w:themeColor="accent3"/>
          <w:left w:val="single" w:sz="8" w:space="0" w:color="04617B" w:themeColor="accent3"/>
          <w:bottom w:val="single" w:sz="8" w:space="0" w:color="04617B" w:themeColor="accent3"/>
          <w:right w:val="single" w:sz="8" w:space="0" w:color="04617B" w:themeColor="accent3"/>
        </w:tcBorders>
      </w:tcPr>
    </w:tblStylePr>
    <w:tblStylePr w:type="band1Horz">
      <w:tblPr/>
      <w:tcPr>
        <w:tcBorders>
          <w:top w:val="single" w:sz="8" w:space="0" w:color="04617B" w:themeColor="accent3"/>
          <w:left w:val="single" w:sz="8" w:space="0" w:color="04617B" w:themeColor="accent3"/>
          <w:bottom w:val="single" w:sz="8" w:space="0" w:color="04617B" w:themeColor="accent3"/>
          <w:right w:val="single" w:sz="8" w:space="0" w:color="04617B" w:themeColor="accent3"/>
        </w:tcBorders>
      </w:tcPr>
    </w:tblStylePr>
  </w:style>
  <w:style w:type="table" w:customStyle="1" w:styleId="LightList-Accent34">
    <w:name w:val="Light List - Accent 34"/>
    <w:basedOn w:val="TableNormal"/>
    <w:next w:val="LightList-Accent3"/>
    <w:uiPriority w:val="61"/>
    <w:rsid w:val="00C31F7F"/>
    <w:pPr>
      <w:spacing w:after="0" w:line="240" w:lineRule="auto"/>
    </w:pPr>
    <w:tblPr>
      <w:tblStyleRowBandSize w:val="1"/>
      <w:tblStyleColBandSize w:val="1"/>
      <w:tblBorders>
        <w:top w:val="single" w:sz="8" w:space="0" w:color="04617B" w:themeColor="accent3"/>
        <w:left w:val="single" w:sz="8" w:space="0" w:color="04617B" w:themeColor="accent3"/>
        <w:bottom w:val="single" w:sz="8" w:space="0" w:color="04617B" w:themeColor="accent3"/>
        <w:right w:val="single" w:sz="8" w:space="0" w:color="04617B" w:themeColor="accent3"/>
      </w:tblBorders>
    </w:tblPr>
    <w:tblStylePr w:type="firstRow">
      <w:pPr>
        <w:spacing w:before="0" w:after="0" w:line="240" w:lineRule="auto"/>
      </w:pPr>
      <w:rPr>
        <w:b/>
        <w:bCs/>
        <w:color w:val="FFFFFF" w:themeColor="background1"/>
      </w:rPr>
      <w:tblPr/>
      <w:tcPr>
        <w:shd w:val="clear" w:color="auto" w:fill="04617B" w:themeFill="accent3"/>
      </w:tcPr>
    </w:tblStylePr>
    <w:tblStylePr w:type="lastRow">
      <w:pPr>
        <w:spacing w:before="0" w:after="0" w:line="240" w:lineRule="auto"/>
      </w:pPr>
      <w:rPr>
        <w:b/>
        <w:bCs/>
      </w:rPr>
      <w:tblPr/>
      <w:tcPr>
        <w:tcBorders>
          <w:top w:val="double" w:sz="6" w:space="0" w:color="04617B" w:themeColor="accent3"/>
          <w:left w:val="single" w:sz="8" w:space="0" w:color="04617B" w:themeColor="accent3"/>
          <w:bottom w:val="single" w:sz="8" w:space="0" w:color="04617B" w:themeColor="accent3"/>
          <w:right w:val="single" w:sz="8" w:space="0" w:color="04617B" w:themeColor="accent3"/>
        </w:tcBorders>
      </w:tcPr>
    </w:tblStylePr>
    <w:tblStylePr w:type="firstCol">
      <w:rPr>
        <w:b/>
        <w:bCs/>
      </w:rPr>
    </w:tblStylePr>
    <w:tblStylePr w:type="lastCol">
      <w:rPr>
        <w:b/>
        <w:bCs/>
      </w:rPr>
    </w:tblStylePr>
    <w:tblStylePr w:type="band1Vert">
      <w:tblPr/>
      <w:tcPr>
        <w:tcBorders>
          <w:top w:val="single" w:sz="8" w:space="0" w:color="04617B" w:themeColor="accent3"/>
          <w:left w:val="single" w:sz="8" w:space="0" w:color="04617B" w:themeColor="accent3"/>
          <w:bottom w:val="single" w:sz="8" w:space="0" w:color="04617B" w:themeColor="accent3"/>
          <w:right w:val="single" w:sz="8" w:space="0" w:color="04617B" w:themeColor="accent3"/>
        </w:tcBorders>
      </w:tcPr>
    </w:tblStylePr>
    <w:tblStylePr w:type="band1Horz">
      <w:tblPr/>
      <w:tcPr>
        <w:tcBorders>
          <w:top w:val="single" w:sz="8" w:space="0" w:color="04617B" w:themeColor="accent3"/>
          <w:left w:val="single" w:sz="8" w:space="0" w:color="04617B" w:themeColor="accent3"/>
          <w:bottom w:val="single" w:sz="8" w:space="0" w:color="04617B" w:themeColor="accent3"/>
          <w:right w:val="single" w:sz="8" w:space="0" w:color="04617B" w:themeColor="accent3"/>
        </w:tcBorders>
      </w:tcPr>
    </w:tblStylePr>
  </w:style>
  <w:style w:type="table" w:styleId="ListTable3-Accent4">
    <w:name w:val="List Table 3 Accent 4"/>
    <w:basedOn w:val="TableNormal"/>
    <w:uiPriority w:val="48"/>
    <w:rsid w:val="00131C15"/>
    <w:pPr>
      <w:spacing w:after="0" w:line="240" w:lineRule="auto"/>
    </w:pPr>
    <w:tblPr>
      <w:tblStyleRowBandSize w:val="1"/>
      <w:tblStyleColBandSize w:val="1"/>
    </w:tblPr>
    <w:tblStylePr w:type="firstRow">
      <w:rPr>
        <w:b/>
        <w:bCs/>
        <w:color w:val="FFFFFF" w:themeColor="background1"/>
      </w:rPr>
      <w:tblPr/>
      <w:tcPr>
        <w:shd w:val="clear" w:color="auto" w:fill="04617B" w:themeFill="accent4"/>
      </w:tcPr>
    </w:tblStylePr>
    <w:tblStylePr w:type="lastRow">
      <w:rPr>
        <w:b/>
        <w:bCs/>
      </w:rPr>
      <w:tblPr/>
      <w:tcPr>
        <w:tcBorders>
          <w:top w:val="double" w:sz="4" w:space="0" w:color="04617B"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4617B" w:themeColor="accent4"/>
          <w:right w:val="single" w:sz="4" w:space="0" w:color="04617B" w:themeColor="accent4"/>
        </w:tcBorders>
      </w:tcPr>
    </w:tblStylePr>
    <w:tblStylePr w:type="band1Horz">
      <w:tblPr/>
      <w:tcPr>
        <w:tcBorders>
          <w:top w:val="single" w:sz="4" w:space="0" w:color="04617B" w:themeColor="accent4"/>
          <w:bottom w:val="single" w:sz="4" w:space="0" w:color="04617B"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4617B" w:themeColor="accent4"/>
          <w:left w:val="nil"/>
        </w:tcBorders>
      </w:tcPr>
    </w:tblStylePr>
    <w:tblStylePr w:type="swCell">
      <w:tblPr/>
      <w:tcPr>
        <w:tcBorders>
          <w:top w:val="double" w:sz="4" w:space="0" w:color="04617B" w:themeColor="accent4"/>
          <w:right w:val="nil"/>
        </w:tcBorders>
      </w:tcPr>
    </w:tblStylePr>
  </w:style>
  <w:style w:type="character" w:styleId="UnresolvedMention">
    <w:name w:val="Unresolved Mention"/>
    <w:basedOn w:val="DefaultParagraphFont"/>
    <w:uiPriority w:val="99"/>
    <w:semiHidden/>
    <w:unhideWhenUsed/>
    <w:rsid w:val="005704B6"/>
    <w:rPr>
      <w:color w:val="605E5C"/>
      <w:shd w:val="clear" w:color="auto" w:fill="E1DFDD"/>
    </w:rPr>
  </w:style>
  <w:style w:type="paragraph" w:styleId="FootnoteText">
    <w:name w:val="footnote text"/>
    <w:basedOn w:val="Normal"/>
    <w:link w:val="FootnoteTextChar"/>
    <w:uiPriority w:val="99"/>
    <w:semiHidden/>
    <w:unhideWhenUsed/>
    <w:rsid w:val="00CD3C1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D3C17"/>
    <w:rPr>
      <w:rFonts w:ascii="Arial" w:hAnsi="Arial"/>
      <w:sz w:val="20"/>
      <w:szCs w:val="20"/>
      <w:lang w:val="en-GB"/>
    </w:rPr>
  </w:style>
  <w:style w:type="character" w:styleId="FootnoteReference">
    <w:name w:val="footnote reference"/>
    <w:basedOn w:val="DefaultParagraphFont"/>
    <w:uiPriority w:val="99"/>
    <w:semiHidden/>
    <w:unhideWhenUsed/>
    <w:rsid w:val="00CD3C1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0031">
      <w:bodyDiv w:val="1"/>
      <w:marLeft w:val="0"/>
      <w:marRight w:val="0"/>
      <w:marTop w:val="0"/>
      <w:marBottom w:val="0"/>
      <w:divBdr>
        <w:top w:val="none" w:sz="0" w:space="0" w:color="auto"/>
        <w:left w:val="none" w:sz="0" w:space="0" w:color="auto"/>
        <w:bottom w:val="none" w:sz="0" w:space="0" w:color="auto"/>
        <w:right w:val="none" w:sz="0" w:space="0" w:color="auto"/>
      </w:divBdr>
    </w:div>
    <w:div w:id="46803534">
      <w:bodyDiv w:val="1"/>
      <w:marLeft w:val="0"/>
      <w:marRight w:val="0"/>
      <w:marTop w:val="0"/>
      <w:marBottom w:val="0"/>
      <w:divBdr>
        <w:top w:val="none" w:sz="0" w:space="0" w:color="auto"/>
        <w:left w:val="none" w:sz="0" w:space="0" w:color="auto"/>
        <w:bottom w:val="none" w:sz="0" w:space="0" w:color="auto"/>
        <w:right w:val="none" w:sz="0" w:space="0" w:color="auto"/>
      </w:divBdr>
    </w:div>
    <w:div w:id="82848093">
      <w:bodyDiv w:val="1"/>
      <w:marLeft w:val="0"/>
      <w:marRight w:val="0"/>
      <w:marTop w:val="0"/>
      <w:marBottom w:val="0"/>
      <w:divBdr>
        <w:top w:val="none" w:sz="0" w:space="0" w:color="auto"/>
        <w:left w:val="none" w:sz="0" w:space="0" w:color="auto"/>
        <w:bottom w:val="none" w:sz="0" w:space="0" w:color="auto"/>
        <w:right w:val="none" w:sz="0" w:space="0" w:color="auto"/>
      </w:divBdr>
    </w:div>
    <w:div w:id="97332479">
      <w:bodyDiv w:val="1"/>
      <w:marLeft w:val="0"/>
      <w:marRight w:val="0"/>
      <w:marTop w:val="0"/>
      <w:marBottom w:val="0"/>
      <w:divBdr>
        <w:top w:val="none" w:sz="0" w:space="0" w:color="auto"/>
        <w:left w:val="none" w:sz="0" w:space="0" w:color="auto"/>
        <w:bottom w:val="none" w:sz="0" w:space="0" w:color="auto"/>
        <w:right w:val="none" w:sz="0" w:space="0" w:color="auto"/>
      </w:divBdr>
    </w:div>
    <w:div w:id="140926700">
      <w:bodyDiv w:val="1"/>
      <w:marLeft w:val="0"/>
      <w:marRight w:val="0"/>
      <w:marTop w:val="0"/>
      <w:marBottom w:val="0"/>
      <w:divBdr>
        <w:top w:val="none" w:sz="0" w:space="0" w:color="auto"/>
        <w:left w:val="none" w:sz="0" w:space="0" w:color="auto"/>
        <w:bottom w:val="none" w:sz="0" w:space="0" w:color="auto"/>
        <w:right w:val="none" w:sz="0" w:space="0" w:color="auto"/>
      </w:divBdr>
    </w:div>
    <w:div w:id="221869214">
      <w:bodyDiv w:val="1"/>
      <w:marLeft w:val="0"/>
      <w:marRight w:val="0"/>
      <w:marTop w:val="0"/>
      <w:marBottom w:val="0"/>
      <w:divBdr>
        <w:top w:val="none" w:sz="0" w:space="0" w:color="auto"/>
        <w:left w:val="none" w:sz="0" w:space="0" w:color="auto"/>
        <w:bottom w:val="none" w:sz="0" w:space="0" w:color="auto"/>
        <w:right w:val="none" w:sz="0" w:space="0" w:color="auto"/>
      </w:divBdr>
    </w:div>
    <w:div w:id="240913476">
      <w:bodyDiv w:val="1"/>
      <w:marLeft w:val="0"/>
      <w:marRight w:val="0"/>
      <w:marTop w:val="0"/>
      <w:marBottom w:val="0"/>
      <w:divBdr>
        <w:top w:val="none" w:sz="0" w:space="0" w:color="auto"/>
        <w:left w:val="none" w:sz="0" w:space="0" w:color="auto"/>
        <w:bottom w:val="none" w:sz="0" w:space="0" w:color="auto"/>
        <w:right w:val="none" w:sz="0" w:space="0" w:color="auto"/>
      </w:divBdr>
    </w:div>
    <w:div w:id="253977051">
      <w:bodyDiv w:val="1"/>
      <w:marLeft w:val="0"/>
      <w:marRight w:val="0"/>
      <w:marTop w:val="0"/>
      <w:marBottom w:val="0"/>
      <w:divBdr>
        <w:top w:val="none" w:sz="0" w:space="0" w:color="auto"/>
        <w:left w:val="none" w:sz="0" w:space="0" w:color="auto"/>
        <w:bottom w:val="none" w:sz="0" w:space="0" w:color="auto"/>
        <w:right w:val="none" w:sz="0" w:space="0" w:color="auto"/>
      </w:divBdr>
    </w:div>
    <w:div w:id="296616125">
      <w:bodyDiv w:val="1"/>
      <w:marLeft w:val="0"/>
      <w:marRight w:val="0"/>
      <w:marTop w:val="0"/>
      <w:marBottom w:val="0"/>
      <w:divBdr>
        <w:top w:val="none" w:sz="0" w:space="0" w:color="auto"/>
        <w:left w:val="none" w:sz="0" w:space="0" w:color="auto"/>
        <w:bottom w:val="none" w:sz="0" w:space="0" w:color="auto"/>
        <w:right w:val="none" w:sz="0" w:space="0" w:color="auto"/>
      </w:divBdr>
    </w:div>
    <w:div w:id="374744165">
      <w:bodyDiv w:val="1"/>
      <w:marLeft w:val="0"/>
      <w:marRight w:val="0"/>
      <w:marTop w:val="0"/>
      <w:marBottom w:val="0"/>
      <w:divBdr>
        <w:top w:val="none" w:sz="0" w:space="0" w:color="auto"/>
        <w:left w:val="none" w:sz="0" w:space="0" w:color="auto"/>
        <w:bottom w:val="none" w:sz="0" w:space="0" w:color="auto"/>
        <w:right w:val="none" w:sz="0" w:space="0" w:color="auto"/>
      </w:divBdr>
    </w:div>
    <w:div w:id="376927558">
      <w:bodyDiv w:val="1"/>
      <w:marLeft w:val="0"/>
      <w:marRight w:val="0"/>
      <w:marTop w:val="0"/>
      <w:marBottom w:val="0"/>
      <w:divBdr>
        <w:top w:val="none" w:sz="0" w:space="0" w:color="auto"/>
        <w:left w:val="none" w:sz="0" w:space="0" w:color="auto"/>
        <w:bottom w:val="none" w:sz="0" w:space="0" w:color="auto"/>
        <w:right w:val="none" w:sz="0" w:space="0" w:color="auto"/>
      </w:divBdr>
      <w:divsChild>
        <w:div w:id="528102828">
          <w:marLeft w:val="0"/>
          <w:marRight w:val="0"/>
          <w:marTop w:val="0"/>
          <w:marBottom w:val="0"/>
          <w:divBdr>
            <w:top w:val="none" w:sz="0" w:space="0" w:color="auto"/>
            <w:left w:val="none" w:sz="0" w:space="0" w:color="auto"/>
            <w:bottom w:val="none" w:sz="0" w:space="0" w:color="auto"/>
            <w:right w:val="none" w:sz="0" w:space="0" w:color="auto"/>
          </w:divBdr>
          <w:divsChild>
            <w:div w:id="856235127">
              <w:marLeft w:val="0"/>
              <w:marRight w:val="0"/>
              <w:marTop w:val="0"/>
              <w:marBottom w:val="0"/>
              <w:divBdr>
                <w:top w:val="none" w:sz="0" w:space="0" w:color="auto"/>
                <w:left w:val="none" w:sz="0" w:space="0" w:color="auto"/>
                <w:bottom w:val="none" w:sz="0" w:space="0" w:color="auto"/>
                <w:right w:val="none" w:sz="0" w:space="0" w:color="auto"/>
              </w:divBdr>
              <w:divsChild>
                <w:div w:id="1241138302">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 w:id="422993253">
      <w:bodyDiv w:val="1"/>
      <w:marLeft w:val="0"/>
      <w:marRight w:val="0"/>
      <w:marTop w:val="0"/>
      <w:marBottom w:val="0"/>
      <w:divBdr>
        <w:top w:val="none" w:sz="0" w:space="0" w:color="auto"/>
        <w:left w:val="none" w:sz="0" w:space="0" w:color="auto"/>
        <w:bottom w:val="none" w:sz="0" w:space="0" w:color="auto"/>
        <w:right w:val="none" w:sz="0" w:space="0" w:color="auto"/>
      </w:divBdr>
    </w:div>
    <w:div w:id="452603883">
      <w:bodyDiv w:val="1"/>
      <w:marLeft w:val="0"/>
      <w:marRight w:val="0"/>
      <w:marTop w:val="0"/>
      <w:marBottom w:val="0"/>
      <w:divBdr>
        <w:top w:val="none" w:sz="0" w:space="0" w:color="auto"/>
        <w:left w:val="none" w:sz="0" w:space="0" w:color="auto"/>
        <w:bottom w:val="none" w:sz="0" w:space="0" w:color="auto"/>
        <w:right w:val="none" w:sz="0" w:space="0" w:color="auto"/>
      </w:divBdr>
    </w:div>
    <w:div w:id="517432843">
      <w:bodyDiv w:val="1"/>
      <w:marLeft w:val="0"/>
      <w:marRight w:val="0"/>
      <w:marTop w:val="0"/>
      <w:marBottom w:val="0"/>
      <w:divBdr>
        <w:top w:val="none" w:sz="0" w:space="0" w:color="auto"/>
        <w:left w:val="none" w:sz="0" w:space="0" w:color="auto"/>
        <w:bottom w:val="none" w:sz="0" w:space="0" w:color="auto"/>
        <w:right w:val="none" w:sz="0" w:space="0" w:color="auto"/>
      </w:divBdr>
    </w:div>
    <w:div w:id="526649480">
      <w:bodyDiv w:val="1"/>
      <w:marLeft w:val="0"/>
      <w:marRight w:val="0"/>
      <w:marTop w:val="0"/>
      <w:marBottom w:val="0"/>
      <w:divBdr>
        <w:top w:val="none" w:sz="0" w:space="0" w:color="auto"/>
        <w:left w:val="none" w:sz="0" w:space="0" w:color="auto"/>
        <w:bottom w:val="none" w:sz="0" w:space="0" w:color="auto"/>
        <w:right w:val="none" w:sz="0" w:space="0" w:color="auto"/>
      </w:divBdr>
    </w:div>
    <w:div w:id="559483645">
      <w:bodyDiv w:val="1"/>
      <w:marLeft w:val="0"/>
      <w:marRight w:val="0"/>
      <w:marTop w:val="0"/>
      <w:marBottom w:val="0"/>
      <w:divBdr>
        <w:top w:val="none" w:sz="0" w:space="0" w:color="auto"/>
        <w:left w:val="none" w:sz="0" w:space="0" w:color="auto"/>
        <w:bottom w:val="none" w:sz="0" w:space="0" w:color="auto"/>
        <w:right w:val="none" w:sz="0" w:space="0" w:color="auto"/>
      </w:divBdr>
    </w:div>
    <w:div w:id="561909201">
      <w:bodyDiv w:val="1"/>
      <w:marLeft w:val="0"/>
      <w:marRight w:val="0"/>
      <w:marTop w:val="0"/>
      <w:marBottom w:val="0"/>
      <w:divBdr>
        <w:top w:val="none" w:sz="0" w:space="0" w:color="auto"/>
        <w:left w:val="none" w:sz="0" w:space="0" w:color="auto"/>
        <w:bottom w:val="none" w:sz="0" w:space="0" w:color="auto"/>
        <w:right w:val="none" w:sz="0" w:space="0" w:color="auto"/>
      </w:divBdr>
    </w:div>
    <w:div w:id="575361288">
      <w:bodyDiv w:val="1"/>
      <w:marLeft w:val="0"/>
      <w:marRight w:val="0"/>
      <w:marTop w:val="0"/>
      <w:marBottom w:val="0"/>
      <w:divBdr>
        <w:top w:val="none" w:sz="0" w:space="0" w:color="auto"/>
        <w:left w:val="none" w:sz="0" w:space="0" w:color="auto"/>
        <w:bottom w:val="none" w:sz="0" w:space="0" w:color="auto"/>
        <w:right w:val="none" w:sz="0" w:space="0" w:color="auto"/>
      </w:divBdr>
    </w:div>
    <w:div w:id="585111767">
      <w:bodyDiv w:val="1"/>
      <w:marLeft w:val="0"/>
      <w:marRight w:val="0"/>
      <w:marTop w:val="0"/>
      <w:marBottom w:val="0"/>
      <w:divBdr>
        <w:top w:val="none" w:sz="0" w:space="0" w:color="auto"/>
        <w:left w:val="none" w:sz="0" w:space="0" w:color="auto"/>
        <w:bottom w:val="none" w:sz="0" w:space="0" w:color="auto"/>
        <w:right w:val="none" w:sz="0" w:space="0" w:color="auto"/>
      </w:divBdr>
    </w:div>
    <w:div w:id="624040436">
      <w:bodyDiv w:val="1"/>
      <w:marLeft w:val="0"/>
      <w:marRight w:val="0"/>
      <w:marTop w:val="0"/>
      <w:marBottom w:val="0"/>
      <w:divBdr>
        <w:top w:val="none" w:sz="0" w:space="0" w:color="auto"/>
        <w:left w:val="none" w:sz="0" w:space="0" w:color="auto"/>
        <w:bottom w:val="none" w:sz="0" w:space="0" w:color="auto"/>
        <w:right w:val="none" w:sz="0" w:space="0" w:color="auto"/>
      </w:divBdr>
    </w:div>
    <w:div w:id="648872211">
      <w:bodyDiv w:val="1"/>
      <w:marLeft w:val="0"/>
      <w:marRight w:val="0"/>
      <w:marTop w:val="0"/>
      <w:marBottom w:val="0"/>
      <w:divBdr>
        <w:top w:val="none" w:sz="0" w:space="0" w:color="auto"/>
        <w:left w:val="none" w:sz="0" w:space="0" w:color="auto"/>
        <w:bottom w:val="none" w:sz="0" w:space="0" w:color="auto"/>
        <w:right w:val="none" w:sz="0" w:space="0" w:color="auto"/>
      </w:divBdr>
    </w:div>
    <w:div w:id="650332339">
      <w:bodyDiv w:val="1"/>
      <w:marLeft w:val="0"/>
      <w:marRight w:val="0"/>
      <w:marTop w:val="0"/>
      <w:marBottom w:val="0"/>
      <w:divBdr>
        <w:top w:val="none" w:sz="0" w:space="0" w:color="auto"/>
        <w:left w:val="none" w:sz="0" w:space="0" w:color="auto"/>
        <w:bottom w:val="none" w:sz="0" w:space="0" w:color="auto"/>
        <w:right w:val="none" w:sz="0" w:space="0" w:color="auto"/>
      </w:divBdr>
    </w:div>
    <w:div w:id="665017766">
      <w:bodyDiv w:val="1"/>
      <w:marLeft w:val="0"/>
      <w:marRight w:val="0"/>
      <w:marTop w:val="0"/>
      <w:marBottom w:val="0"/>
      <w:divBdr>
        <w:top w:val="none" w:sz="0" w:space="0" w:color="auto"/>
        <w:left w:val="none" w:sz="0" w:space="0" w:color="auto"/>
        <w:bottom w:val="none" w:sz="0" w:space="0" w:color="auto"/>
        <w:right w:val="none" w:sz="0" w:space="0" w:color="auto"/>
      </w:divBdr>
    </w:div>
    <w:div w:id="706101465">
      <w:bodyDiv w:val="1"/>
      <w:marLeft w:val="0"/>
      <w:marRight w:val="0"/>
      <w:marTop w:val="0"/>
      <w:marBottom w:val="0"/>
      <w:divBdr>
        <w:top w:val="none" w:sz="0" w:space="0" w:color="auto"/>
        <w:left w:val="none" w:sz="0" w:space="0" w:color="auto"/>
        <w:bottom w:val="none" w:sz="0" w:space="0" w:color="auto"/>
        <w:right w:val="none" w:sz="0" w:space="0" w:color="auto"/>
      </w:divBdr>
    </w:div>
    <w:div w:id="721364436">
      <w:bodyDiv w:val="1"/>
      <w:marLeft w:val="0"/>
      <w:marRight w:val="0"/>
      <w:marTop w:val="0"/>
      <w:marBottom w:val="0"/>
      <w:divBdr>
        <w:top w:val="none" w:sz="0" w:space="0" w:color="auto"/>
        <w:left w:val="none" w:sz="0" w:space="0" w:color="auto"/>
        <w:bottom w:val="none" w:sz="0" w:space="0" w:color="auto"/>
        <w:right w:val="none" w:sz="0" w:space="0" w:color="auto"/>
      </w:divBdr>
    </w:div>
    <w:div w:id="738865795">
      <w:bodyDiv w:val="1"/>
      <w:marLeft w:val="0"/>
      <w:marRight w:val="0"/>
      <w:marTop w:val="0"/>
      <w:marBottom w:val="0"/>
      <w:divBdr>
        <w:top w:val="none" w:sz="0" w:space="0" w:color="auto"/>
        <w:left w:val="none" w:sz="0" w:space="0" w:color="auto"/>
        <w:bottom w:val="none" w:sz="0" w:space="0" w:color="auto"/>
        <w:right w:val="none" w:sz="0" w:space="0" w:color="auto"/>
      </w:divBdr>
    </w:div>
    <w:div w:id="778373036">
      <w:bodyDiv w:val="1"/>
      <w:marLeft w:val="0"/>
      <w:marRight w:val="0"/>
      <w:marTop w:val="0"/>
      <w:marBottom w:val="0"/>
      <w:divBdr>
        <w:top w:val="none" w:sz="0" w:space="0" w:color="auto"/>
        <w:left w:val="none" w:sz="0" w:space="0" w:color="auto"/>
        <w:bottom w:val="none" w:sz="0" w:space="0" w:color="auto"/>
        <w:right w:val="none" w:sz="0" w:space="0" w:color="auto"/>
      </w:divBdr>
    </w:div>
    <w:div w:id="815680121">
      <w:bodyDiv w:val="1"/>
      <w:marLeft w:val="0"/>
      <w:marRight w:val="0"/>
      <w:marTop w:val="0"/>
      <w:marBottom w:val="0"/>
      <w:divBdr>
        <w:top w:val="none" w:sz="0" w:space="0" w:color="auto"/>
        <w:left w:val="none" w:sz="0" w:space="0" w:color="auto"/>
        <w:bottom w:val="none" w:sz="0" w:space="0" w:color="auto"/>
        <w:right w:val="none" w:sz="0" w:space="0" w:color="auto"/>
      </w:divBdr>
      <w:divsChild>
        <w:div w:id="471872764">
          <w:marLeft w:val="0"/>
          <w:marRight w:val="0"/>
          <w:marTop w:val="0"/>
          <w:marBottom w:val="0"/>
          <w:divBdr>
            <w:top w:val="none" w:sz="0" w:space="0" w:color="auto"/>
            <w:left w:val="none" w:sz="0" w:space="0" w:color="auto"/>
            <w:bottom w:val="none" w:sz="0" w:space="0" w:color="auto"/>
            <w:right w:val="none" w:sz="0" w:space="0" w:color="auto"/>
          </w:divBdr>
          <w:divsChild>
            <w:div w:id="1655374385">
              <w:marLeft w:val="0"/>
              <w:marRight w:val="0"/>
              <w:marTop w:val="0"/>
              <w:marBottom w:val="0"/>
              <w:divBdr>
                <w:top w:val="none" w:sz="0" w:space="0" w:color="auto"/>
                <w:left w:val="none" w:sz="0" w:space="0" w:color="auto"/>
                <w:bottom w:val="none" w:sz="0" w:space="0" w:color="auto"/>
                <w:right w:val="none" w:sz="0" w:space="0" w:color="auto"/>
              </w:divBdr>
              <w:divsChild>
                <w:div w:id="1342313599">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 w:id="818229132">
      <w:bodyDiv w:val="1"/>
      <w:marLeft w:val="0"/>
      <w:marRight w:val="0"/>
      <w:marTop w:val="0"/>
      <w:marBottom w:val="0"/>
      <w:divBdr>
        <w:top w:val="none" w:sz="0" w:space="0" w:color="auto"/>
        <w:left w:val="none" w:sz="0" w:space="0" w:color="auto"/>
        <w:bottom w:val="none" w:sz="0" w:space="0" w:color="auto"/>
        <w:right w:val="none" w:sz="0" w:space="0" w:color="auto"/>
      </w:divBdr>
    </w:div>
    <w:div w:id="868448968">
      <w:bodyDiv w:val="1"/>
      <w:marLeft w:val="0"/>
      <w:marRight w:val="0"/>
      <w:marTop w:val="0"/>
      <w:marBottom w:val="0"/>
      <w:divBdr>
        <w:top w:val="none" w:sz="0" w:space="0" w:color="auto"/>
        <w:left w:val="none" w:sz="0" w:space="0" w:color="auto"/>
        <w:bottom w:val="none" w:sz="0" w:space="0" w:color="auto"/>
        <w:right w:val="none" w:sz="0" w:space="0" w:color="auto"/>
      </w:divBdr>
      <w:divsChild>
        <w:div w:id="362243747">
          <w:marLeft w:val="0"/>
          <w:marRight w:val="0"/>
          <w:marTop w:val="0"/>
          <w:marBottom w:val="0"/>
          <w:divBdr>
            <w:top w:val="none" w:sz="0" w:space="0" w:color="auto"/>
            <w:left w:val="none" w:sz="0" w:space="0" w:color="auto"/>
            <w:bottom w:val="none" w:sz="0" w:space="0" w:color="auto"/>
            <w:right w:val="none" w:sz="0" w:space="0" w:color="auto"/>
          </w:divBdr>
          <w:divsChild>
            <w:div w:id="1144658813">
              <w:marLeft w:val="0"/>
              <w:marRight w:val="0"/>
              <w:marTop w:val="0"/>
              <w:marBottom w:val="0"/>
              <w:divBdr>
                <w:top w:val="none" w:sz="0" w:space="0" w:color="auto"/>
                <w:left w:val="none" w:sz="0" w:space="0" w:color="auto"/>
                <w:bottom w:val="none" w:sz="0" w:space="0" w:color="auto"/>
                <w:right w:val="none" w:sz="0" w:space="0" w:color="auto"/>
              </w:divBdr>
              <w:divsChild>
                <w:div w:id="1372146214">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 w:id="880870783">
      <w:bodyDiv w:val="1"/>
      <w:marLeft w:val="0"/>
      <w:marRight w:val="0"/>
      <w:marTop w:val="0"/>
      <w:marBottom w:val="0"/>
      <w:divBdr>
        <w:top w:val="none" w:sz="0" w:space="0" w:color="auto"/>
        <w:left w:val="none" w:sz="0" w:space="0" w:color="auto"/>
        <w:bottom w:val="none" w:sz="0" w:space="0" w:color="auto"/>
        <w:right w:val="none" w:sz="0" w:space="0" w:color="auto"/>
      </w:divBdr>
    </w:div>
    <w:div w:id="935332156">
      <w:bodyDiv w:val="1"/>
      <w:marLeft w:val="0"/>
      <w:marRight w:val="0"/>
      <w:marTop w:val="0"/>
      <w:marBottom w:val="0"/>
      <w:divBdr>
        <w:top w:val="none" w:sz="0" w:space="0" w:color="auto"/>
        <w:left w:val="none" w:sz="0" w:space="0" w:color="auto"/>
        <w:bottom w:val="none" w:sz="0" w:space="0" w:color="auto"/>
        <w:right w:val="none" w:sz="0" w:space="0" w:color="auto"/>
      </w:divBdr>
    </w:div>
    <w:div w:id="941188194">
      <w:bodyDiv w:val="1"/>
      <w:marLeft w:val="0"/>
      <w:marRight w:val="0"/>
      <w:marTop w:val="0"/>
      <w:marBottom w:val="0"/>
      <w:divBdr>
        <w:top w:val="none" w:sz="0" w:space="0" w:color="auto"/>
        <w:left w:val="none" w:sz="0" w:space="0" w:color="auto"/>
        <w:bottom w:val="none" w:sz="0" w:space="0" w:color="auto"/>
        <w:right w:val="none" w:sz="0" w:space="0" w:color="auto"/>
      </w:divBdr>
    </w:div>
    <w:div w:id="946431081">
      <w:bodyDiv w:val="1"/>
      <w:marLeft w:val="0"/>
      <w:marRight w:val="0"/>
      <w:marTop w:val="0"/>
      <w:marBottom w:val="0"/>
      <w:divBdr>
        <w:top w:val="none" w:sz="0" w:space="0" w:color="auto"/>
        <w:left w:val="none" w:sz="0" w:space="0" w:color="auto"/>
        <w:bottom w:val="none" w:sz="0" w:space="0" w:color="auto"/>
        <w:right w:val="none" w:sz="0" w:space="0" w:color="auto"/>
      </w:divBdr>
    </w:div>
    <w:div w:id="1016737200">
      <w:bodyDiv w:val="1"/>
      <w:marLeft w:val="0"/>
      <w:marRight w:val="0"/>
      <w:marTop w:val="0"/>
      <w:marBottom w:val="0"/>
      <w:divBdr>
        <w:top w:val="none" w:sz="0" w:space="0" w:color="auto"/>
        <w:left w:val="none" w:sz="0" w:space="0" w:color="auto"/>
        <w:bottom w:val="none" w:sz="0" w:space="0" w:color="auto"/>
        <w:right w:val="none" w:sz="0" w:space="0" w:color="auto"/>
      </w:divBdr>
    </w:div>
    <w:div w:id="1041632688">
      <w:bodyDiv w:val="1"/>
      <w:marLeft w:val="0"/>
      <w:marRight w:val="0"/>
      <w:marTop w:val="0"/>
      <w:marBottom w:val="0"/>
      <w:divBdr>
        <w:top w:val="none" w:sz="0" w:space="0" w:color="auto"/>
        <w:left w:val="none" w:sz="0" w:space="0" w:color="auto"/>
        <w:bottom w:val="none" w:sz="0" w:space="0" w:color="auto"/>
        <w:right w:val="none" w:sz="0" w:space="0" w:color="auto"/>
      </w:divBdr>
    </w:div>
    <w:div w:id="1054233363">
      <w:bodyDiv w:val="1"/>
      <w:marLeft w:val="0"/>
      <w:marRight w:val="0"/>
      <w:marTop w:val="0"/>
      <w:marBottom w:val="0"/>
      <w:divBdr>
        <w:top w:val="none" w:sz="0" w:space="0" w:color="auto"/>
        <w:left w:val="none" w:sz="0" w:space="0" w:color="auto"/>
        <w:bottom w:val="none" w:sz="0" w:space="0" w:color="auto"/>
        <w:right w:val="none" w:sz="0" w:space="0" w:color="auto"/>
      </w:divBdr>
    </w:div>
    <w:div w:id="1079793927">
      <w:bodyDiv w:val="1"/>
      <w:marLeft w:val="0"/>
      <w:marRight w:val="0"/>
      <w:marTop w:val="0"/>
      <w:marBottom w:val="0"/>
      <w:divBdr>
        <w:top w:val="none" w:sz="0" w:space="0" w:color="auto"/>
        <w:left w:val="none" w:sz="0" w:space="0" w:color="auto"/>
        <w:bottom w:val="none" w:sz="0" w:space="0" w:color="auto"/>
        <w:right w:val="none" w:sz="0" w:space="0" w:color="auto"/>
      </w:divBdr>
    </w:div>
    <w:div w:id="1128553422">
      <w:bodyDiv w:val="1"/>
      <w:marLeft w:val="0"/>
      <w:marRight w:val="0"/>
      <w:marTop w:val="0"/>
      <w:marBottom w:val="0"/>
      <w:divBdr>
        <w:top w:val="none" w:sz="0" w:space="0" w:color="auto"/>
        <w:left w:val="none" w:sz="0" w:space="0" w:color="auto"/>
        <w:bottom w:val="none" w:sz="0" w:space="0" w:color="auto"/>
        <w:right w:val="none" w:sz="0" w:space="0" w:color="auto"/>
      </w:divBdr>
    </w:div>
    <w:div w:id="1139497602">
      <w:bodyDiv w:val="1"/>
      <w:marLeft w:val="0"/>
      <w:marRight w:val="0"/>
      <w:marTop w:val="0"/>
      <w:marBottom w:val="0"/>
      <w:divBdr>
        <w:top w:val="none" w:sz="0" w:space="0" w:color="auto"/>
        <w:left w:val="none" w:sz="0" w:space="0" w:color="auto"/>
        <w:bottom w:val="none" w:sz="0" w:space="0" w:color="auto"/>
        <w:right w:val="none" w:sz="0" w:space="0" w:color="auto"/>
      </w:divBdr>
    </w:div>
    <w:div w:id="1168129128">
      <w:bodyDiv w:val="1"/>
      <w:marLeft w:val="0"/>
      <w:marRight w:val="0"/>
      <w:marTop w:val="0"/>
      <w:marBottom w:val="0"/>
      <w:divBdr>
        <w:top w:val="none" w:sz="0" w:space="0" w:color="auto"/>
        <w:left w:val="none" w:sz="0" w:space="0" w:color="auto"/>
        <w:bottom w:val="none" w:sz="0" w:space="0" w:color="auto"/>
        <w:right w:val="none" w:sz="0" w:space="0" w:color="auto"/>
      </w:divBdr>
    </w:div>
    <w:div w:id="1243758861">
      <w:bodyDiv w:val="1"/>
      <w:marLeft w:val="0"/>
      <w:marRight w:val="0"/>
      <w:marTop w:val="0"/>
      <w:marBottom w:val="0"/>
      <w:divBdr>
        <w:top w:val="none" w:sz="0" w:space="0" w:color="auto"/>
        <w:left w:val="none" w:sz="0" w:space="0" w:color="auto"/>
        <w:bottom w:val="none" w:sz="0" w:space="0" w:color="auto"/>
        <w:right w:val="none" w:sz="0" w:space="0" w:color="auto"/>
      </w:divBdr>
    </w:div>
    <w:div w:id="1250503950">
      <w:bodyDiv w:val="1"/>
      <w:marLeft w:val="0"/>
      <w:marRight w:val="0"/>
      <w:marTop w:val="0"/>
      <w:marBottom w:val="0"/>
      <w:divBdr>
        <w:top w:val="none" w:sz="0" w:space="0" w:color="auto"/>
        <w:left w:val="none" w:sz="0" w:space="0" w:color="auto"/>
        <w:bottom w:val="none" w:sz="0" w:space="0" w:color="auto"/>
        <w:right w:val="none" w:sz="0" w:space="0" w:color="auto"/>
      </w:divBdr>
    </w:div>
    <w:div w:id="1255091693">
      <w:bodyDiv w:val="1"/>
      <w:marLeft w:val="0"/>
      <w:marRight w:val="0"/>
      <w:marTop w:val="0"/>
      <w:marBottom w:val="0"/>
      <w:divBdr>
        <w:top w:val="none" w:sz="0" w:space="0" w:color="auto"/>
        <w:left w:val="none" w:sz="0" w:space="0" w:color="auto"/>
        <w:bottom w:val="none" w:sz="0" w:space="0" w:color="auto"/>
        <w:right w:val="none" w:sz="0" w:space="0" w:color="auto"/>
      </w:divBdr>
    </w:div>
    <w:div w:id="1257666564">
      <w:bodyDiv w:val="1"/>
      <w:marLeft w:val="0"/>
      <w:marRight w:val="0"/>
      <w:marTop w:val="0"/>
      <w:marBottom w:val="0"/>
      <w:divBdr>
        <w:top w:val="none" w:sz="0" w:space="0" w:color="auto"/>
        <w:left w:val="none" w:sz="0" w:space="0" w:color="auto"/>
        <w:bottom w:val="none" w:sz="0" w:space="0" w:color="auto"/>
        <w:right w:val="none" w:sz="0" w:space="0" w:color="auto"/>
      </w:divBdr>
    </w:div>
    <w:div w:id="1302612428">
      <w:bodyDiv w:val="1"/>
      <w:marLeft w:val="0"/>
      <w:marRight w:val="0"/>
      <w:marTop w:val="0"/>
      <w:marBottom w:val="0"/>
      <w:divBdr>
        <w:top w:val="none" w:sz="0" w:space="0" w:color="auto"/>
        <w:left w:val="none" w:sz="0" w:space="0" w:color="auto"/>
        <w:bottom w:val="none" w:sz="0" w:space="0" w:color="auto"/>
        <w:right w:val="none" w:sz="0" w:space="0" w:color="auto"/>
      </w:divBdr>
    </w:div>
    <w:div w:id="1360811711">
      <w:bodyDiv w:val="1"/>
      <w:marLeft w:val="0"/>
      <w:marRight w:val="0"/>
      <w:marTop w:val="0"/>
      <w:marBottom w:val="0"/>
      <w:divBdr>
        <w:top w:val="none" w:sz="0" w:space="0" w:color="auto"/>
        <w:left w:val="none" w:sz="0" w:space="0" w:color="auto"/>
        <w:bottom w:val="none" w:sz="0" w:space="0" w:color="auto"/>
        <w:right w:val="none" w:sz="0" w:space="0" w:color="auto"/>
      </w:divBdr>
    </w:div>
    <w:div w:id="1372849588">
      <w:bodyDiv w:val="1"/>
      <w:marLeft w:val="0"/>
      <w:marRight w:val="0"/>
      <w:marTop w:val="0"/>
      <w:marBottom w:val="0"/>
      <w:divBdr>
        <w:top w:val="none" w:sz="0" w:space="0" w:color="auto"/>
        <w:left w:val="none" w:sz="0" w:space="0" w:color="auto"/>
        <w:bottom w:val="none" w:sz="0" w:space="0" w:color="auto"/>
        <w:right w:val="none" w:sz="0" w:space="0" w:color="auto"/>
      </w:divBdr>
    </w:div>
    <w:div w:id="1386876270">
      <w:bodyDiv w:val="1"/>
      <w:marLeft w:val="0"/>
      <w:marRight w:val="0"/>
      <w:marTop w:val="0"/>
      <w:marBottom w:val="0"/>
      <w:divBdr>
        <w:top w:val="none" w:sz="0" w:space="0" w:color="auto"/>
        <w:left w:val="none" w:sz="0" w:space="0" w:color="auto"/>
        <w:bottom w:val="none" w:sz="0" w:space="0" w:color="auto"/>
        <w:right w:val="none" w:sz="0" w:space="0" w:color="auto"/>
      </w:divBdr>
    </w:div>
    <w:div w:id="1408839114">
      <w:bodyDiv w:val="1"/>
      <w:marLeft w:val="0"/>
      <w:marRight w:val="0"/>
      <w:marTop w:val="0"/>
      <w:marBottom w:val="0"/>
      <w:divBdr>
        <w:top w:val="none" w:sz="0" w:space="0" w:color="auto"/>
        <w:left w:val="none" w:sz="0" w:space="0" w:color="auto"/>
        <w:bottom w:val="none" w:sz="0" w:space="0" w:color="auto"/>
        <w:right w:val="none" w:sz="0" w:space="0" w:color="auto"/>
      </w:divBdr>
    </w:div>
    <w:div w:id="1475953768">
      <w:bodyDiv w:val="1"/>
      <w:marLeft w:val="0"/>
      <w:marRight w:val="0"/>
      <w:marTop w:val="0"/>
      <w:marBottom w:val="0"/>
      <w:divBdr>
        <w:top w:val="none" w:sz="0" w:space="0" w:color="auto"/>
        <w:left w:val="none" w:sz="0" w:space="0" w:color="auto"/>
        <w:bottom w:val="none" w:sz="0" w:space="0" w:color="auto"/>
        <w:right w:val="none" w:sz="0" w:space="0" w:color="auto"/>
      </w:divBdr>
    </w:div>
    <w:div w:id="1487673415">
      <w:bodyDiv w:val="1"/>
      <w:marLeft w:val="0"/>
      <w:marRight w:val="0"/>
      <w:marTop w:val="0"/>
      <w:marBottom w:val="0"/>
      <w:divBdr>
        <w:top w:val="none" w:sz="0" w:space="0" w:color="auto"/>
        <w:left w:val="none" w:sz="0" w:space="0" w:color="auto"/>
        <w:bottom w:val="none" w:sz="0" w:space="0" w:color="auto"/>
        <w:right w:val="none" w:sz="0" w:space="0" w:color="auto"/>
      </w:divBdr>
    </w:div>
    <w:div w:id="1506246006">
      <w:bodyDiv w:val="1"/>
      <w:marLeft w:val="0"/>
      <w:marRight w:val="0"/>
      <w:marTop w:val="0"/>
      <w:marBottom w:val="0"/>
      <w:divBdr>
        <w:top w:val="none" w:sz="0" w:space="0" w:color="auto"/>
        <w:left w:val="none" w:sz="0" w:space="0" w:color="auto"/>
        <w:bottom w:val="none" w:sz="0" w:space="0" w:color="auto"/>
        <w:right w:val="none" w:sz="0" w:space="0" w:color="auto"/>
      </w:divBdr>
    </w:div>
    <w:div w:id="1541746533">
      <w:bodyDiv w:val="1"/>
      <w:marLeft w:val="0"/>
      <w:marRight w:val="0"/>
      <w:marTop w:val="0"/>
      <w:marBottom w:val="0"/>
      <w:divBdr>
        <w:top w:val="none" w:sz="0" w:space="0" w:color="auto"/>
        <w:left w:val="none" w:sz="0" w:space="0" w:color="auto"/>
        <w:bottom w:val="none" w:sz="0" w:space="0" w:color="auto"/>
        <w:right w:val="none" w:sz="0" w:space="0" w:color="auto"/>
      </w:divBdr>
      <w:divsChild>
        <w:div w:id="1260598298">
          <w:marLeft w:val="547"/>
          <w:marRight w:val="0"/>
          <w:marTop w:val="0"/>
          <w:marBottom w:val="0"/>
          <w:divBdr>
            <w:top w:val="none" w:sz="0" w:space="0" w:color="auto"/>
            <w:left w:val="none" w:sz="0" w:space="0" w:color="auto"/>
            <w:bottom w:val="none" w:sz="0" w:space="0" w:color="auto"/>
            <w:right w:val="none" w:sz="0" w:space="0" w:color="auto"/>
          </w:divBdr>
        </w:div>
      </w:divsChild>
    </w:div>
    <w:div w:id="1574317832">
      <w:bodyDiv w:val="1"/>
      <w:marLeft w:val="0"/>
      <w:marRight w:val="0"/>
      <w:marTop w:val="0"/>
      <w:marBottom w:val="0"/>
      <w:divBdr>
        <w:top w:val="none" w:sz="0" w:space="0" w:color="auto"/>
        <w:left w:val="none" w:sz="0" w:space="0" w:color="auto"/>
        <w:bottom w:val="none" w:sz="0" w:space="0" w:color="auto"/>
        <w:right w:val="none" w:sz="0" w:space="0" w:color="auto"/>
      </w:divBdr>
    </w:div>
    <w:div w:id="1626931803">
      <w:bodyDiv w:val="1"/>
      <w:marLeft w:val="0"/>
      <w:marRight w:val="0"/>
      <w:marTop w:val="0"/>
      <w:marBottom w:val="0"/>
      <w:divBdr>
        <w:top w:val="none" w:sz="0" w:space="0" w:color="auto"/>
        <w:left w:val="none" w:sz="0" w:space="0" w:color="auto"/>
        <w:bottom w:val="none" w:sz="0" w:space="0" w:color="auto"/>
        <w:right w:val="none" w:sz="0" w:space="0" w:color="auto"/>
      </w:divBdr>
    </w:div>
    <w:div w:id="1652637403">
      <w:bodyDiv w:val="1"/>
      <w:marLeft w:val="0"/>
      <w:marRight w:val="0"/>
      <w:marTop w:val="0"/>
      <w:marBottom w:val="0"/>
      <w:divBdr>
        <w:top w:val="none" w:sz="0" w:space="0" w:color="auto"/>
        <w:left w:val="none" w:sz="0" w:space="0" w:color="auto"/>
        <w:bottom w:val="none" w:sz="0" w:space="0" w:color="auto"/>
        <w:right w:val="none" w:sz="0" w:space="0" w:color="auto"/>
      </w:divBdr>
      <w:divsChild>
        <w:div w:id="584653742">
          <w:marLeft w:val="547"/>
          <w:marRight w:val="0"/>
          <w:marTop w:val="0"/>
          <w:marBottom w:val="0"/>
          <w:divBdr>
            <w:top w:val="none" w:sz="0" w:space="0" w:color="auto"/>
            <w:left w:val="none" w:sz="0" w:space="0" w:color="auto"/>
            <w:bottom w:val="none" w:sz="0" w:space="0" w:color="auto"/>
            <w:right w:val="none" w:sz="0" w:space="0" w:color="auto"/>
          </w:divBdr>
        </w:div>
      </w:divsChild>
    </w:div>
    <w:div w:id="1712338138">
      <w:bodyDiv w:val="1"/>
      <w:marLeft w:val="0"/>
      <w:marRight w:val="0"/>
      <w:marTop w:val="0"/>
      <w:marBottom w:val="0"/>
      <w:divBdr>
        <w:top w:val="none" w:sz="0" w:space="0" w:color="auto"/>
        <w:left w:val="none" w:sz="0" w:space="0" w:color="auto"/>
        <w:bottom w:val="none" w:sz="0" w:space="0" w:color="auto"/>
        <w:right w:val="none" w:sz="0" w:space="0" w:color="auto"/>
      </w:divBdr>
    </w:div>
    <w:div w:id="1720741780">
      <w:bodyDiv w:val="1"/>
      <w:marLeft w:val="0"/>
      <w:marRight w:val="0"/>
      <w:marTop w:val="0"/>
      <w:marBottom w:val="0"/>
      <w:divBdr>
        <w:top w:val="none" w:sz="0" w:space="0" w:color="auto"/>
        <w:left w:val="none" w:sz="0" w:space="0" w:color="auto"/>
        <w:bottom w:val="none" w:sz="0" w:space="0" w:color="auto"/>
        <w:right w:val="none" w:sz="0" w:space="0" w:color="auto"/>
      </w:divBdr>
    </w:div>
    <w:div w:id="1731927680">
      <w:bodyDiv w:val="1"/>
      <w:marLeft w:val="0"/>
      <w:marRight w:val="0"/>
      <w:marTop w:val="0"/>
      <w:marBottom w:val="0"/>
      <w:divBdr>
        <w:top w:val="none" w:sz="0" w:space="0" w:color="auto"/>
        <w:left w:val="none" w:sz="0" w:space="0" w:color="auto"/>
        <w:bottom w:val="none" w:sz="0" w:space="0" w:color="auto"/>
        <w:right w:val="none" w:sz="0" w:space="0" w:color="auto"/>
      </w:divBdr>
    </w:div>
    <w:div w:id="1743411115">
      <w:bodyDiv w:val="1"/>
      <w:marLeft w:val="0"/>
      <w:marRight w:val="0"/>
      <w:marTop w:val="0"/>
      <w:marBottom w:val="0"/>
      <w:divBdr>
        <w:top w:val="none" w:sz="0" w:space="0" w:color="auto"/>
        <w:left w:val="none" w:sz="0" w:space="0" w:color="auto"/>
        <w:bottom w:val="none" w:sz="0" w:space="0" w:color="auto"/>
        <w:right w:val="none" w:sz="0" w:space="0" w:color="auto"/>
      </w:divBdr>
    </w:div>
    <w:div w:id="1762406161">
      <w:bodyDiv w:val="1"/>
      <w:marLeft w:val="0"/>
      <w:marRight w:val="0"/>
      <w:marTop w:val="0"/>
      <w:marBottom w:val="0"/>
      <w:divBdr>
        <w:top w:val="none" w:sz="0" w:space="0" w:color="auto"/>
        <w:left w:val="none" w:sz="0" w:space="0" w:color="auto"/>
        <w:bottom w:val="none" w:sz="0" w:space="0" w:color="auto"/>
        <w:right w:val="none" w:sz="0" w:space="0" w:color="auto"/>
      </w:divBdr>
    </w:div>
    <w:div w:id="1784154719">
      <w:bodyDiv w:val="1"/>
      <w:marLeft w:val="0"/>
      <w:marRight w:val="0"/>
      <w:marTop w:val="0"/>
      <w:marBottom w:val="0"/>
      <w:divBdr>
        <w:top w:val="none" w:sz="0" w:space="0" w:color="auto"/>
        <w:left w:val="none" w:sz="0" w:space="0" w:color="auto"/>
        <w:bottom w:val="none" w:sz="0" w:space="0" w:color="auto"/>
        <w:right w:val="none" w:sz="0" w:space="0" w:color="auto"/>
      </w:divBdr>
    </w:div>
    <w:div w:id="1827281548">
      <w:bodyDiv w:val="1"/>
      <w:marLeft w:val="0"/>
      <w:marRight w:val="0"/>
      <w:marTop w:val="0"/>
      <w:marBottom w:val="0"/>
      <w:divBdr>
        <w:top w:val="none" w:sz="0" w:space="0" w:color="auto"/>
        <w:left w:val="none" w:sz="0" w:space="0" w:color="auto"/>
        <w:bottom w:val="none" w:sz="0" w:space="0" w:color="auto"/>
        <w:right w:val="none" w:sz="0" w:space="0" w:color="auto"/>
      </w:divBdr>
    </w:div>
    <w:div w:id="1860049448">
      <w:bodyDiv w:val="1"/>
      <w:marLeft w:val="0"/>
      <w:marRight w:val="0"/>
      <w:marTop w:val="0"/>
      <w:marBottom w:val="0"/>
      <w:divBdr>
        <w:top w:val="none" w:sz="0" w:space="0" w:color="auto"/>
        <w:left w:val="none" w:sz="0" w:space="0" w:color="auto"/>
        <w:bottom w:val="none" w:sz="0" w:space="0" w:color="auto"/>
        <w:right w:val="none" w:sz="0" w:space="0" w:color="auto"/>
      </w:divBdr>
    </w:div>
    <w:div w:id="1862888877">
      <w:bodyDiv w:val="1"/>
      <w:marLeft w:val="0"/>
      <w:marRight w:val="0"/>
      <w:marTop w:val="0"/>
      <w:marBottom w:val="0"/>
      <w:divBdr>
        <w:top w:val="none" w:sz="0" w:space="0" w:color="auto"/>
        <w:left w:val="none" w:sz="0" w:space="0" w:color="auto"/>
        <w:bottom w:val="none" w:sz="0" w:space="0" w:color="auto"/>
        <w:right w:val="none" w:sz="0" w:space="0" w:color="auto"/>
      </w:divBdr>
    </w:div>
    <w:div w:id="1873110537">
      <w:bodyDiv w:val="1"/>
      <w:marLeft w:val="0"/>
      <w:marRight w:val="0"/>
      <w:marTop w:val="0"/>
      <w:marBottom w:val="0"/>
      <w:divBdr>
        <w:top w:val="none" w:sz="0" w:space="0" w:color="auto"/>
        <w:left w:val="none" w:sz="0" w:space="0" w:color="auto"/>
        <w:bottom w:val="none" w:sz="0" w:space="0" w:color="auto"/>
        <w:right w:val="none" w:sz="0" w:space="0" w:color="auto"/>
      </w:divBdr>
    </w:div>
    <w:div w:id="1902321874">
      <w:bodyDiv w:val="1"/>
      <w:marLeft w:val="0"/>
      <w:marRight w:val="0"/>
      <w:marTop w:val="0"/>
      <w:marBottom w:val="0"/>
      <w:divBdr>
        <w:top w:val="none" w:sz="0" w:space="0" w:color="auto"/>
        <w:left w:val="none" w:sz="0" w:space="0" w:color="auto"/>
        <w:bottom w:val="none" w:sz="0" w:space="0" w:color="auto"/>
        <w:right w:val="none" w:sz="0" w:space="0" w:color="auto"/>
      </w:divBdr>
    </w:div>
    <w:div w:id="1909918556">
      <w:bodyDiv w:val="1"/>
      <w:marLeft w:val="0"/>
      <w:marRight w:val="0"/>
      <w:marTop w:val="0"/>
      <w:marBottom w:val="0"/>
      <w:divBdr>
        <w:top w:val="none" w:sz="0" w:space="0" w:color="auto"/>
        <w:left w:val="none" w:sz="0" w:space="0" w:color="auto"/>
        <w:bottom w:val="none" w:sz="0" w:space="0" w:color="auto"/>
        <w:right w:val="none" w:sz="0" w:space="0" w:color="auto"/>
      </w:divBdr>
    </w:div>
    <w:div w:id="1941062611">
      <w:bodyDiv w:val="1"/>
      <w:marLeft w:val="0"/>
      <w:marRight w:val="0"/>
      <w:marTop w:val="0"/>
      <w:marBottom w:val="0"/>
      <w:divBdr>
        <w:top w:val="none" w:sz="0" w:space="0" w:color="auto"/>
        <w:left w:val="none" w:sz="0" w:space="0" w:color="auto"/>
        <w:bottom w:val="none" w:sz="0" w:space="0" w:color="auto"/>
        <w:right w:val="none" w:sz="0" w:space="0" w:color="auto"/>
      </w:divBdr>
    </w:div>
    <w:div w:id="1992321333">
      <w:bodyDiv w:val="1"/>
      <w:marLeft w:val="0"/>
      <w:marRight w:val="0"/>
      <w:marTop w:val="0"/>
      <w:marBottom w:val="0"/>
      <w:divBdr>
        <w:top w:val="none" w:sz="0" w:space="0" w:color="auto"/>
        <w:left w:val="none" w:sz="0" w:space="0" w:color="auto"/>
        <w:bottom w:val="none" w:sz="0" w:space="0" w:color="auto"/>
        <w:right w:val="none" w:sz="0" w:space="0" w:color="auto"/>
      </w:divBdr>
      <w:divsChild>
        <w:div w:id="505949814">
          <w:marLeft w:val="0"/>
          <w:marRight w:val="0"/>
          <w:marTop w:val="0"/>
          <w:marBottom w:val="0"/>
          <w:divBdr>
            <w:top w:val="none" w:sz="0" w:space="0" w:color="auto"/>
            <w:left w:val="none" w:sz="0" w:space="0" w:color="auto"/>
            <w:bottom w:val="none" w:sz="0" w:space="0" w:color="auto"/>
            <w:right w:val="none" w:sz="0" w:space="0" w:color="auto"/>
          </w:divBdr>
          <w:divsChild>
            <w:div w:id="1867677058">
              <w:marLeft w:val="0"/>
              <w:marRight w:val="0"/>
              <w:marTop w:val="0"/>
              <w:marBottom w:val="0"/>
              <w:divBdr>
                <w:top w:val="none" w:sz="0" w:space="0" w:color="auto"/>
                <w:left w:val="none" w:sz="0" w:space="0" w:color="auto"/>
                <w:bottom w:val="none" w:sz="0" w:space="0" w:color="auto"/>
                <w:right w:val="none" w:sz="0" w:space="0" w:color="auto"/>
              </w:divBdr>
              <w:divsChild>
                <w:div w:id="727994313">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 w:id="1997758094">
      <w:bodyDiv w:val="1"/>
      <w:marLeft w:val="0"/>
      <w:marRight w:val="0"/>
      <w:marTop w:val="0"/>
      <w:marBottom w:val="0"/>
      <w:divBdr>
        <w:top w:val="none" w:sz="0" w:space="0" w:color="auto"/>
        <w:left w:val="none" w:sz="0" w:space="0" w:color="auto"/>
        <w:bottom w:val="none" w:sz="0" w:space="0" w:color="auto"/>
        <w:right w:val="none" w:sz="0" w:space="0" w:color="auto"/>
      </w:divBdr>
    </w:div>
    <w:div w:id="2063626750">
      <w:bodyDiv w:val="1"/>
      <w:marLeft w:val="0"/>
      <w:marRight w:val="0"/>
      <w:marTop w:val="0"/>
      <w:marBottom w:val="0"/>
      <w:divBdr>
        <w:top w:val="none" w:sz="0" w:space="0" w:color="auto"/>
        <w:left w:val="none" w:sz="0" w:space="0" w:color="auto"/>
        <w:bottom w:val="none" w:sz="0" w:space="0" w:color="auto"/>
        <w:right w:val="none" w:sz="0" w:space="0" w:color="auto"/>
      </w:divBdr>
    </w:div>
    <w:div w:id="2102217446">
      <w:bodyDiv w:val="1"/>
      <w:marLeft w:val="0"/>
      <w:marRight w:val="0"/>
      <w:marTop w:val="0"/>
      <w:marBottom w:val="0"/>
      <w:divBdr>
        <w:top w:val="none" w:sz="0" w:space="0" w:color="auto"/>
        <w:left w:val="none" w:sz="0" w:space="0" w:color="auto"/>
        <w:bottom w:val="none" w:sz="0" w:space="0" w:color="auto"/>
        <w:right w:val="none" w:sz="0" w:space="0" w:color="auto"/>
      </w:divBdr>
    </w:div>
    <w:div w:id="2102796701">
      <w:bodyDiv w:val="1"/>
      <w:marLeft w:val="0"/>
      <w:marRight w:val="0"/>
      <w:marTop w:val="0"/>
      <w:marBottom w:val="0"/>
      <w:divBdr>
        <w:top w:val="none" w:sz="0" w:space="0" w:color="auto"/>
        <w:left w:val="none" w:sz="0" w:space="0" w:color="auto"/>
        <w:bottom w:val="none" w:sz="0" w:space="0" w:color="auto"/>
        <w:right w:val="none" w:sz="0" w:space="0" w:color="auto"/>
      </w:divBdr>
    </w:div>
    <w:div w:id="2133399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sw.gov.au/young-people/get-involved/youth-frontiers" TargetMode="External"/><Relationship Id="rId18" Type="http://schemas.openxmlformats.org/officeDocument/2006/relationships/hyperlink" Target="https://dex.dss.gov.au/data-exchange-protocols/" TargetMode="External"/><Relationship Id="rId26" Type="http://schemas.openxmlformats.org/officeDocument/2006/relationships/hyperlink" Target="https://dex.dss.gov.au/document/81" TargetMode="External"/><Relationship Id="rId3" Type="http://schemas.openxmlformats.org/officeDocument/2006/relationships/styles" Target="styles.xml"/><Relationship Id="rId21" Type="http://schemas.openxmlformats.org/officeDocument/2006/relationships/hyperlink" Target="https://dcj.nsw.gov.au/service-providers/deliver-services-to-children-and-families/targeted-earlier-intervention-program/data-exchange.html"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cj.nsw.gov.au/community-inclusion/seniors/ageing-well-in-nsw-seniors-strategy-2021-2031/events-and-projects/connecting-seniors-and-carers-program.html" TargetMode="External"/><Relationship Id="rId17" Type="http://schemas.openxmlformats.org/officeDocument/2006/relationships/hyperlink" Target="https://dcj.nsw.gov.au/service-providers/deliver-services-to-children-and-families/targeted-earlier-intervention-program/data-exchange.html" TargetMode="External"/><Relationship Id="rId25" Type="http://schemas.openxmlformats.org/officeDocument/2006/relationships/hyperlink" Target="https://dex.dss.gov.au/"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dcj.nsw.gov.au/service-providers/deliver-services-to-children-and-families/targeted-earlier-intervention-program/data-exchange.html" TargetMode="External"/><Relationship Id="rId20" Type="http://schemas.openxmlformats.org/officeDocument/2006/relationships/hyperlink" Target="https://dex.dss.gov.au/data-exchange-protocols/" TargetMode="External"/><Relationship Id="rId29" Type="http://schemas.openxmlformats.org/officeDocument/2006/relationships/hyperlink" Target="https://dex.dss.gov.au/traini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cj.nsw.gov.au/service-providers/deliver-services-to-children-and-families/targeted-earlier-intervention-program/key-tei-program-resources.html" TargetMode="External"/><Relationship Id="rId24" Type="http://schemas.openxmlformats.org/officeDocument/2006/relationships/hyperlink" Target="https://dcj.nsw.gov.au/documents/community-inclusion/seniors/ageing-well-in-nsw-seniors-strategy-2021-2031.pdf"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ex.dss.gov.au/" TargetMode="External"/><Relationship Id="rId23" Type="http://schemas.openxmlformats.org/officeDocument/2006/relationships/hyperlink" Target="https://dcj.nsw.gov.au/documents/community-inclusion/seniors/ageing-well-in-nsw-seniors-strategy-2021-2031.pdf" TargetMode="External"/><Relationship Id="rId28" Type="http://schemas.openxmlformats.org/officeDocument/2006/relationships/hyperlink" Target="https://dex.dss.gov.au/document/296" TargetMode="External"/><Relationship Id="rId10" Type="http://schemas.openxmlformats.org/officeDocument/2006/relationships/hyperlink" Target="https://dcj.nsw.gov.au/service-providers/deliver-services-to-children-and-families/targeted-earlier-intervention-program/key-tei-program-resources.html" TargetMode="External"/><Relationship Id="rId19" Type="http://schemas.openxmlformats.org/officeDocument/2006/relationships/hyperlink" Target="https://dcj.nsw.gov.au/service-providers/deliver-services-to-children-and-families/targeted-earlier-intervention-program/data-exchange.html" TargetMode="External"/><Relationship Id="rId31" Type="http://schemas.openxmlformats.org/officeDocument/2006/relationships/hyperlink" Target="https://dex.dss.gov.au/document/81" TargetMode="External"/><Relationship Id="rId4" Type="http://schemas.openxmlformats.org/officeDocument/2006/relationships/settings" Target="settings.xml"/><Relationship Id="rId9" Type="http://schemas.openxmlformats.org/officeDocument/2006/relationships/hyperlink" Target="https://dex.dss.gov.au/data-exchange-protocols" TargetMode="External"/><Relationship Id="rId14" Type="http://schemas.openxmlformats.org/officeDocument/2006/relationships/hyperlink" Target="https://dex.dss.gov.au/training" TargetMode="External"/><Relationship Id="rId22" Type="http://schemas.openxmlformats.org/officeDocument/2006/relationships/hyperlink" Target="https://dex.dss.gov.au/data-exchange-protocols/" TargetMode="External"/><Relationship Id="rId27" Type="http://schemas.openxmlformats.org/officeDocument/2006/relationships/hyperlink" Target="https://dex.dss.gov.au/document/121" TargetMode="External"/><Relationship Id="rId30" Type="http://schemas.openxmlformats.org/officeDocument/2006/relationships/hyperlink" Target="https://dex.dss.gov.au/training" TargetMode="Externa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04617B"/>
      </a:dk2>
      <a:lt2>
        <a:srgbClr val="DBF5F9"/>
      </a:lt2>
      <a:accent1>
        <a:srgbClr val="04617B"/>
      </a:accent1>
      <a:accent2>
        <a:srgbClr val="04617B"/>
      </a:accent2>
      <a:accent3>
        <a:srgbClr val="04617B"/>
      </a:accent3>
      <a:accent4>
        <a:srgbClr val="04617B"/>
      </a:accent4>
      <a:accent5>
        <a:srgbClr val="04617B"/>
      </a:accent5>
      <a:accent6>
        <a:srgbClr val="04617B"/>
      </a:accent6>
      <a:hlink>
        <a:srgbClr val="04617B"/>
      </a:hlink>
      <a:folHlink>
        <a:srgbClr val="04617B"/>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48AC03-1DA8-4675-AE15-46C54C38D0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10435</Words>
  <Characters>61362</Characters>
  <Application>Microsoft Office Word</Application>
  <DocSecurity>0</DocSecurity>
  <Lines>1573</Lines>
  <Paragraphs>854</Paragraphs>
  <ScaleCrop>false</ScaleCrop>
  <Company/>
  <LinksUpToDate>false</LinksUpToDate>
  <CharactersWithSpaces>70943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Specific Guidance for State Government of New South Wales</dc:title>
  <dc:subject/>
  <dc:creator/>
  <cp:keywords>[SEC=OFFICIAL]</cp:keywords>
  <dc:description/>
  <cp:lastModifiedBy/>
  <cp:revision>1</cp:revision>
  <dcterms:created xsi:type="dcterms:W3CDTF">2026-07-29T23:14:00Z</dcterms:created>
  <dcterms:modified xsi:type="dcterms:W3CDTF">2026-07-29T23:31:00Z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ProtectiveMarkingImage_Header">
    <vt:lpwstr>C:\Program Files (x86)\Common Files\janusNET Shared\janusSEAL\Images\DocumentSlashBlue.png</vt:lpwstr>
  </property>
  <property fmtid="{D5CDD505-2E9C-101B-9397-08002B2CF9AE}" pid="3" name="PM_Expires">
    <vt:lpwstr/>
  </property>
  <property fmtid="{D5CDD505-2E9C-101B-9397-08002B2CF9AE}" pid="4" name="PM_DisplayValueSecClassificationWithQualifier">
    <vt:lpwstr>OFFICIAL</vt:lpwstr>
  </property>
  <property fmtid="{D5CDD505-2E9C-101B-9397-08002B2CF9AE}" pid="5" name="PM_DowngradeTo">
    <vt:lpwstr/>
  </property>
  <property fmtid="{D5CDD505-2E9C-101B-9397-08002B2CF9AE}" pid="6" name="PM_InsertionValue">
    <vt:lpwstr>OFFICIAL</vt:lpwstr>
  </property>
  <property fmtid="{D5CDD505-2E9C-101B-9397-08002B2CF9AE}" pid="7" name="PM_Originating_FileId">
    <vt:lpwstr>F2E6379AC943403B948A97AE996C1CA0</vt:lpwstr>
  </property>
  <property fmtid="{D5CDD505-2E9C-101B-9397-08002B2CF9AE}" pid="8" name="PM_ProtectiveMarkingValue_Footer">
    <vt:lpwstr>OFFICIAL</vt:lpwstr>
  </property>
  <property fmtid="{D5CDD505-2E9C-101B-9397-08002B2CF9AE}" pid="9" name="PM_Originator_Hash_SHA1">
    <vt:lpwstr>DC3EAC6FB4874D452CD0D6E554940955B9FF8C9D</vt:lpwstr>
  </property>
  <property fmtid="{D5CDD505-2E9C-101B-9397-08002B2CF9AE}" pid="10" name="PM_OriginationTimeStamp">
    <vt:lpwstr>2023-07-24T00:00:11Z</vt:lpwstr>
  </property>
  <property fmtid="{D5CDD505-2E9C-101B-9397-08002B2CF9AE}" pid="11" name="PM_ProtectiveMarkingValue_Header">
    <vt:lpwstr>OFFICIAL</vt:lpwstr>
  </property>
  <property fmtid="{D5CDD505-2E9C-101B-9397-08002B2CF9AE}" pid="12" name="MSIP_Label_eb34d90b-fc41-464d-af60-f74d721d0790_SetDate">
    <vt:lpwstr>2023-07-24T00:00:11Z</vt:lpwstr>
  </property>
  <property fmtid="{D5CDD505-2E9C-101B-9397-08002B2CF9AE}" pid="13" name="PM_ProtectiveMarkingImage_Footer">
    <vt:lpwstr>C:\Program Files (x86)\Common Files\janusNET Shared\janusSEAL\Images\DocumentSlashBlue.png</vt:lpwstr>
  </property>
  <property fmtid="{D5CDD505-2E9C-101B-9397-08002B2CF9AE}" pid="14" name="PM_Note">
    <vt:lpwstr/>
  </property>
  <property fmtid="{D5CDD505-2E9C-101B-9397-08002B2CF9AE}" pid="15" name="MSIP_Label_eb34d90b-fc41-464d-af60-f74d721d0790_Name">
    <vt:lpwstr>OFFICIAL</vt:lpwstr>
  </property>
  <property fmtid="{D5CDD505-2E9C-101B-9397-08002B2CF9AE}" pid="16" name="PM_Display">
    <vt:lpwstr>OFFICIAL</vt:lpwstr>
  </property>
  <property fmtid="{D5CDD505-2E9C-101B-9397-08002B2CF9AE}" pid="17" name="PM_Hash_Version">
    <vt:lpwstr>2024.1</vt:lpwstr>
  </property>
  <property fmtid="{D5CDD505-2E9C-101B-9397-08002B2CF9AE}" pid="18" name="PM_Hash_Salt_Prev">
    <vt:lpwstr>DA1CA3D533AF42803D4EB122CCC9E7CD</vt:lpwstr>
  </property>
  <property fmtid="{D5CDD505-2E9C-101B-9397-08002B2CF9AE}" pid="19" name="PM_Hash_Salt">
    <vt:lpwstr>91CBCBC782F1B481DAF4251F674F5F15</vt:lpwstr>
  </property>
  <property fmtid="{D5CDD505-2E9C-101B-9397-08002B2CF9AE}" pid="20" name="PM_Hash_SHA1">
    <vt:lpwstr>4A0DAC8AA716F0A4E73739A0EA4552B9271D5931</vt:lpwstr>
  </property>
  <property fmtid="{D5CDD505-2E9C-101B-9397-08002B2CF9AE}" pid="21" name="PM_OriginatorUserAccountName_SHA256">
    <vt:lpwstr>56084DE7D87471392F5BD2235C8043EAEC8018D05D094D5A8468DE8533D8A2CE</vt:lpwstr>
  </property>
  <property fmtid="{D5CDD505-2E9C-101B-9397-08002B2CF9AE}" pid="22" name="PM_OriginatorDomainName_SHA256">
    <vt:lpwstr>E83A2A66C4061446A7E3732E8D44762184B6B377D962B96C83DC624302585857</vt:lpwstr>
  </property>
  <property fmtid="{D5CDD505-2E9C-101B-9397-08002B2CF9AE}" pid="23" name="PM_SecurityClassification_Prev">
    <vt:lpwstr>OFFICIAL</vt:lpwstr>
  </property>
  <property fmtid="{D5CDD505-2E9C-101B-9397-08002B2CF9AE}" pid="24" name="PM_Qualifier_Prev">
    <vt:lpwstr/>
  </property>
  <property fmtid="{D5CDD505-2E9C-101B-9397-08002B2CF9AE}" pid="25" name="MSIP_Label_eb34d90b-fc41-464d-af60-f74d721d0790_SiteId">
    <vt:lpwstr>61e36dd1-ca6e-4d61-aa0a-2b4eb88317a3</vt:lpwstr>
  </property>
  <property fmtid="{D5CDD505-2E9C-101B-9397-08002B2CF9AE}" pid="26" name="MSIP_Label_eb34d90b-fc41-464d-af60-f74d721d0790_Enabled">
    <vt:lpwstr>true</vt:lpwstr>
  </property>
  <property fmtid="{D5CDD505-2E9C-101B-9397-08002B2CF9AE}" pid="27" name="MSIP_Label_eb34d90b-fc41-464d-af60-f74d721d0790_ContentBits">
    <vt:lpwstr>3</vt:lpwstr>
  </property>
  <property fmtid="{D5CDD505-2E9C-101B-9397-08002B2CF9AE}" pid="28" name="MSIP_Label_eb34d90b-fc41-464d-af60-f74d721d0790_Method">
    <vt:lpwstr>Privileged</vt:lpwstr>
  </property>
  <property fmtid="{D5CDD505-2E9C-101B-9397-08002B2CF9AE}" pid="29" name="MSIP_Label_eb34d90b-fc41-464d-af60-f74d721d0790_ActionId">
    <vt:lpwstr>417d91e6d025452ab37cfe7c6a920e6e</vt:lpwstr>
  </property>
  <property fmtid="{D5CDD505-2E9C-101B-9397-08002B2CF9AE}" pid="30" name="PMUuid">
    <vt:lpwstr>v=2022.2;d=gov.au;g=46DD6D7C-8107-577B-BC6E-F348953B2E44</vt:lpwstr>
  </property>
  <property fmtid="{D5CDD505-2E9C-101B-9397-08002B2CF9AE}" pid="31" name="PM_Namespace">
    <vt:lpwstr>gov.au</vt:lpwstr>
  </property>
  <property fmtid="{D5CDD505-2E9C-101B-9397-08002B2CF9AE}" pid="32" name="PM_Version">
    <vt:lpwstr>2018.4</vt:lpwstr>
  </property>
  <property fmtid="{D5CDD505-2E9C-101B-9397-08002B2CF9AE}" pid="33" name="PM_SecurityClassification">
    <vt:lpwstr>OFFICIAL</vt:lpwstr>
  </property>
  <property fmtid="{D5CDD505-2E9C-101B-9397-08002B2CF9AE}" pid="34" name="PMHMAC">
    <vt:lpwstr>v=2024.1;a=SHA256;h=F39CB102FD4A0ABF7A2D44BEBE68E06D990DD4E1F1BFCD3A2ABC3C6714C53293</vt:lpwstr>
  </property>
  <property fmtid="{D5CDD505-2E9C-101B-9397-08002B2CF9AE}" pid="35" name="PM_Qualifier">
    <vt:lpwstr/>
  </property>
  <property fmtid="{D5CDD505-2E9C-101B-9397-08002B2CF9AE}" pid="36" name="PM_Markers">
    <vt:lpwstr/>
  </property>
  <property fmtid="{D5CDD505-2E9C-101B-9397-08002B2CF9AE}" pid="37" name="PM_Caveats_Count">
    <vt:lpwstr>0</vt:lpwstr>
  </property>
  <property fmtid="{D5CDD505-2E9C-101B-9397-08002B2CF9AE}" pid="38" name="PM_DownTo">
    <vt:lpwstr/>
  </property>
</Properties>
</file>