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88107" w14:textId="2EEE7098" w:rsidR="00CA3CE7" w:rsidRDefault="005374FE" w:rsidP="001B47E8">
      <w:pPr>
        <w:spacing w:before="2400" w:after="120" w:line="240" w:lineRule="auto"/>
        <w:ind w:right="1100"/>
        <w:rPr>
          <w:rFonts w:ascii="Georgia" w:hAnsi="Georgia" w:cs="Arial"/>
          <w:color w:val="FFFFFF" w:themeColor="background1"/>
          <w:sz w:val="76"/>
          <w:szCs w:val="76"/>
          <w:lang w:val="en-AU"/>
        </w:rPr>
      </w:pPr>
      <w:r w:rsidRPr="00247D71">
        <w:rPr>
          <w:rFonts w:ascii="Georgia" w:hAnsi="Georgia" w:cs="Arial"/>
          <w:noProof/>
          <w:color w:val="FFFFFF" w:themeColor="background1"/>
          <w:sz w:val="76"/>
          <w:szCs w:val="76"/>
          <w:lang w:val="en-AU" w:eastAsia="en-AU"/>
        </w:rPr>
        <w:drawing>
          <wp:anchor distT="0" distB="0" distL="114300" distR="114300" simplePos="0" relativeHeight="251658240" behindDoc="1" locked="0" layoutInCell="1" allowOverlap="1" wp14:anchorId="57FE494A" wp14:editId="52B3092D">
            <wp:simplePos x="0" y="0"/>
            <wp:positionH relativeFrom="column">
              <wp:posOffset>-475293</wp:posOffset>
            </wp:positionH>
            <wp:positionV relativeFrom="paragraph">
              <wp:posOffset>-449580</wp:posOffset>
            </wp:positionV>
            <wp:extent cx="7578090" cy="11047095"/>
            <wp:effectExtent l="0" t="0" r="3810" b="1905"/>
            <wp:wrapNone/>
            <wp:docPr id="19" name="Picture 19" descr="Decorative: Data exchange branding 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90" cy="11047095"/>
                    </a:xfrm>
                    <a:prstGeom prst="rect">
                      <a:avLst/>
                    </a:prstGeom>
                    <a:noFill/>
                  </pic:spPr>
                </pic:pic>
              </a:graphicData>
            </a:graphic>
            <wp14:sizeRelH relativeFrom="page">
              <wp14:pctWidth>0</wp14:pctWidth>
            </wp14:sizeRelH>
            <wp14:sizeRelV relativeFrom="page">
              <wp14:pctHeight>0</wp14:pctHeight>
            </wp14:sizeRelV>
          </wp:anchor>
        </w:drawing>
      </w:r>
      <w:r w:rsidR="00247D71" w:rsidRPr="00247D71">
        <w:rPr>
          <w:rFonts w:ascii="Georgia" w:hAnsi="Georgia" w:cs="Arial"/>
          <w:color w:val="FFFFFF" w:themeColor="background1"/>
          <w:sz w:val="76"/>
          <w:szCs w:val="76"/>
          <w:lang w:val="en-AU"/>
        </w:rPr>
        <w:t>Program Specific Guidance for</w:t>
      </w:r>
      <w:r w:rsidR="005D1028">
        <w:rPr>
          <w:rFonts w:ascii="Georgia" w:hAnsi="Georgia" w:cs="Arial"/>
          <w:color w:val="FFFFFF" w:themeColor="background1"/>
          <w:sz w:val="76"/>
          <w:szCs w:val="76"/>
          <w:lang w:val="en-AU"/>
        </w:rPr>
        <w:t xml:space="preserve"> the</w:t>
      </w:r>
      <w:r w:rsidR="00247D71" w:rsidRPr="00247D71">
        <w:rPr>
          <w:rFonts w:ascii="Georgia" w:hAnsi="Georgia" w:cs="Arial"/>
          <w:color w:val="FFFFFF" w:themeColor="background1"/>
          <w:sz w:val="76"/>
          <w:szCs w:val="76"/>
          <w:lang w:val="en-AU"/>
        </w:rPr>
        <w:t xml:space="preserve"> </w:t>
      </w:r>
      <w:r w:rsidR="00DD111C">
        <w:rPr>
          <w:rFonts w:ascii="Georgia" w:hAnsi="Georgia" w:cs="Arial"/>
          <w:color w:val="6ADAFA" w:themeColor="accent6" w:themeTint="66"/>
          <w:sz w:val="76"/>
          <w:szCs w:val="76"/>
          <w:lang w:val="en-AU"/>
        </w:rPr>
        <w:t>Attorney General’s Department</w:t>
      </w:r>
      <w:r w:rsidR="00A676D7">
        <w:rPr>
          <w:rFonts w:ascii="Georgia" w:hAnsi="Georgia" w:cs="Arial"/>
          <w:color w:val="6ADAFA" w:themeColor="accent6" w:themeTint="66"/>
          <w:sz w:val="76"/>
          <w:szCs w:val="76"/>
          <w:lang w:val="en-AU"/>
        </w:rPr>
        <w:t xml:space="preserve"> </w:t>
      </w:r>
      <w:r w:rsidR="00247D71" w:rsidRPr="0044581D">
        <w:rPr>
          <w:rFonts w:ascii="Georgia" w:hAnsi="Georgia" w:cs="Arial"/>
          <w:color w:val="FFFFFF" w:themeColor="background1"/>
          <w:sz w:val="76"/>
          <w:szCs w:val="76"/>
          <w:lang w:val="en-AU"/>
        </w:rPr>
        <w:t>programs</w:t>
      </w:r>
      <w:r w:rsidR="00247D71" w:rsidRPr="00247D71">
        <w:rPr>
          <w:rFonts w:ascii="Georgia" w:hAnsi="Georgia" w:cs="Arial"/>
          <w:color w:val="FFFFFF" w:themeColor="background1"/>
          <w:sz w:val="76"/>
          <w:szCs w:val="76"/>
          <w:lang w:val="en-AU"/>
        </w:rPr>
        <w:t xml:space="preserve"> in the Data Exchange</w:t>
      </w:r>
      <w:bookmarkStart w:id="0" w:name="_Toc512936871"/>
    </w:p>
    <w:p w14:paraId="1CC31168" w14:textId="51DA36B2" w:rsidR="00CA3CE7" w:rsidRPr="001B47E8" w:rsidRDefault="00CA3CE7" w:rsidP="001B47E8">
      <w:pPr>
        <w:spacing w:before="2880" w:after="120" w:line="240" w:lineRule="auto"/>
        <w:ind w:right="1100"/>
        <w:rPr>
          <w:rFonts w:cs="Arial"/>
          <w:color w:val="FFFFFF" w:themeColor="background1"/>
          <w:sz w:val="36"/>
          <w:szCs w:val="36"/>
          <w:lang w:val="en-AU"/>
        </w:rPr>
      </w:pPr>
      <w:r w:rsidRPr="001B47E8">
        <w:rPr>
          <w:rFonts w:cs="Arial"/>
          <w:color w:val="FFFFFF" w:themeColor="background1"/>
          <w:sz w:val="36"/>
          <w:szCs w:val="36"/>
          <w:lang w:val="en-AU"/>
        </w:rPr>
        <w:t>Version dated August 202</w:t>
      </w:r>
      <w:r w:rsidR="006B3595">
        <w:rPr>
          <w:rFonts w:cs="Arial"/>
          <w:color w:val="FFFFFF" w:themeColor="background1"/>
          <w:sz w:val="36"/>
          <w:szCs w:val="36"/>
          <w:lang w:val="en-AU"/>
        </w:rPr>
        <w:t>4</w:t>
      </w:r>
    </w:p>
    <w:p w14:paraId="563043BD" w14:textId="343E7B88" w:rsidR="006617DD" w:rsidRPr="00293641" w:rsidRDefault="006617DD" w:rsidP="001B47E8">
      <w:pPr>
        <w:spacing w:before="1800" w:after="120" w:line="240" w:lineRule="auto"/>
        <w:ind w:right="1100"/>
        <w:rPr>
          <w:rFonts w:eastAsiaTheme="majorEastAsia" w:cs="Arial"/>
          <w:bCs/>
          <w:color w:val="03485B" w:themeColor="accent5" w:themeShade="BF"/>
          <w:sz w:val="52"/>
          <w:szCs w:val="52"/>
          <w:lang w:val="en-AU"/>
        </w:rPr>
      </w:pPr>
    </w:p>
    <w:p w14:paraId="5E873E87" w14:textId="7044B310" w:rsidR="002859E5" w:rsidRPr="0044581D" w:rsidRDefault="002859E5" w:rsidP="001B47E8">
      <w:pPr>
        <w:pStyle w:val="Heading1"/>
        <w:pageBreakBefore/>
        <w:spacing w:before="120" w:after="240" w:line="288" w:lineRule="auto"/>
        <w:rPr>
          <w:b/>
          <w:color w:val="03485B" w:themeColor="accent5" w:themeShade="BF"/>
          <w:sz w:val="40"/>
          <w:szCs w:val="40"/>
          <w:lang w:val="en-AU"/>
        </w:rPr>
      </w:pPr>
      <w:bookmarkStart w:id="1" w:name="_Toc181796742"/>
      <w:r w:rsidRPr="001B47E8">
        <w:rPr>
          <w:rFonts w:cs="Arial"/>
          <w:color w:val="03485B" w:themeColor="accent5" w:themeShade="BF"/>
          <w:sz w:val="40"/>
          <w:szCs w:val="40"/>
          <w:lang w:val="en-AU"/>
        </w:rPr>
        <w:lastRenderedPageBreak/>
        <w:t>Introduction</w:t>
      </w:r>
      <w:bookmarkEnd w:id="0"/>
      <w:bookmarkEnd w:id="1"/>
    </w:p>
    <w:p w14:paraId="60809C0A" w14:textId="016CDB00" w:rsidR="00247D71" w:rsidRPr="001B47E8" w:rsidRDefault="00247D71" w:rsidP="001B47E8">
      <w:pPr>
        <w:spacing w:before="180" w:after="120"/>
        <w:jc w:val="both"/>
        <w:rPr>
          <w:b/>
          <w:sz w:val="24"/>
          <w:szCs w:val="24"/>
          <w:lang w:val="en-AU"/>
        </w:rPr>
      </w:pPr>
      <w:bookmarkStart w:id="2" w:name="_Toc512936872"/>
      <w:r w:rsidRPr="001B47E8">
        <w:rPr>
          <w:b/>
          <w:sz w:val="24"/>
          <w:szCs w:val="24"/>
          <w:lang w:val="en-AU"/>
        </w:rPr>
        <w:t>The Program Specific Guidance</w:t>
      </w:r>
    </w:p>
    <w:p w14:paraId="481A2DDF" w14:textId="5C0EE699" w:rsidR="00247D71" w:rsidRPr="001B47E8" w:rsidRDefault="00247D71" w:rsidP="001B47E8">
      <w:pPr>
        <w:spacing w:before="120" w:after="120"/>
        <w:jc w:val="both"/>
        <w:rPr>
          <w:rFonts w:cs="Arial"/>
        </w:rPr>
      </w:pPr>
      <w:r>
        <w:rPr>
          <w:rFonts w:cs="Arial"/>
        </w:rPr>
        <w:t xml:space="preserve">The Program Specific Guidance assists service providers on entering </w:t>
      </w:r>
      <w:r w:rsidRPr="005D47C8">
        <w:rPr>
          <w:rFonts w:cs="Arial"/>
        </w:rPr>
        <w:t>data into the Data Exchange in a consistent way that best reflects the program activity being delivered.</w:t>
      </w:r>
    </w:p>
    <w:p w14:paraId="32FB17F2" w14:textId="237F2A25" w:rsidR="002859E5" w:rsidRPr="001B47E8" w:rsidRDefault="002859E5" w:rsidP="001B47E8">
      <w:pPr>
        <w:spacing w:before="180" w:after="120"/>
        <w:jc w:val="both"/>
        <w:rPr>
          <w:b/>
          <w:spacing w:val="6"/>
          <w:sz w:val="24"/>
          <w:szCs w:val="24"/>
          <w:lang w:val="en-AU"/>
        </w:rPr>
      </w:pPr>
      <w:r w:rsidRPr="001B47E8">
        <w:rPr>
          <w:b/>
          <w:sz w:val="24"/>
          <w:szCs w:val="24"/>
          <w:lang w:val="en-AU"/>
        </w:rPr>
        <w:t>Purpose of this document</w:t>
      </w:r>
      <w:bookmarkEnd w:id="2"/>
    </w:p>
    <w:p w14:paraId="42C9D895" w14:textId="693D35DF" w:rsidR="00247D71" w:rsidRPr="001B47E8" w:rsidRDefault="00247D71" w:rsidP="001B47E8">
      <w:pPr>
        <w:pStyle w:val="BodyText"/>
        <w:spacing w:before="120" w:after="120" w:line="288" w:lineRule="auto"/>
        <w:ind w:left="0"/>
        <w:jc w:val="both"/>
        <w:rPr>
          <w:rFonts w:cs="Arial"/>
          <w:sz w:val="22"/>
          <w:szCs w:val="22"/>
          <w:lang w:val="en-AU"/>
        </w:rPr>
      </w:pPr>
      <w:r w:rsidRPr="001B47E8">
        <w:rPr>
          <w:rFonts w:cs="Arial"/>
          <w:sz w:val="22"/>
          <w:szCs w:val="22"/>
          <w:lang w:val="en-AU"/>
        </w:rPr>
        <w:t xml:space="preserve">This document provides policy guidance on entering data into the Data </w:t>
      </w:r>
      <w:r w:rsidR="009D080B">
        <w:rPr>
          <w:rFonts w:cs="Arial"/>
          <w:sz w:val="22"/>
          <w:szCs w:val="22"/>
          <w:lang w:val="en-AU"/>
        </w:rPr>
        <w:t xml:space="preserve">Exchange for activities funded by the </w:t>
      </w:r>
      <w:r w:rsidR="00044279">
        <w:rPr>
          <w:rFonts w:cs="Arial"/>
          <w:b/>
          <w:sz w:val="22"/>
          <w:szCs w:val="22"/>
          <w:lang w:val="en-AU"/>
        </w:rPr>
        <w:t>Attorney General’s Department</w:t>
      </w:r>
      <w:r w:rsidRPr="001B47E8">
        <w:rPr>
          <w:rFonts w:cs="Arial"/>
          <w:sz w:val="22"/>
          <w:szCs w:val="22"/>
          <w:lang w:val="en-AU"/>
        </w:rPr>
        <w:t>.</w:t>
      </w:r>
    </w:p>
    <w:p w14:paraId="556CA16C" w14:textId="77777777" w:rsidR="002859E5" w:rsidRPr="001B47E8" w:rsidRDefault="002859E5">
      <w:pPr>
        <w:pStyle w:val="BodyText"/>
        <w:spacing w:before="120" w:after="120" w:line="288" w:lineRule="auto"/>
        <w:ind w:left="567" w:hanging="567"/>
        <w:jc w:val="both"/>
        <w:rPr>
          <w:sz w:val="22"/>
          <w:szCs w:val="22"/>
          <w:lang w:val="en-AU"/>
        </w:rPr>
      </w:pPr>
      <w:r w:rsidRPr="001B47E8">
        <w:rPr>
          <w:sz w:val="22"/>
          <w:szCs w:val="22"/>
          <w:lang w:val="en-AU"/>
        </w:rPr>
        <w:t>These guidelines should be read in conjunction with:</w:t>
      </w:r>
    </w:p>
    <w:p w14:paraId="43799F40" w14:textId="54640CFB" w:rsidR="002859E5" w:rsidRPr="001B47E8" w:rsidRDefault="002859E5" w:rsidP="007843B6">
      <w:pPr>
        <w:pStyle w:val="BodyText"/>
        <w:numPr>
          <w:ilvl w:val="0"/>
          <w:numId w:val="3"/>
        </w:numPr>
        <w:spacing w:before="120" w:after="120" w:line="288" w:lineRule="auto"/>
        <w:jc w:val="both"/>
        <w:rPr>
          <w:sz w:val="22"/>
          <w:szCs w:val="22"/>
          <w:lang w:val="en-AU"/>
        </w:rPr>
      </w:pPr>
      <w:r w:rsidRPr="001B47E8">
        <w:rPr>
          <w:sz w:val="22"/>
          <w:szCs w:val="22"/>
          <w:lang w:val="en-AU"/>
        </w:rPr>
        <w:t xml:space="preserve">Data Exchange </w:t>
      </w:r>
      <w:hyperlink r:id="rId9" w:history="1">
        <w:r w:rsidR="006617DD" w:rsidRPr="001B47E8">
          <w:rPr>
            <w:rStyle w:val="Hyperlink"/>
            <w:rFonts w:cs="Arial"/>
            <w:sz w:val="22"/>
            <w:szCs w:val="22"/>
            <w:lang w:val="en-AU"/>
          </w:rPr>
          <w:t>Protocols</w:t>
        </w:r>
      </w:hyperlink>
    </w:p>
    <w:p w14:paraId="2BDF2D1F" w14:textId="77777777" w:rsidR="002859E5" w:rsidRPr="001B47E8" w:rsidRDefault="002859E5" w:rsidP="007843B6">
      <w:pPr>
        <w:pStyle w:val="BodyText"/>
        <w:numPr>
          <w:ilvl w:val="0"/>
          <w:numId w:val="3"/>
        </w:numPr>
        <w:spacing w:before="120" w:after="120" w:line="288" w:lineRule="auto"/>
        <w:jc w:val="both"/>
        <w:rPr>
          <w:sz w:val="22"/>
          <w:szCs w:val="22"/>
          <w:lang w:val="en-AU"/>
        </w:rPr>
      </w:pPr>
      <w:r w:rsidRPr="001B47E8">
        <w:rPr>
          <w:sz w:val="22"/>
          <w:szCs w:val="22"/>
          <w:lang w:val="en-AU"/>
        </w:rPr>
        <w:t>Your funding agreement</w:t>
      </w:r>
    </w:p>
    <w:p w14:paraId="2BD2D40E" w14:textId="77777777" w:rsidR="002859E5" w:rsidRPr="001B47E8" w:rsidRDefault="002859E5" w:rsidP="007843B6">
      <w:pPr>
        <w:pStyle w:val="BodyText"/>
        <w:numPr>
          <w:ilvl w:val="0"/>
          <w:numId w:val="3"/>
        </w:numPr>
        <w:spacing w:before="120" w:after="120" w:line="288" w:lineRule="auto"/>
        <w:jc w:val="both"/>
        <w:rPr>
          <w:sz w:val="22"/>
          <w:szCs w:val="22"/>
          <w:lang w:val="en-AU"/>
        </w:rPr>
      </w:pPr>
      <w:r w:rsidRPr="001B47E8">
        <w:rPr>
          <w:sz w:val="22"/>
          <w:szCs w:val="22"/>
          <w:lang w:val="en-AU"/>
        </w:rPr>
        <w:t>Your program guidelines</w:t>
      </w:r>
    </w:p>
    <w:p w14:paraId="521DF61A" w14:textId="67104DB6" w:rsidR="00B6006D" w:rsidRPr="001B47E8" w:rsidRDefault="00864219" w:rsidP="007843B6">
      <w:pPr>
        <w:pStyle w:val="BodyText"/>
        <w:numPr>
          <w:ilvl w:val="0"/>
          <w:numId w:val="3"/>
        </w:numPr>
        <w:spacing w:before="120" w:after="120" w:line="288" w:lineRule="auto"/>
        <w:jc w:val="both"/>
        <w:rPr>
          <w:sz w:val="22"/>
          <w:szCs w:val="22"/>
          <w:lang w:val="en-AU"/>
        </w:rPr>
      </w:pPr>
      <w:r>
        <w:rPr>
          <w:sz w:val="22"/>
          <w:szCs w:val="22"/>
          <w:lang w:val="en-AU"/>
        </w:rPr>
        <w:t>The task c</w:t>
      </w:r>
      <w:r w:rsidR="002859E5" w:rsidRPr="001B47E8">
        <w:rPr>
          <w:sz w:val="22"/>
          <w:szCs w:val="22"/>
          <w:lang w:val="en-AU"/>
        </w:rPr>
        <w:t xml:space="preserve">ards and e-Learning modules available on the Data Exchange </w:t>
      </w:r>
      <w:hyperlink r:id="rId10" w:history="1">
        <w:r w:rsidR="002859E5" w:rsidRPr="001B47E8">
          <w:rPr>
            <w:rStyle w:val="Hyperlink"/>
            <w:sz w:val="22"/>
            <w:szCs w:val="22"/>
            <w:lang w:val="en-AU"/>
          </w:rPr>
          <w:t>website</w:t>
        </w:r>
      </w:hyperlink>
    </w:p>
    <w:p w14:paraId="0D74D929" w14:textId="5B035B5D" w:rsidR="002859E5" w:rsidRPr="001B47E8" w:rsidRDefault="002859E5" w:rsidP="001B47E8">
      <w:pPr>
        <w:spacing w:before="180" w:after="120"/>
        <w:jc w:val="both"/>
        <w:rPr>
          <w:b/>
          <w:sz w:val="24"/>
          <w:szCs w:val="24"/>
          <w:lang w:val="en-AU"/>
        </w:rPr>
      </w:pPr>
      <w:bookmarkStart w:id="3" w:name="_Toc512936873"/>
      <w:r w:rsidRPr="001B47E8">
        <w:rPr>
          <w:b/>
          <w:sz w:val="24"/>
          <w:szCs w:val="24"/>
          <w:lang w:val="en-AU"/>
        </w:rPr>
        <w:t>Intended Use</w:t>
      </w:r>
      <w:bookmarkEnd w:id="3"/>
    </w:p>
    <w:p w14:paraId="1B0496A9" w14:textId="77777777" w:rsidR="00E22C13" w:rsidRPr="00F93FA4" w:rsidRDefault="00E22C13" w:rsidP="00E22C13">
      <w:pPr>
        <w:pStyle w:val="BodyText"/>
        <w:spacing w:before="120" w:after="120" w:line="288" w:lineRule="auto"/>
        <w:ind w:left="0"/>
        <w:jc w:val="both"/>
        <w:rPr>
          <w:sz w:val="22"/>
          <w:szCs w:val="22"/>
          <w:lang w:val="en-AU"/>
        </w:rPr>
      </w:pPr>
      <w:r w:rsidRPr="00F93FA4">
        <w:rPr>
          <w:sz w:val="22"/>
          <w:szCs w:val="22"/>
          <w:lang w:val="en-AU"/>
        </w:rPr>
        <w:t xml:space="preserve">The </w:t>
      </w:r>
      <w:r w:rsidRPr="00F93FA4">
        <w:rPr>
          <w:b/>
          <w:sz w:val="22"/>
          <w:szCs w:val="22"/>
          <w:lang w:val="en-AU"/>
        </w:rPr>
        <w:t xml:space="preserve">Program </w:t>
      </w:r>
      <w:r>
        <w:rPr>
          <w:b/>
          <w:sz w:val="22"/>
          <w:szCs w:val="22"/>
          <w:lang w:val="en-AU"/>
        </w:rPr>
        <w:t>Specific</w:t>
      </w:r>
      <w:r w:rsidRPr="00F93FA4">
        <w:rPr>
          <w:b/>
          <w:sz w:val="22"/>
          <w:szCs w:val="22"/>
          <w:lang w:val="en-AU"/>
        </w:rPr>
        <w:t xml:space="preserve"> Guidance</w:t>
      </w:r>
      <w:r w:rsidRPr="00F93FA4">
        <w:rPr>
          <w:sz w:val="22"/>
          <w:szCs w:val="22"/>
          <w:lang w:val="en-AU"/>
        </w:rPr>
        <w:t xml:space="preserve"> is intended to provide practical information for managers and front-line staff to better understand the data expected</w:t>
      </w:r>
      <w:r w:rsidRPr="00692739">
        <w:rPr>
          <w:sz w:val="22"/>
          <w:szCs w:val="22"/>
          <w:lang w:val="en-AU"/>
        </w:rPr>
        <w:t xml:space="preserve"> </w:t>
      </w:r>
      <w:r>
        <w:rPr>
          <w:sz w:val="22"/>
          <w:szCs w:val="22"/>
          <w:lang w:val="en-AU"/>
        </w:rPr>
        <w:t>for their program. It also assists</w:t>
      </w:r>
      <w:r w:rsidRPr="00C72404">
        <w:rPr>
          <w:sz w:val="22"/>
          <w:szCs w:val="22"/>
          <w:lang w:val="en-AU"/>
        </w:rPr>
        <w:t xml:space="preserve"> </w:t>
      </w:r>
      <w:r w:rsidRPr="00F93FA4">
        <w:rPr>
          <w:sz w:val="22"/>
          <w:szCs w:val="22"/>
          <w:lang w:val="en-AU"/>
        </w:rPr>
        <w:t xml:space="preserve">them in integrating </w:t>
      </w:r>
      <w:r w:rsidRPr="00D04CC9">
        <w:rPr>
          <w:sz w:val="22"/>
          <w:szCs w:val="22"/>
          <w:lang w:val="en-AU"/>
        </w:rPr>
        <w:t>Standard Client/Community Outcome Reporting</w:t>
      </w:r>
      <w:r>
        <w:rPr>
          <w:sz w:val="22"/>
          <w:szCs w:val="22"/>
          <w:lang w:val="en-AU"/>
        </w:rPr>
        <w:t xml:space="preserve"> (</w:t>
      </w:r>
      <w:r w:rsidRPr="00C72404">
        <w:rPr>
          <w:sz w:val="22"/>
          <w:szCs w:val="22"/>
          <w:lang w:val="en-AU"/>
        </w:rPr>
        <w:t>SCORE</w:t>
      </w:r>
      <w:r>
        <w:rPr>
          <w:sz w:val="22"/>
          <w:szCs w:val="22"/>
          <w:lang w:val="en-AU"/>
        </w:rPr>
        <w:t>)</w:t>
      </w:r>
      <w:r w:rsidRPr="00C72404">
        <w:rPr>
          <w:sz w:val="22"/>
          <w:szCs w:val="22"/>
          <w:lang w:val="en-AU"/>
        </w:rPr>
        <w:t xml:space="preserve"> </w:t>
      </w:r>
      <w:r w:rsidRPr="00F93FA4">
        <w:rPr>
          <w:sz w:val="22"/>
          <w:szCs w:val="22"/>
          <w:lang w:val="en-AU"/>
        </w:rPr>
        <w:t>outcomes and partnership data collection into existing service and administrative practices.</w:t>
      </w:r>
    </w:p>
    <w:p w14:paraId="1A148C97" w14:textId="446B1EF0" w:rsidR="00E22C13" w:rsidRPr="00B076A7" w:rsidRDefault="00E22C13" w:rsidP="00E22C13">
      <w:pPr>
        <w:pStyle w:val="BodyText"/>
        <w:spacing w:before="120" w:after="120" w:line="288" w:lineRule="auto"/>
        <w:ind w:left="0"/>
        <w:jc w:val="both"/>
        <w:rPr>
          <w:rFonts w:cs="Arial"/>
          <w:sz w:val="22"/>
          <w:szCs w:val="22"/>
          <w:lang w:val="en-AU"/>
        </w:rPr>
      </w:pPr>
      <w:r w:rsidRPr="00B076A7">
        <w:rPr>
          <w:rFonts w:cs="Arial"/>
          <w:sz w:val="22"/>
          <w:szCs w:val="22"/>
          <w:lang w:val="en-AU"/>
        </w:rPr>
        <w:t xml:space="preserve">Additionally this guide aims to provide consistency on how program data is interpreted within program </w:t>
      </w:r>
      <w:r w:rsidR="00A90859" w:rsidRPr="00B076A7">
        <w:rPr>
          <w:rFonts w:cs="Arial"/>
          <w:sz w:val="22"/>
          <w:szCs w:val="22"/>
          <w:lang w:val="en-AU"/>
        </w:rPr>
        <w:t>activities and</w:t>
      </w:r>
      <w:r w:rsidRPr="00B076A7">
        <w:rPr>
          <w:rFonts w:cs="Arial"/>
          <w:sz w:val="22"/>
          <w:szCs w:val="22"/>
          <w:lang w:val="en-AU"/>
        </w:rPr>
        <w:t xml:space="preserve"> support a consistent interpretation of the Data Exchange protocols across commonly funded organisations.</w:t>
      </w:r>
    </w:p>
    <w:p w14:paraId="2162435D" w14:textId="5F58E698" w:rsidR="00E22C13" w:rsidRPr="00B076A7" w:rsidRDefault="00E22C13" w:rsidP="00E22C13">
      <w:pPr>
        <w:pStyle w:val="BodyText"/>
        <w:spacing w:before="120" w:after="120" w:line="288" w:lineRule="auto"/>
        <w:ind w:left="0"/>
        <w:jc w:val="both"/>
        <w:rPr>
          <w:rFonts w:cs="Arial"/>
          <w:sz w:val="22"/>
          <w:szCs w:val="22"/>
          <w:lang w:val="en-AU"/>
        </w:rPr>
      </w:pPr>
      <w:r w:rsidRPr="00B076A7">
        <w:rPr>
          <w:rFonts w:cs="Arial"/>
          <w:sz w:val="22"/>
          <w:szCs w:val="22"/>
          <w:lang w:val="en-AU"/>
        </w:rPr>
        <w:t xml:space="preserve">This document will be periodically updated to provide more detailed guidance on questions as they </w:t>
      </w:r>
      <w:r w:rsidR="00A90859" w:rsidRPr="00B076A7">
        <w:rPr>
          <w:rFonts w:cs="Arial"/>
          <w:sz w:val="22"/>
          <w:szCs w:val="22"/>
          <w:lang w:val="en-AU"/>
        </w:rPr>
        <w:t>arise,</w:t>
      </w:r>
      <w:r w:rsidRPr="00B076A7">
        <w:rPr>
          <w:rFonts w:cs="Arial"/>
          <w:sz w:val="22"/>
          <w:szCs w:val="22"/>
          <w:lang w:val="en-AU"/>
        </w:rPr>
        <w:t xml:space="preserve"> and as new programs come on board to the Data Exchange. Users of this document are encouraged to provide feedback where further guidance related to their program activity is needed. </w:t>
      </w:r>
    </w:p>
    <w:p w14:paraId="2BE350D8" w14:textId="77777777" w:rsidR="00E22C13" w:rsidRPr="00B076A7" w:rsidRDefault="00E22C13" w:rsidP="00E22C13">
      <w:pPr>
        <w:pStyle w:val="BodyText"/>
        <w:spacing w:before="120" w:after="120" w:line="288" w:lineRule="auto"/>
        <w:ind w:left="0"/>
        <w:jc w:val="both"/>
        <w:rPr>
          <w:rFonts w:cs="Arial"/>
          <w:sz w:val="22"/>
          <w:szCs w:val="22"/>
          <w:lang w:val="en-AU"/>
        </w:rPr>
      </w:pPr>
      <w:r w:rsidRPr="00B076A7">
        <w:rPr>
          <w:rFonts w:cs="Arial"/>
          <w:sz w:val="22"/>
          <w:szCs w:val="22"/>
          <w:lang w:val="en-AU"/>
        </w:rPr>
        <w:t xml:space="preserve">All resources associated with the Data Exchange are available on the Data Exchange </w:t>
      </w:r>
      <w:hyperlink r:id="rId11" w:history="1">
        <w:r w:rsidRPr="00B076A7">
          <w:rPr>
            <w:rStyle w:val="Hyperlink"/>
            <w:rFonts w:cs="Arial"/>
            <w:sz w:val="22"/>
            <w:szCs w:val="22"/>
            <w:lang w:val="en-AU"/>
          </w:rPr>
          <w:t>website</w:t>
        </w:r>
      </w:hyperlink>
      <w:r w:rsidRPr="00B076A7">
        <w:rPr>
          <w:rFonts w:cs="Arial"/>
          <w:sz w:val="22"/>
          <w:szCs w:val="22"/>
          <w:lang w:val="en-AU"/>
        </w:rPr>
        <w:t>.</w:t>
      </w:r>
    </w:p>
    <w:p w14:paraId="4AA128C3" w14:textId="77777777" w:rsidR="00E22C13" w:rsidRPr="00B076A7" w:rsidRDefault="00E22C13" w:rsidP="00E22C13">
      <w:pPr>
        <w:pStyle w:val="BodyText"/>
        <w:tabs>
          <w:tab w:val="left" w:pos="7701"/>
        </w:tabs>
        <w:spacing w:before="120" w:after="120" w:line="288" w:lineRule="auto"/>
        <w:ind w:left="0"/>
        <w:jc w:val="both"/>
        <w:rPr>
          <w:rFonts w:cs="Arial"/>
          <w:sz w:val="22"/>
          <w:szCs w:val="22"/>
          <w:lang w:val="en-AU"/>
        </w:rPr>
      </w:pPr>
      <w:r w:rsidRPr="00B076A7">
        <w:rPr>
          <w:rFonts w:cs="Arial"/>
          <w:sz w:val="22"/>
          <w:szCs w:val="22"/>
          <w:lang w:val="en-AU"/>
        </w:rPr>
        <w:t>The Program Specific Guidance for Commonwealth-funded programs was formerly published as:</w:t>
      </w:r>
    </w:p>
    <w:p w14:paraId="23A5A6D2" w14:textId="77777777" w:rsidR="00E22C13" w:rsidRPr="00B076A7" w:rsidRDefault="00E22C13" w:rsidP="007843B6">
      <w:pPr>
        <w:pStyle w:val="BodyText"/>
        <w:numPr>
          <w:ilvl w:val="0"/>
          <w:numId w:val="5"/>
        </w:numPr>
        <w:spacing w:before="120" w:after="120" w:line="288" w:lineRule="auto"/>
        <w:jc w:val="both"/>
        <w:rPr>
          <w:rFonts w:cs="Arial"/>
          <w:sz w:val="22"/>
          <w:szCs w:val="22"/>
          <w:lang w:val="en-AU"/>
        </w:rPr>
      </w:pPr>
      <w:r w:rsidRPr="00B076A7">
        <w:rPr>
          <w:rFonts w:cs="Arial"/>
          <w:sz w:val="22"/>
          <w:szCs w:val="22"/>
          <w:lang w:val="en-AU"/>
        </w:rPr>
        <w:t>Protocols – Appendix B</w:t>
      </w:r>
    </w:p>
    <w:p w14:paraId="26688E52" w14:textId="4306CE59" w:rsidR="00260C17" w:rsidRPr="00E22C13" w:rsidRDefault="00E22C13" w:rsidP="007843B6">
      <w:pPr>
        <w:pStyle w:val="BodyText"/>
        <w:numPr>
          <w:ilvl w:val="0"/>
          <w:numId w:val="5"/>
        </w:numPr>
        <w:spacing w:before="120" w:after="120" w:line="288" w:lineRule="auto"/>
        <w:jc w:val="both"/>
        <w:rPr>
          <w:rFonts w:cs="Arial"/>
          <w:lang w:val="en-AU"/>
        </w:rPr>
      </w:pPr>
      <w:r w:rsidRPr="00B076A7">
        <w:rPr>
          <w:rFonts w:cs="Arial"/>
          <w:sz w:val="22"/>
          <w:szCs w:val="22"/>
          <w:lang w:val="en-AU"/>
        </w:rPr>
        <w:t>Program Specific Guidance for Commonwealth Agencies in the Data Exchange</w:t>
      </w:r>
    </w:p>
    <w:sdt>
      <w:sdtPr>
        <w:rPr>
          <w:rFonts w:ascii="Arial" w:eastAsiaTheme="minorHAnsi" w:hAnsi="Arial" w:cstheme="minorBidi"/>
          <w:b/>
          <w:bCs w:val="0"/>
          <w:i/>
          <w:iCs/>
          <w:smallCaps/>
          <w:noProof/>
          <w:color w:val="04617B" w:themeColor="accent1"/>
          <w:spacing w:val="5"/>
          <w:sz w:val="22"/>
          <w:szCs w:val="22"/>
          <w:lang w:val="en-AU" w:eastAsia="en-AU" w:bidi="ar-SA"/>
        </w:rPr>
        <w:id w:val="-1704942114"/>
        <w:docPartObj>
          <w:docPartGallery w:val="Table of Contents"/>
          <w:docPartUnique/>
        </w:docPartObj>
      </w:sdtPr>
      <w:sdtEndPr>
        <w:rPr>
          <w:rFonts w:eastAsiaTheme="majorEastAsia" w:cs="Arial"/>
          <w:bCs/>
          <w:color w:val="auto"/>
        </w:rPr>
      </w:sdtEndPr>
      <w:sdtContent>
        <w:p w14:paraId="1D262560" w14:textId="77777777" w:rsidR="005A6C3B" w:rsidRPr="004012FD" w:rsidRDefault="0049537B" w:rsidP="001B47E8">
          <w:pPr>
            <w:pStyle w:val="TOCHeading"/>
            <w:pageBreakBefore/>
            <w:tabs>
              <w:tab w:val="left" w:pos="1134"/>
            </w:tabs>
            <w:spacing w:before="120" w:after="120"/>
            <w:rPr>
              <w:color w:val="02303D" w:themeColor="accent5" w:themeShade="80"/>
              <w:lang w:val="en-AU"/>
            </w:rPr>
          </w:pPr>
          <w:r w:rsidRPr="004012FD">
            <w:rPr>
              <w:rStyle w:val="Heading1Char"/>
              <w:rFonts w:cs="Arial"/>
              <w:color w:val="03485B" w:themeColor="accent5" w:themeShade="BF"/>
            </w:rPr>
            <w:t>Contents</w:t>
          </w:r>
        </w:p>
        <w:p w14:paraId="49B792A4" w14:textId="5C4BB592" w:rsidR="007843B6" w:rsidRPr="007843B6" w:rsidRDefault="002E29CE" w:rsidP="007843B6">
          <w:pPr>
            <w:pStyle w:val="TOC1"/>
            <w:rPr>
              <w:rFonts w:eastAsiaTheme="minorEastAsia"/>
              <w:color w:val="auto"/>
              <w:kern w:val="2"/>
              <w:sz w:val="24"/>
              <w:szCs w:val="24"/>
              <w:lang w:eastAsia="en-AU"/>
              <w14:ligatures w14:val="standardContextual"/>
            </w:rPr>
          </w:pPr>
          <w:r w:rsidRPr="00F12D7F">
            <w:rPr>
              <w:rFonts w:eastAsiaTheme="minorHAnsi"/>
              <w:sz w:val="22"/>
            </w:rPr>
            <w:fldChar w:fldCharType="begin"/>
          </w:r>
          <w:r w:rsidRPr="00F12D7F">
            <w:rPr>
              <w:sz w:val="22"/>
            </w:rPr>
            <w:instrText xml:space="preserve"> TOC \o "1-4" \h \z \u </w:instrText>
          </w:r>
          <w:r w:rsidRPr="00F12D7F">
            <w:rPr>
              <w:rFonts w:eastAsiaTheme="minorHAnsi"/>
              <w:sz w:val="22"/>
            </w:rPr>
            <w:fldChar w:fldCharType="separate"/>
          </w:r>
          <w:hyperlink w:anchor="_Toc181796742" w:history="1">
            <w:r w:rsidR="007843B6" w:rsidRPr="007843B6">
              <w:rPr>
                <w:rStyle w:val="Hyperlink"/>
              </w:rPr>
              <w:t>Introduction</w:t>
            </w:r>
            <w:r w:rsidR="007843B6" w:rsidRPr="007843B6">
              <w:rPr>
                <w:webHidden/>
              </w:rPr>
              <w:tab/>
            </w:r>
            <w:r w:rsidR="007843B6" w:rsidRPr="007843B6">
              <w:rPr>
                <w:webHidden/>
              </w:rPr>
              <w:fldChar w:fldCharType="begin"/>
            </w:r>
            <w:r w:rsidR="007843B6" w:rsidRPr="007843B6">
              <w:rPr>
                <w:webHidden/>
              </w:rPr>
              <w:instrText xml:space="preserve"> PAGEREF _Toc181796742 \h </w:instrText>
            </w:r>
            <w:r w:rsidR="007843B6" w:rsidRPr="007843B6">
              <w:rPr>
                <w:webHidden/>
              </w:rPr>
            </w:r>
            <w:r w:rsidR="007843B6" w:rsidRPr="007843B6">
              <w:rPr>
                <w:webHidden/>
              </w:rPr>
              <w:fldChar w:fldCharType="separate"/>
            </w:r>
            <w:r w:rsidR="00495A12">
              <w:rPr>
                <w:webHidden/>
              </w:rPr>
              <w:t>2</w:t>
            </w:r>
            <w:r w:rsidR="007843B6" w:rsidRPr="007843B6">
              <w:rPr>
                <w:webHidden/>
              </w:rPr>
              <w:fldChar w:fldCharType="end"/>
            </w:r>
          </w:hyperlink>
        </w:p>
        <w:p w14:paraId="22817852" w14:textId="39978834" w:rsidR="007843B6" w:rsidRPr="007843B6" w:rsidRDefault="00495A12" w:rsidP="007843B6">
          <w:pPr>
            <w:pStyle w:val="TOC1"/>
            <w:rPr>
              <w:rFonts w:eastAsiaTheme="minorEastAsia"/>
              <w:color w:val="auto"/>
              <w:kern w:val="2"/>
              <w:sz w:val="24"/>
              <w:szCs w:val="24"/>
              <w:lang w:eastAsia="en-AU"/>
              <w14:ligatures w14:val="standardContextual"/>
            </w:rPr>
          </w:pPr>
          <w:hyperlink w:anchor="_Toc181796743" w:history="1">
            <w:r w:rsidR="007843B6" w:rsidRPr="007843B6">
              <w:rPr>
                <w:rStyle w:val="Hyperlink"/>
              </w:rPr>
              <w:t>ATTORNEY GENERAL’S DEPARTMENT (AGD)</w:t>
            </w:r>
            <w:r w:rsidR="007843B6" w:rsidRPr="007843B6">
              <w:rPr>
                <w:webHidden/>
              </w:rPr>
              <w:tab/>
            </w:r>
            <w:r w:rsidR="007843B6" w:rsidRPr="007843B6">
              <w:rPr>
                <w:webHidden/>
              </w:rPr>
              <w:fldChar w:fldCharType="begin"/>
            </w:r>
            <w:r w:rsidR="007843B6" w:rsidRPr="007843B6">
              <w:rPr>
                <w:webHidden/>
              </w:rPr>
              <w:instrText xml:space="preserve"> PAGEREF _Toc181796743 \h </w:instrText>
            </w:r>
            <w:r w:rsidR="007843B6" w:rsidRPr="007843B6">
              <w:rPr>
                <w:webHidden/>
              </w:rPr>
            </w:r>
            <w:r w:rsidR="007843B6" w:rsidRPr="007843B6">
              <w:rPr>
                <w:webHidden/>
              </w:rPr>
              <w:fldChar w:fldCharType="separate"/>
            </w:r>
            <w:r>
              <w:rPr>
                <w:webHidden/>
              </w:rPr>
              <w:t>4</w:t>
            </w:r>
            <w:r w:rsidR="007843B6" w:rsidRPr="007843B6">
              <w:rPr>
                <w:webHidden/>
              </w:rPr>
              <w:fldChar w:fldCharType="end"/>
            </w:r>
          </w:hyperlink>
        </w:p>
        <w:p w14:paraId="5BF193FD" w14:textId="0EECAFEE" w:rsidR="007843B6" w:rsidRPr="007843B6" w:rsidRDefault="00495A12" w:rsidP="007843B6">
          <w:pPr>
            <w:pStyle w:val="TOC1"/>
            <w:rPr>
              <w:rFonts w:eastAsiaTheme="minorEastAsia"/>
              <w:color w:val="auto"/>
              <w:kern w:val="2"/>
              <w:sz w:val="24"/>
              <w:szCs w:val="24"/>
              <w:lang w:eastAsia="en-AU"/>
              <w14:ligatures w14:val="standardContextual"/>
            </w:rPr>
          </w:pPr>
          <w:hyperlink w:anchor="_Toc181796744" w:history="1">
            <w:r w:rsidR="007843B6" w:rsidRPr="007843B6">
              <w:rPr>
                <w:rStyle w:val="Hyperlink"/>
              </w:rPr>
              <w:t>Justice Services</w:t>
            </w:r>
            <w:r w:rsidR="007843B6" w:rsidRPr="007843B6">
              <w:rPr>
                <w:webHidden/>
              </w:rPr>
              <w:tab/>
            </w:r>
            <w:r w:rsidR="007843B6" w:rsidRPr="007843B6">
              <w:rPr>
                <w:webHidden/>
              </w:rPr>
              <w:fldChar w:fldCharType="begin"/>
            </w:r>
            <w:r w:rsidR="007843B6" w:rsidRPr="007843B6">
              <w:rPr>
                <w:webHidden/>
              </w:rPr>
              <w:instrText xml:space="preserve"> PAGEREF _Toc181796744 \h </w:instrText>
            </w:r>
            <w:r w:rsidR="007843B6" w:rsidRPr="007843B6">
              <w:rPr>
                <w:webHidden/>
              </w:rPr>
            </w:r>
            <w:r w:rsidR="007843B6" w:rsidRPr="007843B6">
              <w:rPr>
                <w:webHidden/>
              </w:rPr>
              <w:fldChar w:fldCharType="separate"/>
            </w:r>
            <w:r>
              <w:rPr>
                <w:webHidden/>
              </w:rPr>
              <w:t>4</w:t>
            </w:r>
            <w:r w:rsidR="007843B6" w:rsidRPr="007843B6">
              <w:rPr>
                <w:webHidden/>
              </w:rPr>
              <w:fldChar w:fldCharType="end"/>
            </w:r>
          </w:hyperlink>
        </w:p>
        <w:p w14:paraId="5DC74592" w14:textId="328CF6D9" w:rsidR="007843B6" w:rsidRDefault="00495A12">
          <w:pPr>
            <w:pStyle w:val="TOC3"/>
            <w:rPr>
              <w:rFonts w:asciiTheme="minorHAnsi" w:eastAsiaTheme="minorEastAsia" w:hAnsiTheme="minorHAnsi" w:cstheme="minorBidi"/>
              <w:bCs w:val="0"/>
              <w:color w:val="auto"/>
              <w:kern w:val="2"/>
              <w:sz w:val="24"/>
              <w:szCs w:val="24"/>
              <w14:ligatures w14:val="standardContextual"/>
            </w:rPr>
          </w:pPr>
          <w:hyperlink w:anchor="_Toc181796745" w:history="1">
            <w:r w:rsidR="007843B6" w:rsidRPr="00925165">
              <w:rPr>
                <w:rStyle w:val="Hyperlink"/>
                <w:rFonts w:eastAsia="Times New Roman"/>
              </w:rPr>
              <w:t>Specialist Elder Abuse Services</w:t>
            </w:r>
            <w:r w:rsidR="007843B6">
              <w:rPr>
                <w:webHidden/>
              </w:rPr>
              <w:tab/>
            </w:r>
            <w:r w:rsidR="007843B6">
              <w:rPr>
                <w:webHidden/>
              </w:rPr>
              <w:fldChar w:fldCharType="begin"/>
            </w:r>
            <w:r w:rsidR="007843B6">
              <w:rPr>
                <w:webHidden/>
              </w:rPr>
              <w:instrText xml:space="preserve"> PAGEREF _Toc181796745 \h </w:instrText>
            </w:r>
            <w:r w:rsidR="007843B6">
              <w:rPr>
                <w:webHidden/>
              </w:rPr>
            </w:r>
            <w:r w:rsidR="007843B6">
              <w:rPr>
                <w:webHidden/>
              </w:rPr>
              <w:fldChar w:fldCharType="separate"/>
            </w:r>
            <w:r>
              <w:rPr>
                <w:webHidden/>
              </w:rPr>
              <w:t>5</w:t>
            </w:r>
            <w:r w:rsidR="007843B6">
              <w:rPr>
                <w:webHidden/>
              </w:rPr>
              <w:fldChar w:fldCharType="end"/>
            </w:r>
          </w:hyperlink>
        </w:p>
        <w:p w14:paraId="40C4EB20" w14:textId="015CD59F" w:rsidR="007843B6" w:rsidRDefault="00495A12" w:rsidP="007843B6">
          <w:pPr>
            <w:pStyle w:val="TOC1"/>
            <w:rPr>
              <w:rFonts w:asciiTheme="minorHAnsi" w:eastAsiaTheme="minorEastAsia" w:hAnsiTheme="minorHAnsi" w:cstheme="minorBidi"/>
              <w:color w:val="auto"/>
              <w:kern w:val="2"/>
              <w:sz w:val="24"/>
              <w:szCs w:val="24"/>
              <w:lang w:eastAsia="en-AU"/>
              <w14:ligatures w14:val="standardContextual"/>
            </w:rPr>
          </w:pPr>
          <w:hyperlink w:anchor="_Toc181796746" w:history="1">
            <w:r w:rsidR="007843B6" w:rsidRPr="00925165">
              <w:rPr>
                <w:rStyle w:val="Hyperlink"/>
              </w:rPr>
              <w:t>Family Law Services</w:t>
            </w:r>
            <w:r w:rsidR="007843B6">
              <w:rPr>
                <w:webHidden/>
              </w:rPr>
              <w:tab/>
            </w:r>
            <w:r w:rsidR="007843B6">
              <w:rPr>
                <w:webHidden/>
              </w:rPr>
              <w:fldChar w:fldCharType="begin"/>
            </w:r>
            <w:r w:rsidR="007843B6">
              <w:rPr>
                <w:webHidden/>
              </w:rPr>
              <w:instrText xml:space="preserve"> PAGEREF _Toc181796746 \h </w:instrText>
            </w:r>
            <w:r w:rsidR="007843B6">
              <w:rPr>
                <w:webHidden/>
              </w:rPr>
            </w:r>
            <w:r w:rsidR="007843B6">
              <w:rPr>
                <w:webHidden/>
              </w:rPr>
              <w:fldChar w:fldCharType="separate"/>
            </w:r>
            <w:r>
              <w:rPr>
                <w:webHidden/>
              </w:rPr>
              <w:t>14</w:t>
            </w:r>
            <w:r w:rsidR="007843B6">
              <w:rPr>
                <w:webHidden/>
              </w:rPr>
              <w:fldChar w:fldCharType="end"/>
            </w:r>
          </w:hyperlink>
        </w:p>
        <w:p w14:paraId="5D7CF27B" w14:textId="669AFF96"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47" w:history="1">
            <w:r w:rsidR="007843B6" w:rsidRPr="007843B6">
              <w:rPr>
                <w:rStyle w:val="Hyperlink"/>
              </w:rPr>
              <w:t>Children’s Contact Services</w:t>
            </w:r>
            <w:r w:rsidR="007843B6" w:rsidRPr="007843B6">
              <w:rPr>
                <w:webHidden/>
              </w:rPr>
              <w:tab/>
            </w:r>
            <w:r w:rsidR="007843B6" w:rsidRPr="007843B6">
              <w:rPr>
                <w:webHidden/>
              </w:rPr>
              <w:fldChar w:fldCharType="begin"/>
            </w:r>
            <w:r w:rsidR="007843B6" w:rsidRPr="007843B6">
              <w:rPr>
                <w:webHidden/>
              </w:rPr>
              <w:instrText xml:space="preserve"> PAGEREF _Toc181796747 \h </w:instrText>
            </w:r>
            <w:r w:rsidR="007843B6" w:rsidRPr="007843B6">
              <w:rPr>
                <w:webHidden/>
              </w:rPr>
            </w:r>
            <w:r w:rsidR="007843B6" w:rsidRPr="007843B6">
              <w:rPr>
                <w:webHidden/>
              </w:rPr>
              <w:fldChar w:fldCharType="separate"/>
            </w:r>
            <w:r>
              <w:rPr>
                <w:webHidden/>
              </w:rPr>
              <w:t>15</w:t>
            </w:r>
            <w:r w:rsidR="007843B6" w:rsidRPr="007843B6">
              <w:rPr>
                <w:webHidden/>
              </w:rPr>
              <w:fldChar w:fldCharType="end"/>
            </w:r>
          </w:hyperlink>
        </w:p>
        <w:p w14:paraId="1D6F39F1" w14:textId="76397414"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48" w:history="1">
            <w:r w:rsidR="007843B6" w:rsidRPr="007843B6">
              <w:rPr>
                <w:rStyle w:val="Hyperlink"/>
              </w:rPr>
              <w:t>Family Dispute Resolution</w:t>
            </w:r>
            <w:r w:rsidR="007843B6" w:rsidRPr="007843B6">
              <w:rPr>
                <w:webHidden/>
              </w:rPr>
              <w:tab/>
            </w:r>
            <w:r w:rsidR="007843B6" w:rsidRPr="007843B6">
              <w:rPr>
                <w:webHidden/>
              </w:rPr>
              <w:fldChar w:fldCharType="begin"/>
            </w:r>
            <w:r w:rsidR="007843B6" w:rsidRPr="007843B6">
              <w:rPr>
                <w:webHidden/>
              </w:rPr>
              <w:instrText xml:space="preserve"> PAGEREF _Toc181796748 \h </w:instrText>
            </w:r>
            <w:r w:rsidR="007843B6" w:rsidRPr="007843B6">
              <w:rPr>
                <w:webHidden/>
              </w:rPr>
            </w:r>
            <w:r w:rsidR="007843B6" w:rsidRPr="007843B6">
              <w:rPr>
                <w:webHidden/>
              </w:rPr>
              <w:fldChar w:fldCharType="separate"/>
            </w:r>
            <w:r>
              <w:rPr>
                <w:webHidden/>
              </w:rPr>
              <w:t>19</w:t>
            </w:r>
            <w:r w:rsidR="007843B6" w:rsidRPr="007843B6">
              <w:rPr>
                <w:webHidden/>
              </w:rPr>
              <w:fldChar w:fldCharType="end"/>
            </w:r>
          </w:hyperlink>
        </w:p>
        <w:p w14:paraId="4F0EA38C" w14:textId="1A6E79FF"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49" w:history="1">
            <w:r w:rsidR="007843B6" w:rsidRPr="007843B6">
              <w:rPr>
                <w:rStyle w:val="Hyperlink"/>
              </w:rPr>
              <w:t>Regional Family Dispute Resolution</w:t>
            </w:r>
            <w:r w:rsidR="007843B6" w:rsidRPr="007843B6">
              <w:rPr>
                <w:webHidden/>
              </w:rPr>
              <w:tab/>
            </w:r>
            <w:r w:rsidR="007843B6" w:rsidRPr="007843B6">
              <w:rPr>
                <w:webHidden/>
              </w:rPr>
              <w:fldChar w:fldCharType="begin"/>
            </w:r>
            <w:r w:rsidR="007843B6" w:rsidRPr="007843B6">
              <w:rPr>
                <w:webHidden/>
              </w:rPr>
              <w:instrText xml:space="preserve"> PAGEREF _Toc181796749 \h </w:instrText>
            </w:r>
            <w:r w:rsidR="007843B6" w:rsidRPr="007843B6">
              <w:rPr>
                <w:webHidden/>
              </w:rPr>
            </w:r>
            <w:r w:rsidR="007843B6" w:rsidRPr="007843B6">
              <w:rPr>
                <w:webHidden/>
              </w:rPr>
              <w:fldChar w:fldCharType="separate"/>
            </w:r>
            <w:r>
              <w:rPr>
                <w:webHidden/>
              </w:rPr>
              <w:t>24</w:t>
            </w:r>
            <w:r w:rsidR="007843B6" w:rsidRPr="007843B6">
              <w:rPr>
                <w:webHidden/>
              </w:rPr>
              <w:fldChar w:fldCharType="end"/>
            </w:r>
          </w:hyperlink>
        </w:p>
        <w:p w14:paraId="7FA51942" w14:textId="25AE270F"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0" w:history="1">
            <w:r w:rsidR="007843B6" w:rsidRPr="007843B6">
              <w:rPr>
                <w:rStyle w:val="Hyperlink"/>
              </w:rPr>
              <w:t>Family Law Counselling</w:t>
            </w:r>
            <w:r w:rsidR="007843B6" w:rsidRPr="007843B6">
              <w:rPr>
                <w:webHidden/>
              </w:rPr>
              <w:tab/>
            </w:r>
            <w:r w:rsidR="007843B6" w:rsidRPr="007843B6">
              <w:rPr>
                <w:webHidden/>
              </w:rPr>
              <w:fldChar w:fldCharType="begin"/>
            </w:r>
            <w:r w:rsidR="007843B6" w:rsidRPr="007843B6">
              <w:rPr>
                <w:webHidden/>
              </w:rPr>
              <w:instrText xml:space="preserve"> PAGEREF _Toc181796750 \h </w:instrText>
            </w:r>
            <w:r w:rsidR="007843B6" w:rsidRPr="007843B6">
              <w:rPr>
                <w:webHidden/>
              </w:rPr>
            </w:r>
            <w:r w:rsidR="007843B6" w:rsidRPr="007843B6">
              <w:rPr>
                <w:webHidden/>
              </w:rPr>
              <w:fldChar w:fldCharType="separate"/>
            </w:r>
            <w:r>
              <w:rPr>
                <w:webHidden/>
              </w:rPr>
              <w:t>29</w:t>
            </w:r>
            <w:r w:rsidR="007843B6" w:rsidRPr="007843B6">
              <w:rPr>
                <w:webHidden/>
              </w:rPr>
              <w:fldChar w:fldCharType="end"/>
            </w:r>
          </w:hyperlink>
        </w:p>
        <w:p w14:paraId="7BC6EC4A" w14:textId="6AC9AAFB"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1" w:history="1">
            <w:r w:rsidR="007843B6" w:rsidRPr="007843B6">
              <w:rPr>
                <w:rStyle w:val="Hyperlink"/>
              </w:rPr>
              <w:t>Family Relationship Advice Line</w:t>
            </w:r>
            <w:r w:rsidR="007843B6" w:rsidRPr="007843B6">
              <w:rPr>
                <w:webHidden/>
              </w:rPr>
              <w:tab/>
            </w:r>
            <w:r w:rsidR="007843B6" w:rsidRPr="007843B6">
              <w:rPr>
                <w:webHidden/>
              </w:rPr>
              <w:fldChar w:fldCharType="begin"/>
            </w:r>
            <w:r w:rsidR="007843B6" w:rsidRPr="007843B6">
              <w:rPr>
                <w:webHidden/>
              </w:rPr>
              <w:instrText xml:space="preserve"> PAGEREF _Toc181796751 \h </w:instrText>
            </w:r>
            <w:r w:rsidR="007843B6" w:rsidRPr="007843B6">
              <w:rPr>
                <w:webHidden/>
              </w:rPr>
            </w:r>
            <w:r w:rsidR="007843B6" w:rsidRPr="007843B6">
              <w:rPr>
                <w:webHidden/>
              </w:rPr>
              <w:fldChar w:fldCharType="separate"/>
            </w:r>
            <w:r>
              <w:rPr>
                <w:webHidden/>
              </w:rPr>
              <w:t>33</w:t>
            </w:r>
            <w:r w:rsidR="007843B6" w:rsidRPr="007843B6">
              <w:rPr>
                <w:webHidden/>
              </w:rPr>
              <w:fldChar w:fldCharType="end"/>
            </w:r>
          </w:hyperlink>
        </w:p>
        <w:p w14:paraId="1963C1B4" w14:textId="0E12E868"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2" w:history="1">
            <w:r w:rsidR="007843B6" w:rsidRPr="007843B6">
              <w:rPr>
                <w:rStyle w:val="Hyperlink"/>
              </w:rPr>
              <w:t>Family Relationship Centres</w:t>
            </w:r>
            <w:r w:rsidR="007843B6" w:rsidRPr="007843B6">
              <w:rPr>
                <w:webHidden/>
              </w:rPr>
              <w:tab/>
            </w:r>
            <w:r w:rsidR="007843B6" w:rsidRPr="007843B6">
              <w:rPr>
                <w:webHidden/>
              </w:rPr>
              <w:fldChar w:fldCharType="begin"/>
            </w:r>
            <w:r w:rsidR="007843B6" w:rsidRPr="007843B6">
              <w:rPr>
                <w:webHidden/>
              </w:rPr>
              <w:instrText xml:space="preserve"> PAGEREF _Toc181796752 \h </w:instrText>
            </w:r>
            <w:r w:rsidR="007843B6" w:rsidRPr="007843B6">
              <w:rPr>
                <w:webHidden/>
              </w:rPr>
            </w:r>
            <w:r w:rsidR="007843B6" w:rsidRPr="007843B6">
              <w:rPr>
                <w:webHidden/>
              </w:rPr>
              <w:fldChar w:fldCharType="separate"/>
            </w:r>
            <w:r>
              <w:rPr>
                <w:webHidden/>
              </w:rPr>
              <w:t>38</w:t>
            </w:r>
            <w:r w:rsidR="007843B6" w:rsidRPr="007843B6">
              <w:rPr>
                <w:webHidden/>
              </w:rPr>
              <w:fldChar w:fldCharType="end"/>
            </w:r>
          </w:hyperlink>
        </w:p>
        <w:p w14:paraId="230AE2BF" w14:textId="410B85E2"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3" w:history="1">
            <w:r w:rsidR="007843B6" w:rsidRPr="007843B6">
              <w:rPr>
                <w:rStyle w:val="Hyperlink"/>
              </w:rPr>
              <w:t>Parenting Orders Program</w:t>
            </w:r>
            <w:r w:rsidR="007843B6" w:rsidRPr="007843B6">
              <w:rPr>
                <w:webHidden/>
              </w:rPr>
              <w:tab/>
            </w:r>
            <w:r w:rsidR="007843B6" w:rsidRPr="007843B6">
              <w:rPr>
                <w:webHidden/>
              </w:rPr>
              <w:fldChar w:fldCharType="begin"/>
            </w:r>
            <w:r w:rsidR="007843B6" w:rsidRPr="007843B6">
              <w:rPr>
                <w:webHidden/>
              </w:rPr>
              <w:instrText xml:space="preserve"> PAGEREF _Toc181796753 \h </w:instrText>
            </w:r>
            <w:r w:rsidR="007843B6" w:rsidRPr="007843B6">
              <w:rPr>
                <w:webHidden/>
              </w:rPr>
            </w:r>
            <w:r w:rsidR="007843B6" w:rsidRPr="007843B6">
              <w:rPr>
                <w:webHidden/>
              </w:rPr>
              <w:fldChar w:fldCharType="separate"/>
            </w:r>
            <w:r>
              <w:rPr>
                <w:webHidden/>
              </w:rPr>
              <w:t>43</w:t>
            </w:r>
            <w:r w:rsidR="007843B6" w:rsidRPr="007843B6">
              <w:rPr>
                <w:webHidden/>
              </w:rPr>
              <w:fldChar w:fldCharType="end"/>
            </w:r>
          </w:hyperlink>
        </w:p>
        <w:p w14:paraId="73A97062" w14:textId="36AFCCD2"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4" w:history="1">
            <w:r w:rsidR="007843B6" w:rsidRPr="007843B6">
              <w:rPr>
                <w:rStyle w:val="Hyperlink"/>
              </w:rPr>
              <w:t>Supporting Children after Separation</w:t>
            </w:r>
            <w:r w:rsidR="007843B6" w:rsidRPr="007843B6">
              <w:rPr>
                <w:webHidden/>
              </w:rPr>
              <w:tab/>
            </w:r>
            <w:r w:rsidR="007843B6" w:rsidRPr="007843B6">
              <w:rPr>
                <w:webHidden/>
              </w:rPr>
              <w:fldChar w:fldCharType="begin"/>
            </w:r>
            <w:r w:rsidR="007843B6" w:rsidRPr="007843B6">
              <w:rPr>
                <w:webHidden/>
              </w:rPr>
              <w:instrText xml:space="preserve"> PAGEREF _Toc181796754 \h </w:instrText>
            </w:r>
            <w:r w:rsidR="007843B6" w:rsidRPr="007843B6">
              <w:rPr>
                <w:webHidden/>
              </w:rPr>
            </w:r>
            <w:r w:rsidR="007843B6" w:rsidRPr="007843B6">
              <w:rPr>
                <w:webHidden/>
              </w:rPr>
              <w:fldChar w:fldCharType="separate"/>
            </w:r>
            <w:r>
              <w:rPr>
                <w:webHidden/>
              </w:rPr>
              <w:t>48</w:t>
            </w:r>
            <w:r w:rsidR="007843B6" w:rsidRPr="007843B6">
              <w:rPr>
                <w:webHidden/>
              </w:rPr>
              <w:fldChar w:fldCharType="end"/>
            </w:r>
          </w:hyperlink>
        </w:p>
        <w:p w14:paraId="464945E1" w14:textId="7B933E50" w:rsidR="007843B6" w:rsidRPr="007843B6" w:rsidRDefault="00495A12">
          <w:pPr>
            <w:pStyle w:val="TOC3"/>
            <w:rPr>
              <w:rFonts w:asciiTheme="minorHAnsi" w:eastAsiaTheme="minorEastAsia" w:hAnsiTheme="minorHAnsi" w:cstheme="minorBidi"/>
              <w:color w:val="auto"/>
              <w:kern w:val="2"/>
              <w:sz w:val="24"/>
              <w:szCs w:val="24"/>
              <w14:ligatures w14:val="standardContextual"/>
            </w:rPr>
          </w:pPr>
          <w:hyperlink w:anchor="_Toc181796755" w:history="1">
            <w:r w:rsidR="007843B6" w:rsidRPr="007843B6">
              <w:rPr>
                <w:rStyle w:val="Hyperlink"/>
              </w:rPr>
              <w:t>First Nations Family Dispute Resolution</w:t>
            </w:r>
            <w:r w:rsidR="007843B6" w:rsidRPr="007843B6">
              <w:rPr>
                <w:webHidden/>
              </w:rPr>
              <w:tab/>
            </w:r>
            <w:r w:rsidR="007843B6" w:rsidRPr="007843B6">
              <w:rPr>
                <w:webHidden/>
              </w:rPr>
              <w:fldChar w:fldCharType="begin"/>
            </w:r>
            <w:r w:rsidR="007843B6" w:rsidRPr="007843B6">
              <w:rPr>
                <w:webHidden/>
              </w:rPr>
              <w:instrText xml:space="preserve"> PAGEREF _Toc181796755 \h </w:instrText>
            </w:r>
            <w:r w:rsidR="007843B6" w:rsidRPr="007843B6">
              <w:rPr>
                <w:webHidden/>
              </w:rPr>
            </w:r>
            <w:r w:rsidR="007843B6" w:rsidRPr="007843B6">
              <w:rPr>
                <w:webHidden/>
              </w:rPr>
              <w:fldChar w:fldCharType="separate"/>
            </w:r>
            <w:r>
              <w:rPr>
                <w:webHidden/>
              </w:rPr>
              <w:t>52</w:t>
            </w:r>
            <w:r w:rsidR="007843B6" w:rsidRPr="007843B6">
              <w:rPr>
                <w:webHidden/>
              </w:rPr>
              <w:fldChar w:fldCharType="end"/>
            </w:r>
          </w:hyperlink>
        </w:p>
        <w:p w14:paraId="25E45A65" w14:textId="040AA055" w:rsidR="00C6364C" w:rsidRDefault="002E29CE" w:rsidP="00F12D7F">
          <w:pPr>
            <w:pStyle w:val="TOC4"/>
          </w:pPr>
          <w:r w:rsidRPr="00F12D7F">
            <w:fldChar w:fldCharType="end"/>
          </w:r>
        </w:p>
      </w:sdtContent>
    </w:sdt>
    <w:bookmarkStart w:id="4" w:name="_Toc456352582" w:displacedByCustomXml="prev"/>
    <w:p w14:paraId="26BDD04F" w14:textId="77777777" w:rsidR="007843B6" w:rsidRPr="007843B6" w:rsidRDefault="007843B6" w:rsidP="007843B6">
      <w:pPr>
        <w:rPr>
          <w:lang w:val="en-AU" w:eastAsia="en-AU"/>
        </w:rPr>
      </w:pPr>
    </w:p>
    <w:p w14:paraId="55EC7831" w14:textId="77777777" w:rsidR="007843B6" w:rsidRDefault="007843B6" w:rsidP="007843B6">
      <w:pPr>
        <w:rPr>
          <w:rFonts w:eastAsiaTheme="majorEastAsia" w:cs="Arial"/>
          <w:b/>
          <w:bCs/>
          <w:iCs/>
          <w:noProof/>
          <w:lang w:val="en-AU" w:eastAsia="en-AU"/>
        </w:rPr>
      </w:pPr>
    </w:p>
    <w:p w14:paraId="0300B5E5" w14:textId="77777777" w:rsidR="007843B6" w:rsidRPr="007843B6" w:rsidRDefault="007843B6" w:rsidP="007843B6">
      <w:pPr>
        <w:jc w:val="center"/>
        <w:rPr>
          <w:lang w:val="en-AU" w:eastAsia="en-AU"/>
        </w:rPr>
      </w:pPr>
    </w:p>
    <w:p w14:paraId="36AB87C8" w14:textId="77777777" w:rsidR="00DD111C" w:rsidRPr="00B52932" w:rsidRDefault="00DD111C" w:rsidP="00DD111C">
      <w:pPr>
        <w:pageBreakBefore/>
        <w:spacing w:before="120" w:after="120" w:line="288" w:lineRule="auto"/>
        <w:outlineLvl w:val="0"/>
        <w:rPr>
          <w:rFonts w:ascii="Georgia" w:eastAsiaTheme="majorEastAsia" w:hAnsi="Georgia" w:cs="Arial"/>
          <w:bCs/>
          <w:smallCaps/>
          <w:color w:val="02303D" w:themeColor="accent5" w:themeShade="80"/>
          <w:sz w:val="40"/>
          <w:szCs w:val="40"/>
          <w:lang w:val="en-AU"/>
        </w:rPr>
      </w:pPr>
      <w:bookmarkStart w:id="5" w:name="_Toc127955882"/>
      <w:bookmarkStart w:id="6" w:name="_Toc181796743"/>
      <w:bookmarkEnd w:id="4"/>
      <w:r w:rsidRPr="00B52932">
        <w:rPr>
          <w:rFonts w:ascii="Georgia" w:eastAsiaTheme="majorEastAsia" w:hAnsi="Georgia" w:cs="Arial"/>
          <w:bCs/>
          <w:smallCaps/>
          <w:color w:val="02303D" w:themeColor="accent5" w:themeShade="80"/>
          <w:sz w:val="40"/>
          <w:szCs w:val="40"/>
          <w:lang w:val="en-AU"/>
        </w:rPr>
        <w:lastRenderedPageBreak/>
        <w:t>ATTORNEY GENERAL’S DEPARTMENT (AGD)</w:t>
      </w:r>
      <w:bookmarkEnd w:id="5"/>
      <w:bookmarkEnd w:id="6"/>
    </w:p>
    <w:p w14:paraId="6D84C8AA" w14:textId="45813A30" w:rsidR="00DD111C" w:rsidRPr="004012FD" w:rsidRDefault="00DD111C" w:rsidP="008D1DD7">
      <w:pPr>
        <w:spacing w:before="180" w:after="120" w:line="288" w:lineRule="auto"/>
        <w:outlineLvl w:val="0"/>
        <w:rPr>
          <w:rFonts w:ascii="Georgia" w:eastAsiaTheme="majorEastAsia" w:hAnsi="Georgia" w:cs="Arial"/>
          <w:bCs/>
          <w:sz w:val="40"/>
          <w:szCs w:val="40"/>
          <w:lang w:val="en-AU"/>
        </w:rPr>
      </w:pPr>
      <w:bookmarkStart w:id="7" w:name="_Toc127955883"/>
      <w:bookmarkStart w:id="8" w:name="_Toc181796744"/>
      <w:bookmarkStart w:id="9" w:name="_Toc1053462"/>
      <w:r w:rsidRPr="004012FD">
        <w:rPr>
          <w:rFonts w:ascii="Georgia" w:eastAsiaTheme="majorEastAsia" w:hAnsi="Georgia" w:cs="Arial"/>
          <w:bCs/>
          <w:color w:val="02303D" w:themeColor="accent5" w:themeShade="80"/>
          <w:sz w:val="40"/>
          <w:szCs w:val="40"/>
          <w:lang w:val="en-AU"/>
        </w:rPr>
        <w:t>Justice Services</w:t>
      </w:r>
      <w:bookmarkEnd w:id="7"/>
      <w:bookmarkEnd w:id="8"/>
    </w:p>
    <w:p w14:paraId="21231032" w14:textId="77777777" w:rsidR="00D05BA6" w:rsidRDefault="00D05BA6" w:rsidP="00DD111C">
      <w:pPr>
        <w:widowControl w:val="0"/>
        <w:spacing w:before="120" w:after="120" w:line="288" w:lineRule="auto"/>
        <w:jc w:val="both"/>
        <w:rPr>
          <w:rFonts w:eastAsia="Arial" w:cs="Arial"/>
          <w:noProof/>
          <w:szCs w:val="20"/>
          <w:lang w:val="en-AU" w:eastAsia="en-AU"/>
        </w:rPr>
      </w:pPr>
      <w:r w:rsidRPr="00D05BA6">
        <w:rPr>
          <w:rFonts w:eastAsia="Arial" w:cs="Arial"/>
          <w:noProof/>
          <w:szCs w:val="20"/>
          <w:lang w:val="en-AU" w:eastAsia="en-AU"/>
        </w:rPr>
        <w:t>This program aims to ensure an effective and efficient justice system, and improve outcomes for vulnerable people facing disadvantage by ensuring their access to legal representation and associated services.</w:t>
      </w:r>
      <w:r w:rsidRPr="00D05BA6" w:rsidDel="00D05BA6">
        <w:rPr>
          <w:rFonts w:eastAsia="Arial" w:cs="Arial"/>
          <w:noProof/>
          <w:szCs w:val="20"/>
          <w:lang w:val="en-AU" w:eastAsia="en-AU"/>
        </w:rPr>
        <w:t xml:space="preserve"> </w:t>
      </w:r>
    </w:p>
    <w:p w14:paraId="1A1306C4" w14:textId="52A30512" w:rsidR="00DD111C" w:rsidRPr="004012FD" w:rsidRDefault="00DD111C" w:rsidP="00DD111C">
      <w:pPr>
        <w:widowControl w:val="0"/>
        <w:spacing w:before="120" w:after="120" w:line="288" w:lineRule="auto"/>
        <w:jc w:val="both"/>
        <w:rPr>
          <w:rFonts w:eastAsia="Arial" w:cs="Arial"/>
          <w:noProof/>
          <w:szCs w:val="20"/>
          <w:lang w:val="en-AU" w:eastAsia="en-AU"/>
        </w:rPr>
      </w:pPr>
      <w:r w:rsidRPr="004012FD">
        <w:rPr>
          <w:rFonts w:eastAsia="Arial" w:cs="Arial"/>
          <w:noProof/>
          <w:szCs w:val="20"/>
          <w:lang w:val="en-AU" w:eastAsia="en-AU"/>
        </w:rPr>
        <w:t>The following program activities are included in Justice Services:</w:t>
      </w:r>
    </w:p>
    <w:p w14:paraId="359EAEB6" w14:textId="0582AFCF" w:rsidR="00DD111C" w:rsidRPr="004012FD" w:rsidRDefault="00DD111C" w:rsidP="007843B6">
      <w:pPr>
        <w:widowControl w:val="0"/>
        <w:numPr>
          <w:ilvl w:val="0"/>
          <w:numId w:val="8"/>
        </w:numPr>
        <w:spacing w:before="120" w:after="120" w:line="288" w:lineRule="auto"/>
        <w:jc w:val="both"/>
        <w:rPr>
          <w:rFonts w:eastAsia="Arial" w:cs="Arial"/>
          <w:iCs/>
          <w:spacing w:val="5"/>
          <w:szCs w:val="20"/>
          <w:lang w:val="en-AU"/>
        </w:rPr>
      </w:pPr>
      <w:r w:rsidRPr="004012FD">
        <w:rPr>
          <w:rFonts w:eastAsia="Arial" w:cs="Arial"/>
          <w:iCs/>
          <w:spacing w:val="5"/>
          <w:szCs w:val="20"/>
          <w:lang w:val="en-AU"/>
        </w:rPr>
        <w:t>Specialist Elder Abuse Services</w:t>
      </w:r>
    </w:p>
    <w:p w14:paraId="0FC51D17" w14:textId="77777777" w:rsidR="006B3595" w:rsidRDefault="006B3595">
      <w:pPr>
        <w:rPr>
          <w:rFonts w:eastAsia="Times New Roman" w:cstheme="majorBidi"/>
          <w:b/>
          <w:bCs/>
          <w:sz w:val="28"/>
          <w:szCs w:val="28"/>
          <w:lang w:val="en-AU"/>
        </w:rPr>
      </w:pPr>
      <w:bookmarkStart w:id="10" w:name="_Toc127955884"/>
      <w:r>
        <w:rPr>
          <w:rFonts w:eastAsia="Times New Roman"/>
          <w:sz w:val="28"/>
          <w:szCs w:val="28"/>
          <w:lang w:val="en-AU"/>
        </w:rPr>
        <w:br w:type="page"/>
      </w:r>
    </w:p>
    <w:p w14:paraId="10D56459" w14:textId="32BCCB04" w:rsidR="004C30F2" w:rsidRPr="002E7BCB" w:rsidRDefault="004C30F2" w:rsidP="002E7BCB">
      <w:pPr>
        <w:pStyle w:val="Heading3"/>
        <w:rPr>
          <w:rFonts w:eastAsia="Times New Roman"/>
          <w:b w:val="0"/>
          <w:bCs w:val="0"/>
          <w:sz w:val="28"/>
          <w:szCs w:val="28"/>
          <w:lang w:val="en-AU"/>
        </w:rPr>
      </w:pPr>
      <w:bookmarkStart w:id="11" w:name="_Toc181796745"/>
      <w:r w:rsidRPr="002E7BCB">
        <w:rPr>
          <w:rFonts w:eastAsia="Times New Roman"/>
          <w:sz w:val="28"/>
          <w:szCs w:val="28"/>
          <w:lang w:val="en-AU"/>
        </w:rPr>
        <w:lastRenderedPageBreak/>
        <w:t>Specialist Elder Abuse Services</w:t>
      </w:r>
      <w:bookmarkEnd w:id="11"/>
    </w:p>
    <w:p w14:paraId="65776B25" w14:textId="77777777" w:rsidR="004C30F2" w:rsidRPr="004C30F2" w:rsidRDefault="004C30F2" w:rsidP="004C30F2">
      <w:pPr>
        <w:widowControl w:val="0"/>
        <w:spacing w:before="120" w:after="120" w:line="288" w:lineRule="auto"/>
        <w:ind w:left="284"/>
        <w:jc w:val="both"/>
        <w:rPr>
          <w:rFonts w:eastAsia="Arial" w:cs="Times New Roman"/>
          <w:szCs w:val="20"/>
          <w:lang w:val="en-US"/>
        </w:rPr>
      </w:pPr>
      <w:r w:rsidRPr="004C30F2">
        <w:rPr>
          <w:rFonts w:eastAsia="Arial" w:cs="Arial"/>
          <w:szCs w:val="20"/>
          <w:lang w:val="en-US"/>
        </w:rPr>
        <w:t xml:space="preserve">The More Choices for a Longer Life - Protecting the Rights of Older Australians program - Elder Abuse Service Trials (the program) ran over four years from 2018-19 to 2021-22. </w:t>
      </w:r>
      <w:r w:rsidRPr="004C30F2">
        <w:rPr>
          <w:rFonts w:eastAsia="Arial" w:cs="Arial"/>
          <w:szCs w:val="20"/>
          <w:lang w:val="en-AU"/>
        </w:rPr>
        <w:t>Following a positive evaluation outcome, further funding was provided to continue the Specialist Elder Abuse Services for a further four years from 2022-23.</w:t>
      </w:r>
    </w:p>
    <w:p w14:paraId="315648DA" w14:textId="77777777" w:rsidR="004C30F2" w:rsidRPr="004C30F2" w:rsidRDefault="004C30F2" w:rsidP="004C30F2">
      <w:pPr>
        <w:spacing w:before="180" w:after="120"/>
        <w:jc w:val="both"/>
        <w:rPr>
          <w:rFonts w:eastAsia="Calibri" w:cs="Arial"/>
          <w:b/>
          <w:sz w:val="24"/>
          <w:lang w:val="en-AU"/>
        </w:rPr>
      </w:pPr>
      <w:r w:rsidRPr="004C30F2">
        <w:rPr>
          <w:rFonts w:eastAsia="Calibri" w:cs="Times New Roman"/>
          <w:b/>
          <w:sz w:val="24"/>
          <w:szCs w:val="24"/>
          <w:lang w:val="en-AU"/>
        </w:rPr>
        <w:t>Description</w:t>
      </w:r>
    </w:p>
    <w:p w14:paraId="5635A7F0"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The objective of the Specialist Elder Abuse Services is to improve the government’s knowledge of, and expand its options to respond to, elder abuse in a variety of forms. The program will increase access to services and support options for those directly experiencing or at risk of elder abuse.</w:t>
      </w:r>
    </w:p>
    <w:p w14:paraId="63788CBC"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The intended outcome of the program is to reduce the incidence and severity of elder abuse through the provision of information and support (including social, legal and potentially other forms of support, such as counselling) which is designed to meet the specific needs of the individual or couple being assisted. It will achieve this through continuing to support existing elder abuse services</w:t>
      </w:r>
    </w:p>
    <w:p w14:paraId="22BBED61"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Although services delivered may involve family members (depending on the particular circumstances) the focus of the program is to improve outcomes for the person experiencing, or at risk of, elder abuse. This may initially include liaising with a family member(s) to determine if abuse is occurring. </w:t>
      </w:r>
    </w:p>
    <w:p w14:paraId="1E8E56FD"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Eligibility for this program is determined by the age criteria </w:t>
      </w:r>
      <w:r w:rsidRPr="004C30F2">
        <w:rPr>
          <w:rFonts w:eastAsia="Arial" w:cs="Arial"/>
          <w:b/>
          <w:szCs w:val="20"/>
          <w:lang w:val="en-AU"/>
        </w:rPr>
        <w:t>and</w:t>
      </w:r>
      <w:r w:rsidRPr="004C30F2">
        <w:rPr>
          <w:rFonts w:eastAsia="Arial" w:cs="Arial"/>
          <w:szCs w:val="20"/>
          <w:lang w:val="en-AU"/>
        </w:rPr>
        <w:t xml:space="preserve"> the risk or experience of abuse. Additionally, the eligible person must consent to participate in the program.</w:t>
      </w:r>
    </w:p>
    <w:p w14:paraId="55ABFCF4" w14:textId="77777777" w:rsidR="004C30F2" w:rsidRPr="004C30F2" w:rsidRDefault="004C30F2" w:rsidP="004C30F2">
      <w:pPr>
        <w:spacing w:before="180" w:after="120"/>
        <w:jc w:val="both"/>
        <w:rPr>
          <w:rFonts w:eastAsia="Calibri" w:cs="Arial"/>
          <w:b/>
          <w:sz w:val="24"/>
          <w:lang w:val="en-AU"/>
        </w:rPr>
      </w:pPr>
      <w:r w:rsidRPr="004C30F2">
        <w:rPr>
          <w:rFonts w:eastAsia="Calibri" w:cs="Arial"/>
          <w:b/>
          <w:sz w:val="24"/>
          <w:lang w:val="en-AU"/>
        </w:rPr>
        <w:t>Who is the primary client?</w:t>
      </w:r>
    </w:p>
    <w:p w14:paraId="4213FCB3" w14:textId="77777777" w:rsidR="004C30F2" w:rsidRPr="004C30F2" w:rsidRDefault="004C30F2" w:rsidP="004C30F2">
      <w:pPr>
        <w:widowControl w:val="0"/>
        <w:spacing w:before="120" w:after="120" w:line="288" w:lineRule="auto"/>
        <w:ind w:left="284"/>
        <w:jc w:val="both"/>
        <w:rPr>
          <w:rFonts w:eastAsia="Arial" w:cs="Arial"/>
          <w:b/>
          <w:sz w:val="24"/>
          <w:szCs w:val="20"/>
          <w:lang w:val="en-AU"/>
        </w:rPr>
      </w:pPr>
      <w:r w:rsidRPr="004C30F2">
        <w:rPr>
          <w:rFonts w:eastAsia="Arial" w:cs="Arial"/>
          <w:szCs w:val="20"/>
          <w:lang w:val="en-AU"/>
        </w:rPr>
        <w:t xml:space="preserve">Primary clients for this program activity are Australians aged 65 and over, and First Nations Australians aged 50 and over, who are at risk of, or are experiencing, elder abuse. </w:t>
      </w:r>
    </w:p>
    <w:p w14:paraId="13D233A0" w14:textId="3073891D"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For this program activity, it is expected that you establish direct contact as soon as possible with the older person or couple who will be the beneficiary of the service delivery. If you are unable to contact the older </w:t>
      </w:r>
      <w:r w:rsidR="0046639B" w:rsidRPr="004C30F2">
        <w:rPr>
          <w:rFonts w:eastAsia="Arial" w:cs="Arial"/>
          <w:szCs w:val="20"/>
          <w:lang w:val="en-AU"/>
        </w:rPr>
        <w:t>person or</w:t>
      </w:r>
      <w:r w:rsidRPr="004C30F2">
        <w:rPr>
          <w:rFonts w:eastAsia="Arial" w:cs="Arial"/>
          <w:szCs w:val="20"/>
          <w:lang w:val="en-AU"/>
        </w:rPr>
        <w:t xml:space="preserve"> obtain consent to participate in the program within an agreed timeframe, you cannot continue to deliver services within this program, although you may be able to refer the family to appropriate alternative services.</w:t>
      </w:r>
    </w:p>
    <w:p w14:paraId="02133761"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Organisations must adhere to the notification and consent arrangements regarding the collection and storage of personal information, as identified in the Data Exchange Protocols. In some circumstances it may be appropriate to seek consent from a guardian or carer (see Protocols, section 4 for more information). </w:t>
      </w:r>
    </w:p>
    <w:p w14:paraId="364024D5"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There may be situations where a support person engages with a service provider on behalf of a primary client, but the primary client does not attend a particular session with the service provider. This could be for a range of reasons, such as the primary client being incapacitated, or the situation being stressful to the older person. The client could in some cases still be attached to a session even if they were not physically present, provided the client:</w:t>
      </w:r>
    </w:p>
    <w:p w14:paraId="55D1D9BE" w14:textId="77777777" w:rsidR="004C30F2" w:rsidRPr="004C30F2" w:rsidRDefault="004C30F2" w:rsidP="007843B6">
      <w:pPr>
        <w:widowControl w:val="0"/>
        <w:numPr>
          <w:ilvl w:val="0"/>
          <w:numId w:val="6"/>
        </w:numPr>
        <w:spacing w:before="120" w:after="120" w:line="288" w:lineRule="auto"/>
        <w:ind w:left="714" w:hanging="357"/>
        <w:jc w:val="both"/>
        <w:rPr>
          <w:rFonts w:eastAsia="Arial" w:cs="Arial"/>
          <w:szCs w:val="20"/>
          <w:lang w:val="en-AU"/>
        </w:rPr>
      </w:pPr>
      <w:r w:rsidRPr="004C30F2">
        <w:rPr>
          <w:rFonts w:eastAsia="Arial" w:cs="Arial"/>
          <w:szCs w:val="20"/>
          <w:lang w:val="en-AU"/>
        </w:rPr>
        <w:t xml:space="preserve">has given consent to participate in the program, </w:t>
      </w:r>
    </w:p>
    <w:p w14:paraId="6E9B411C" w14:textId="77777777" w:rsidR="004C30F2" w:rsidRPr="004C30F2" w:rsidRDefault="004C30F2" w:rsidP="007843B6">
      <w:pPr>
        <w:widowControl w:val="0"/>
        <w:numPr>
          <w:ilvl w:val="0"/>
          <w:numId w:val="6"/>
        </w:numPr>
        <w:spacing w:before="120" w:after="120" w:line="288" w:lineRule="auto"/>
        <w:ind w:left="714" w:hanging="357"/>
        <w:jc w:val="both"/>
        <w:rPr>
          <w:rFonts w:eastAsia="Arial" w:cs="Arial"/>
          <w:szCs w:val="20"/>
          <w:lang w:val="en-AU"/>
        </w:rPr>
      </w:pPr>
      <w:r w:rsidRPr="004C30F2">
        <w:rPr>
          <w:rFonts w:eastAsia="Arial" w:cs="Arial"/>
          <w:szCs w:val="20"/>
          <w:lang w:val="en-AU"/>
        </w:rPr>
        <w:t xml:space="preserve">is directly benefitting from the service delivery, and </w:t>
      </w:r>
    </w:p>
    <w:p w14:paraId="551DCF60" w14:textId="77777777" w:rsidR="004C30F2" w:rsidRPr="004C30F2" w:rsidRDefault="004C30F2" w:rsidP="007843B6">
      <w:pPr>
        <w:widowControl w:val="0"/>
        <w:numPr>
          <w:ilvl w:val="0"/>
          <w:numId w:val="6"/>
        </w:numPr>
        <w:spacing w:before="120" w:after="120" w:line="288" w:lineRule="auto"/>
        <w:ind w:left="714" w:hanging="357"/>
        <w:jc w:val="both"/>
        <w:rPr>
          <w:rFonts w:eastAsia="Arial" w:cs="Arial"/>
          <w:szCs w:val="20"/>
          <w:lang w:val="en-AU"/>
        </w:rPr>
      </w:pPr>
      <w:r w:rsidRPr="004C30F2">
        <w:rPr>
          <w:rFonts w:eastAsia="Arial" w:cs="Arial"/>
          <w:szCs w:val="20"/>
          <w:lang w:val="en-AU"/>
        </w:rPr>
        <w:t xml:space="preserve">is expected to achieve a measurable outcome as a result. </w:t>
      </w:r>
    </w:p>
    <w:p w14:paraId="73A9679E" w14:textId="2C0394BC" w:rsidR="004C30F2" w:rsidRPr="004C30F2" w:rsidRDefault="004C30F2" w:rsidP="004C30F2">
      <w:pPr>
        <w:widowControl w:val="0"/>
        <w:spacing w:before="120" w:after="120" w:line="288" w:lineRule="auto"/>
        <w:ind w:left="357"/>
        <w:jc w:val="both"/>
        <w:rPr>
          <w:rFonts w:eastAsia="Arial" w:cs="Arial"/>
          <w:szCs w:val="20"/>
          <w:lang w:val="en-AU"/>
        </w:rPr>
      </w:pPr>
      <w:r w:rsidRPr="004C30F2">
        <w:rPr>
          <w:rFonts w:eastAsia="Arial" w:cs="Arial"/>
          <w:szCs w:val="20"/>
          <w:lang w:val="en-AU"/>
        </w:rPr>
        <w:t xml:space="preserve">For information on how to record services delivered in circumstances where the client is not physically </w:t>
      </w:r>
      <w:r w:rsidR="0046639B" w:rsidRPr="004C30F2">
        <w:rPr>
          <w:rFonts w:eastAsia="Arial" w:cs="Arial"/>
          <w:szCs w:val="20"/>
          <w:lang w:val="en-AU"/>
        </w:rPr>
        <w:t>present,</w:t>
      </w:r>
      <w:r w:rsidRPr="004C30F2">
        <w:rPr>
          <w:rFonts w:eastAsia="Arial" w:cs="Arial"/>
          <w:szCs w:val="20"/>
          <w:lang w:val="en-AU"/>
        </w:rPr>
        <w:t xml:space="preserve"> please refer to the </w:t>
      </w:r>
      <w:r w:rsidRPr="004C30F2">
        <w:rPr>
          <w:rFonts w:eastAsia="Arial" w:cs="Arial"/>
          <w:b/>
          <w:szCs w:val="20"/>
          <w:lang w:val="en-AU"/>
        </w:rPr>
        <w:t>service type</w:t>
      </w:r>
      <w:r w:rsidRPr="004C30F2">
        <w:rPr>
          <w:rFonts w:eastAsia="Arial" w:cs="Arial"/>
          <w:szCs w:val="20"/>
          <w:lang w:val="en-AU"/>
        </w:rPr>
        <w:t xml:space="preserve"> and </w:t>
      </w:r>
      <w:r w:rsidRPr="004C30F2">
        <w:rPr>
          <w:rFonts w:eastAsia="Arial" w:cs="Arial"/>
          <w:b/>
          <w:szCs w:val="20"/>
          <w:lang w:val="en-AU"/>
        </w:rPr>
        <w:t>scenario</w:t>
      </w:r>
      <w:r w:rsidRPr="004C30F2">
        <w:rPr>
          <w:rFonts w:eastAsia="Arial" w:cs="Arial"/>
          <w:szCs w:val="20"/>
          <w:lang w:val="en-AU"/>
        </w:rPr>
        <w:t xml:space="preserve"> sections below. </w:t>
      </w:r>
    </w:p>
    <w:p w14:paraId="44F91F1F" w14:textId="77777777" w:rsidR="004C30F2" w:rsidRPr="004C30F2" w:rsidRDefault="004C30F2" w:rsidP="004C30F2">
      <w:pPr>
        <w:keepNext/>
        <w:keepLines/>
        <w:widowControl w:val="0"/>
        <w:spacing w:before="120" w:after="120" w:line="288" w:lineRule="auto"/>
        <w:jc w:val="both"/>
        <w:rPr>
          <w:rFonts w:eastAsia="Arial" w:cs="Arial"/>
          <w:sz w:val="24"/>
          <w:lang w:val="en-AU"/>
        </w:rPr>
      </w:pPr>
      <w:r w:rsidRPr="004C30F2">
        <w:rPr>
          <w:rFonts w:eastAsia="Arial" w:cs="Arial"/>
          <w:b/>
          <w:sz w:val="24"/>
          <w:lang w:val="en-AU"/>
        </w:rPr>
        <w:t>What are the key client characteristics?</w:t>
      </w:r>
    </w:p>
    <w:p w14:paraId="242BB285" w14:textId="77777777" w:rsidR="004C30F2" w:rsidRPr="004C30F2" w:rsidRDefault="004C30F2" w:rsidP="004C30F2">
      <w:pPr>
        <w:keepLines/>
        <w:widowControl w:val="0"/>
        <w:spacing w:before="120" w:after="120" w:line="288" w:lineRule="auto"/>
        <w:ind w:left="284"/>
        <w:jc w:val="both"/>
        <w:rPr>
          <w:rFonts w:eastAsia="Arial" w:cs="Times New Roman"/>
          <w:szCs w:val="20"/>
          <w:lang w:val="en-US"/>
        </w:rPr>
      </w:pPr>
      <w:r w:rsidRPr="004C30F2">
        <w:rPr>
          <w:rFonts w:eastAsia="Arial" w:cs="Arial"/>
          <w:szCs w:val="20"/>
          <w:lang w:val="en-AU"/>
        </w:rPr>
        <w:t xml:space="preserve">Clients are older Australians who are experiencing, or who are at risk of experiencing, elder abuse. This can include physical, sexual, psychological/emotional or financial abuse, and neglect.  </w:t>
      </w:r>
    </w:p>
    <w:p w14:paraId="3B6C4C04" w14:textId="77777777" w:rsidR="004C30F2" w:rsidRPr="004C30F2" w:rsidRDefault="004C30F2" w:rsidP="004C30F2">
      <w:pPr>
        <w:spacing w:before="180" w:after="120"/>
        <w:jc w:val="both"/>
        <w:rPr>
          <w:rFonts w:eastAsia="Arial" w:cs="Arial"/>
          <w:b/>
          <w:sz w:val="24"/>
          <w:szCs w:val="20"/>
          <w:lang w:val="en-AU"/>
        </w:rPr>
      </w:pPr>
      <w:r w:rsidRPr="004C30F2">
        <w:rPr>
          <w:rFonts w:eastAsia="Arial" w:cs="Arial"/>
          <w:b/>
          <w:sz w:val="24"/>
          <w:szCs w:val="20"/>
          <w:lang w:val="en-AU"/>
        </w:rPr>
        <w:lastRenderedPageBreak/>
        <w:t xml:space="preserve">Who might be </w:t>
      </w:r>
      <w:r w:rsidRPr="004C30F2">
        <w:rPr>
          <w:rFonts w:eastAsia="Calibri" w:cs="Arial"/>
          <w:b/>
          <w:sz w:val="24"/>
          <w:lang w:val="en-AU"/>
        </w:rPr>
        <w:t>considered</w:t>
      </w:r>
      <w:r w:rsidRPr="004C30F2">
        <w:rPr>
          <w:rFonts w:eastAsia="Arial" w:cs="Arial"/>
          <w:b/>
          <w:sz w:val="24"/>
          <w:szCs w:val="20"/>
          <w:lang w:val="en-AU"/>
        </w:rPr>
        <w:t xml:space="preserve"> ‘support persons’?</w:t>
      </w:r>
    </w:p>
    <w:p w14:paraId="44AD1C08"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When recording client level data in the Data Exchange you have the option to record details relating to the support person(s) who may be present at a session. For information on how to record them, please refer to the ‘service type’ section below. </w:t>
      </w:r>
    </w:p>
    <w:p w14:paraId="40192BEF" w14:textId="77777777" w:rsidR="004C30F2" w:rsidRPr="004C30F2" w:rsidRDefault="004C30F2" w:rsidP="004C30F2">
      <w:pPr>
        <w:widowControl w:val="0"/>
        <w:spacing w:before="120" w:after="120" w:line="288" w:lineRule="auto"/>
        <w:ind w:left="284"/>
        <w:jc w:val="both"/>
        <w:rPr>
          <w:rFonts w:eastAsia="Arial" w:cs="Arial"/>
          <w:sz w:val="24"/>
          <w:lang w:val="en-AU"/>
        </w:rPr>
      </w:pPr>
      <w:r w:rsidRPr="004C30F2">
        <w:rPr>
          <w:rFonts w:eastAsia="Arial" w:cs="Arial"/>
          <w:szCs w:val="20"/>
          <w:lang w:val="en-AU"/>
        </w:rPr>
        <w:t xml:space="preserve">Support persons may include family members who assist the client to attend the session (through transport, translating or other assistance). </w:t>
      </w:r>
    </w:p>
    <w:p w14:paraId="20B73F2D"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There may be instances where a family member initially presents to an organisation seeking advice on alleged elder abuse. In this situation the family member is still considered a support person.</w:t>
      </w:r>
    </w:p>
    <w:p w14:paraId="30FF6289"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For this program activity, ‘support persons’ could potentially include family members who are in dispute with the older person (primary client) and/or other family members. It may also include legal representatives, community leaders or a case/support worker. Where organisations are delivering case management and mediation services to the primary client, family members are recorded as support persons. </w:t>
      </w:r>
    </w:p>
    <w:p w14:paraId="5073FCA8" w14:textId="3764B011"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Instructions on how to record support persons in the web-based portal are on the Data Exchange </w:t>
      </w:r>
      <w:hyperlink r:id="rId12" w:history="1">
        <w:r w:rsidRPr="004C30F2">
          <w:rPr>
            <w:rFonts w:eastAsia="Arial" w:cs="Arial"/>
            <w:color w:val="04617B"/>
            <w:szCs w:val="20"/>
            <w:u w:val="single"/>
            <w:lang w:val="en-AU"/>
          </w:rPr>
          <w:t>website</w:t>
        </w:r>
      </w:hyperlink>
      <w:r w:rsidRPr="004C30F2">
        <w:rPr>
          <w:rFonts w:eastAsia="Arial" w:cs="Arial"/>
          <w:szCs w:val="20"/>
          <w:lang w:val="en-AU"/>
        </w:rPr>
        <w:t>.</w:t>
      </w:r>
    </w:p>
    <w:p w14:paraId="0CB09F89"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Times New Roman" w:cs="Times New Roman"/>
          <w:b/>
          <w:bCs/>
          <w:iCs/>
        </w:rPr>
        <w:t>Note:</w:t>
      </w:r>
      <w:r w:rsidRPr="004C30F2">
        <w:rPr>
          <w:rFonts w:eastAsia="Times New Roman" w:cs="Times New Roman"/>
          <w:bCs/>
          <w:iCs/>
        </w:rPr>
        <w:t xml:space="preserve"> </w:t>
      </w:r>
      <w:r w:rsidRPr="004C30F2">
        <w:rPr>
          <w:rFonts w:eastAsia="Times New Roman" w:cs="Times New Roman"/>
          <w:iCs/>
        </w:rPr>
        <w:t xml:space="preserve">a SCORE assessment should </w:t>
      </w:r>
      <w:r w:rsidRPr="004C30F2">
        <w:rPr>
          <w:rFonts w:eastAsia="Times New Roman" w:cs="Times New Roman"/>
          <w:iCs/>
          <w:u w:val="single"/>
        </w:rPr>
        <w:t>not</w:t>
      </w:r>
      <w:r w:rsidRPr="004C30F2">
        <w:rPr>
          <w:rFonts w:eastAsia="Times New Roman" w:cs="Times New Roman"/>
          <w:iCs/>
        </w:rPr>
        <w:t xml:space="preserve"> be applied to a support person unless they subsequently become a client.</w:t>
      </w:r>
    </w:p>
    <w:p w14:paraId="6EE510D3" w14:textId="77777777" w:rsidR="004C30F2" w:rsidRPr="004C30F2" w:rsidRDefault="004C30F2" w:rsidP="004C30F2">
      <w:pPr>
        <w:spacing w:before="180" w:after="120"/>
        <w:jc w:val="both"/>
        <w:rPr>
          <w:rFonts w:eastAsia="Arial" w:cs="Arial"/>
          <w:sz w:val="24"/>
          <w:szCs w:val="20"/>
          <w:lang w:val="en-AU"/>
        </w:rPr>
      </w:pPr>
      <w:r w:rsidRPr="004C30F2">
        <w:rPr>
          <w:rFonts w:eastAsia="Arial" w:cs="Arial"/>
          <w:b/>
          <w:sz w:val="24"/>
          <w:szCs w:val="20"/>
          <w:lang w:val="en-AU"/>
        </w:rPr>
        <w:t>Should ‘</w:t>
      </w:r>
      <w:r w:rsidRPr="004C30F2">
        <w:rPr>
          <w:rFonts w:eastAsia="Calibri" w:cs="Arial"/>
          <w:b/>
          <w:sz w:val="24"/>
          <w:lang w:val="en-AU"/>
        </w:rPr>
        <w:t>unidentified’</w:t>
      </w:r>
      <w:r w:rsidRPr="004C30F2">
        <w:rPr>
          <w:rFonts w:eastAsia="Arial" w:cs="Arial"/>
          <w:b/>
          <w:sz w:val="24"/>
          <w:szCs w:val="20"/>
          <w:lang w:val="en-AU"/>
        </w:rPr>
        <w:t xml:space="preserve"> clients be recorded?</w:t>
      </w:r>
    </w:p>
    <w:p w14:paraId="64C3687C" w14:textId="77777777" w:rsidR="004C30F2" w:rsidRPr="004C30F2" w:rsidRDefault="004C30F2" w:rsidP="004C30F2">
      <w:pPr>
        <w:spacing w:before="120" w:after="120" w:line="288" w:lineRule="auto"/>
        <w:ind w:left="284"/>
        <w:jc w:val="both"/>
        <w:rPr>
          <w:rFonts w:eastAsia="Calibri" w:cs="Arial"/>
          <w:szCs w:val="20"/>
          <w:lang w:val="en-AU"/>
        </w:rPr>
      </w:pPr>
      <w:r w:rsidRPr="004C30F2">
        <w:rPr>
          <w:rFonts w:eastAsia="Calibri" w:cs="Arial"/>
          <w:szCs w:val="20"/>
          <w:lang w:val="en-AU"/>
        </w:rPr>
        <w:t xml:space="preserve">The program is primarily focused on developing relationships with individual primary clients, although there may be instances where a family member / support person is the person initially contacting an organisation to seek advice on alleged elder abuse. In these circumstances, where the details of the client are not yet known, the older person must be attached to the case as an ‘unidentified client’, and the support person is also attached to this case. </w:t>
      </w:r>
      <w:r w:rsidRPr="004C30F2">
        <w:rPr>
          <w:rFonts w:eastAsia="Arial" w:cs="Arial"/>
          <w:szCs w:val="20"/>
          <w:lang w:val="en-AU"/>
        </w:rPr>
        <w:t>Examples of when and how to record ‘unidentified’ clients are provided in the service type descriptions/scenarios.</w:t>
      </w:r>
    </w:p>
    <w:p w14:paraId="378C4460" w14:textId="77777777" w:rsidR="004C30F2" w:rsidRPr="004C30F2" w:rsidRDefault="004C30F2" w:rsidP="004C30F2">
      <w:pPr>
        <w:spacing w:before="120" w:after="120" w:line="288" w:lineRule="auto"/>
        <w:ind w:left="284"/>
        <w:jc w:val="both"/>
        <w:rPr>
          <w:rFonts w:eastAsia="Arial" w:cs="Arial"/>
          <w:szCs w:val="20"/>
          <w:lang w:val="en-AU"/>
        </w:rPr>
      </w:pPr>
      <w:r w:rsidRPr="004C30F2">
        <w:rPr>
          <w:rFonts w:eastAsia="Calibri" w:cs="Arial"/>
          <w:szCs w:val="20"/>
          <w:lang w:val="en-AU"/>
        </w:rPr>
        <w:t>Depending on the service type being provided, you may be delivering services to larger groups, such as information sessions to community organisations or health care professionals. In these circumstances, or where it is not practical to collect individual details,</w:t>
      </w:r>
      <w:r w:rsidRPr="004C30F2">
        <w:rPr>
          <w:rFonts w:eastAsia="Arial" w:cs="Arial"/>
          <w:szCs w:val="20"/>
          <w:lang w:val="en-AU"/>
        </w:rPr>
        <w:t xml:space="preserve"> you should record the attendees as ‘unidentified’ clients.  </w:t>
      </w:r>
    </w:p>
    <w:p w14:paraId="1B27DCDC"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Please refer to the Data Exchange </w:t>
      </w:r>
      <w:hyperlink r:id="rId13" w:history="1">
        <w:r w:rsidRPr="004C30F2">
          <w:rPr>
            <w:rFonts w:eastAsia="Arial" w:cs="Arial"/>
            <w:color w:val="04617B"/>
            <w:szCs w:val="20"/>
            <w:u w:val="single"/>
            <w:lang w:val="en-AU"/>
          </w:rPr>
          <w:t>Protocols</w:t>
        </w:r>
      </w:hyperlink>
      <w:r w:rsidRPr="004C30F2">
        <w:rPr>
          <w:rFonts w:eastAsia="Arial" w:cs="Arial"/>
          <w:szCs w:val="20"/>
          <w:lang w:val="en-AU"/>
        </w:rPr>
        <w:t xml:space="preserve"> for further guidance on appropriate use of ‘unidentified’ clients.</w:t>
      </w:r>
    </w:p>
    <w:p w14:paraId="6350B06C" w14:textId="77777777" w:rsidR="004C30F2" w:rsidRPr="004C30F2" w:rsidRDefault="004C30F2" w:rsidP="004C30F2">
      <w:pPr>
        <w:spacing w:before="180" w:after="120"/>
        <w:jc w:val="both"/>
        <w:rPr>
          <w:rFonts w:eastAsia="Calibri" w:cs="Arial"/>
          <w:b/>
          <w:sz w:val="24"/>
          <w:lang w:val="en-AU"/>
        </w:rPr>
      </w:pPr>
      <w:r w:rsidRPr="004C30F2">
        <w:rPr>
          <w:rFonts w:eastAsia="Calibri" w:cs="Arial"/>
          <w:b/>
          <w:sz w:val="24"/>
          <w:lang w:val="en-AU"/>
        </w:rPr>
        <w:t>How could cases be set up?</w:t>
      </w:r>
    </w:p>
    <w:p w14:paraId="298D0A89"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All cases must have an eligible (unidentified or identified) primary client attached to them; that is, there can be no ‘support person only’ cases. </w:t>
      </w:r>
    </w:p>
    <w:p w14:paraId="22D9E172"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Where the primary client’s details are not initially known, attach an unidentified client to the case. Once you have obtained the primary client’s details attach this person to the case and remove the unidentified client. </w:t>
      </w:r>
    </w:p>
    <w:p w14:paraId="1BAA8452" w14:textId="77777777" w:rsidR="004C30F2" w:rsidRPr="004C30F2" w:rsidRDefault="004C30F2" w:rsidP="001B47E8">
      <w:pPr>
        <w:keepNext/>
        <w:keepLines/>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A case should be created for each primary client/couple experiencing abuse, except for instances of awareness sessions or community engagement events, where a separate case must be created to record these events. </w:t>
      </w:r>
    </w:p>
    <w:p w14:paraId="77A2F036" w14:textId="77777777" w:rsidR="004C30F2" w:rsidRPr="004C30F2" w:rsidRDefault="004C30F2" w:rsidP="007843B6">
      <w:pPr>
        <w:keepNext/>
        <w:keepLines/>
        <w:widowControl w:val="0"/>
        <w:numPr>
          <w:ilvl w:val="0"/>
          <w:numId w:val="9"/>
        </w:numPr>
        <w:spacing w:before="120" w:after="120" w:line="288" w:lineRule="auto"/>
        <w:jc w:val="both"/>
        <w:rPr>
          <w:rFonts w:eastAsia="Arial" w:cs="Arial"/>
          <w:szCs w:val="20"/>
          <w:lang w:val="en-AU"/>
        </w:rPr>
      </w:pPr>
      <w:r w:rsidRPr="004C30F2">
        <w:rPr>
          <w:rFonts w:eastAsia="Arial" w:cs="Arial"/>
          <w:szCs w:val="20"/>
          <w:lang w:val="en-AU"/>
        </w:rPr>
        <w:t>For primary client couples, if the abuser is not the same, a separate case must be created for each primary client.</w:t>
      </w:r>
    </w:p>
    <w:p w14:paraId="40E65130" w14:textId="77777777" w:rsidR="004C30F2" w:rsidRPr="004C30F2" w:rsidRDefault="004C30F2" w:rsidP="007843B6">
      <w:pPr>
        <w:keepLines/>
        <w:widowControl w:val="0"/>
        <w:numPr>
          <w:ilvl w:val="0"/>
          <w:numId w:val="9"/>
        </w:numPr>
        <w:spacing w:before="120" w:after="120" w:line="288" w:lineRule="auto"/>
        <w:ind w:left="1003" w:hanging="357"/>
        <w:jc w:val="both"/>
        <w:rPr>
          <w:rFonts w:eastAsia="Arial" w:cs="Arial"/>
          <w:szCs w:val="20"/>
          <w:lang w:val="en-AU"/>
        </w:rPr>
      </w:pPr>
      <w:r w:rsidRPr="004C30F2">
        <w:rPr>
          <w:rFonts w:eastAsia="Arial" w:cs="Arial"/>
          <w:szCs w:val="20"/>
          <w:lang w:val="en-AU"/>
        </w:rPr>
        <w:t>Where a case is created for an awareness or community engagement session, the attendance profile selected must be either ‘community event’ or ‘peer support group’.</w:t>
      </w:r>
    </w:p>
    <w:p w14:paraId="5EC564CB"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To protect client privacy, family names or other identifying information should never be recorded in the </w:t>
      </w:r>
      <w:r w:rsidRPr="004C30F2">
        <w:rPr>
          <w:rFonts w:eastAsia="Arial" w:cs="Arial"/>
          <w:szCs w:val="20"/>
          <w:lang w:val="en-AU"/>
        </w:rPr>
        <w:lastRenderedPageBreak/>
        <w:t>Case ID field. To easily navigate cases, you should use other identifying descriptions, such as ‘FamilyA24’ or ‘Family Group 26’.</w:t>
      </w:r>
    </w:p>
    <w:p w14:paraId="55B8AF17" w14:textId="77777777" w:rsidR="004C30F2" w:rsidRPr="004C30F2" w:rsidRDefault="004C30F2" w:rsidP="004C30F2">
      <w:pPr>
        <w:spacing w:before="180" w:after="120"/>
        <w:jc w:val="both"/>
        <w:rPr>
          <w:rFonts w:eastAsia="Calibri" w:cs="Arial"/>
          <w:b/>
          <w:sz w:val="24"/>
          <w:lang w:val="en-AU"/>
        </w:rPr>
      </w:pPr>
      <w:r w:rsidRPr="004C30F2">
        <w:rPr>
          <w:rFonts w:eastAsia="Calibri" w:cs="Arial"/>
          <w:b/>
          <w:sz w:val="24"/>
          <w:lang w:val="en-AU"/>
        </w:rPr>
        <w:t>The partnership approach</w:t>
      </w:r>
    </w:p>
    <w:p w14:paraId="2921DC0D" w14:textId="77777777" w:rsidR="004C30F2" w:rsidRPr="004C30F2" w:rsidRDefault="004C30F2" w:rsidP="004C30F2">
      <w:pPr>
        <w:keepNext/>
        <w:keepLines/>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For this program, all organisations are required to participate in the partnership approach. </w:t>
      </w:r>
    </w:p>
    <w:p w14:paraId="13039845" w14:textId="77777777" w:rsidR="004C30F2" w:rsidRPr="004C30F2" w:rsidRDefault="004C30F2" w:rsidP="004C30F2">
      <w:pPr>
        <w:keepNext/>
        <w:keepLines/>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As part of the partnership approach, organisations will be able to use the Data Exchange standard approach to record primary client outcomes known as Standard Client/Community Outcomes Reporting (SCORE). </w:t>
      </w:r>
    </w:p>
    <w:p w14:paraId="0BF555BA" w14:textId="77777777" w:rsidR="004C30F2" w:rsidRPr="004C30F2" w:rsidRDefault="004C30F2" w:rsidP="004C30F2">
      <w:pPr>
        <w:keepNext/>
        <w:keepLines/>
        <w:widowControl w:val="0"/>
        <w:spacing w:before="120" w:after="120" w:line="288" w:lineRule="auto"/>
        <w:ind w:left="284"/>
        <w:jc w:val="both"/>
        <w:rPr>
          <w:rFonts w:eastAsia="Calibri" w:cs="Arial"/>
          <w:szCs w:val="20"/>
          <w:lang w:val="en-AU"/>
        </w:rPr>
      </w:pPr>
      <w:r w:rsidRPr="004C30F2">
        <w:rPr>
          <w:rFonts w:eastAsia="Calibri" w:cs="Arial"/>
          <w:szCs w:val="20"/>
          <w:lang w:val="en-AU"/>
        </w:rPr>
        <w:t>The partnership approach also includes the ability to record an extended data set.</w:t>
      </w:r>
    </w:p>
    <w:p w14:paraId="5DE67F0F" w14:textId="77777777" w:rsidR="004C30F2" w:rsidRPr="004C30F2" w:rsidRDefault="004C30F2" w:rsidP="004C30F2">
      <w:pPr>
        <w:keepNext/>
        <w:spacing w:before="120" w:after="120"/>
        <w:jc w:val="both"/>
        <w:rPr>
          <w:rFonts w:eastAsia="Calibri" w:cs="Arial"/>
          <w:b/>
          <w:bCs/>
          <w:sz w:val="24"/>
          <w:lang w:val="en-AU"/>
        </w:rPr>
      </w:pPr>
      <w:r w:rsidRPr="004C30F2">
        <w:rPr>
          <w:rFonts w:eastAsia="Calibri" w:cs="Arial"/>
          <w:b/>
          <w:bCs/>
          <w:sz w:val="24"/>
          <w:lang w:val="en-AU"/>
        </w:rPr>
        <w:t>Recording outcomes data using SCORE</w:t>
      </w:r>
    </w:p>
    <w:p w14:paraId="6EA54F05" w14:textId="77777777" w:rsidR="004C30F2" w:rsidRPr="004C30F2" w:rsidRDefault="004C30F2" w:rsidP="004C30F2">
      <w:pPr>
        <w:keepLines/>
        <w:widowControl w:val="0"/>
        <w:spacing w:before="120" w:after="120" w:line="288" w:lineRule="auto"/>
        <w:ind w:left="284"/>
        <w:jc w:val="both"/>
        <w:rPr>
          <w:rFonts w:eastAsia="Arial" w:cs="Arial"/>
          <w:szCs w:val="20"/>
          <w:lang w:val="en-AU"/>
        </w:rPr>
      </w:pPr>
      <w:r w:rsidRPr="004C30F2">
        <w:rPr>
          <w:rFonts w:eastAsia="Arial" w:cs="Arial"/>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56D55439" w14:textId="77777777" w:rsidR="004C30F2" w:rsidRPr="004C30F2" w:rsidRDefault="004C30F2" w:rsidP="004C30F2">
      <w:pPr>
        <w:keepLines/>
        <w:widowControl w:val="0"/>
        <w:spacing w:before="120" w:after="120" w:line="288" w:lineRule="auto"/>
        <w:ind w:left="284"/>
        <w:jc w:val="both"/>
        <w:rPr>
          <w:rFonts w:eastAsia="Arial" w:cs="Arial"/>
          <w:szCs w:val="20"/>
          <w:lang w:val="en-AU"/>
        </w:rPr>
      </w:pPr>
      <w:r w:rsidRPr="004C30F2">
        <w:rPr>
          <w:rFonts w:eastAsia="Arial" w:cs="Arial"/>
          <w:szCs w:val="20"/>
          <w:lang w:val="en-AU"/>
        </w:rPr>
        <w:t>It is expected that, where practical, you collect outcomes data for a majority of primary clients. However, you should do so within reason and in alignment with ethical requirements.</w:t>
      </w:r>
    </w:p>
    <w:p w14:paraId="510CEDA4" w14:textId="77777777" w:rsidR="004C30F2" w:rsidRPr="004C30F2" w:rsidRDefault="004C30F2" w:rsidP="004C30F2">
      <w:pPr>
        <w:spacing w:before="180" w:after="120"/>
        <w:jc w:val="both"/>
        <w:rPr>
          <w:rFonts w:eastAsia="Arial" w:cs="Arial"/>
          <w:b/>
          <w:sz w:val="24"/>
          <w:lang w:val="en-AU"/>
        </w:rPr>
      </w:pPr>
      <w:r w:rsidRPr="004C30F2">
        <w:rPr>
          <w:rFonts w:eastAsia="Arial" w:cs="Arial"/>
          <w:b/>
          <w:sz w:val="24"/>
          <w:lang w:val="en-AU"/>
        </w:rPr>
        <w:t xml:space="preserve">What areas of </w:t>
      </w:r>
      <w:r w:rsidRPr="004C30F2">
        <w:rPr>
          <w:rFonts w:eastAsia="Calibri" w:cs="Arial"/>
          <w:b/>
          <w:sz w:val="24"/>
          <w:lang w:val="en-AU"/>
        </w:rPr>
        <w:t>SCORE</w:t>
      </w:r>
      <w:r w:rsidRPr="004C30F2">
        <w:rPr>
          <w:rFonts w:eastAsia="Arial" w:cs="Arial"/>
          <w:b/>
          <w:sz w:val="24"/>
          <w:lang w:val="en-AU"/>
        </w:rPr>
        <w:t xml:space="preserve"> are most relevant?</w:t>
      </w:r>
    </w:p>
    <w:p w14:paraId="78058BBC" w14:textId="77777777" w:rsidR="004C30F2" w:rsidRPr="004C30F2" w:rsidRDefault="004C30F2" w:rsidP="004C30F2">
      <w:pPr>
        <w:keepNext/>
        <w:keepLines/>
        <w:widowControl w:val="0"/>
        <w:spacing w:before="120" w:after="120" w:line="288" w:lineRule="auto"/>
        <w:ind w:left="284"/>
        <w:jc w:val="both"/>
        <w:rPr>
          <w:rFonts w:eastAsia="Arial" w:cs="Arial"/>
          <w:szCs w:val="20"/>
          <w:lang w:val="en-AU"/>
        </w:rPr>
      </w:pPr>
      <w:r w:rsidRPr="004C30F2">
        <w:rPr>
          <w:rFonts w:eastAsia="Arial" w:cs="Arial"/>
          <w:szCs w:val="20"/>
          <w:lang w:val="en-AU"/>
        </w:rPr>
        <w:t>For this program activity, it is expected organisations collect and record SCORE assessments in the following domains:</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listings"/>
        <w:tblDescription w:val="This table lists all the relevant SCORE for this program"/>
      </w:tblPr>
      <w:tblGrid>
        <w:gridCol w:w="3485"/>
        <w:gridCol w:w="3486"/>
        <w:gridCol w:w="3484"/>
      </w:tblGrid>
      <w:tr w:rsidR="004C30F2" w:rsidRPr="004C30F2" w14:paraId="25AE3E25" w14:textId="77777777" w:rsidTr="004E1928">
        <w:trPr>
          <w:trHeight w:val="420"/>
          <w:tblHeader/>
        </w:trPr>
        <w:tc>
          <w:tcPr>
            <w:tcW w:w="1667" w:type="pct"/>
            <w:shd w:val="clear" w:color="auto" w:fill="04617B"/>
            <w:vAlign w:val="center"/>
          </w:tcPr>
          <w:p w14:paraId="07CE9F5D" w14:textId="77777777" w:rsidR="004C30F2" w:rsidRPr="004C30F2" w:rsidRDefault="004C30F2" w:rsidP="004C30F2">
            <w:pPr>
              <w:widowControl w:val="0"/>
              <w:spacing w:before="120" w:after="120" w:line="288" w:lineRule="auto"/>
              <w:rPr>
                <w:rFonts w:eastAsia="Arial" w:cs="Arial"/>
                <w:b/>
                <w:color w:val="FFFFFF"/>
                <w:sz w:val="24"/>
                <w:lang w:val="en-AU"/>
              </w:rPr>
            </w:pPr>
            <w:r w:rsidRPr="004C30F2">
              <w:rPr>
                <w:rFonts w:eastAsia="Arial" w:cs="Arial"/>
                <w:b/>
                <w:color w:val="FFFFFF"/>
                <w:sz w:val="24"/>
                <w:lang w:val="en-AU"/>
              </w:rPr>
              <w:br w:type="page"/>
              <w:t>Circumstances</w:t>
            </w:r>
          </w:p>
        </w:tc>
        <w:tc>
          <w:tcPr>
            <w:tcW w:w="1667" w:type="pct"/>
            <w:shd w:val="clear" w:color="auto" w:fill="04617B"/>
            <w:vAlign w:val="center"/>
          </w:tcPr>
          <w:p w14:paraId="1CC47433" w14:textId="77777777" w:rsidR="004C30F2" w:rsidRPr="004C30F2" w:rsidRDefault="004C30F2" w:rsidP="004C30F2">
            <w:pPr>
              <w:widowControl w:val="0"/>
              <w:spacing w:before="120" w:after="120" w:line="288" w:lineRule="auto"/>
              <w:rPr>
                <w:rFonts w:eastAsia="Arial" w:cs="Arial"/>
                <w:b/>
                <w:color w:val="FFFFFF"/>
                <w:sz w:val="24"/>
                <w:lang w:val="en-AU"/>
              </w:rPr>
            </w:pPr>
            <w:r w:rsidRPr="004C30F2">
              <w:rPr>
                <w:rFonts w:eastAsia="Arial" w:cs="Arial"/>
                <w:b/>
                <w:color w:val="FFFFFF"/>
                <w:sz w:val="24"/>
                <w:szCs w:val="20"/>
                <w:lang w:val="en-AU"/>
              </w:rPr>
              <w:t>Goals</w:t>
            </w:r>
          </w:p>
        </w:tc>
        <w:tc>
          <w:tcPr>
            <w:tcW w:w="1667" w:type="pct"/>
            <w:shd w:val="clear" w:color="auto" w:fill="04617B"/>
            <w:vAlign w:val="center"/>
          </w:tcPr>
          <w:p w14:paraId="37AA91F5" w14:textId="77777777" w:rsidR="004C30F2" w:rsidRPr="004C30F2" w:rsidRDefault="004C30F2" w:rsidP="004C30F2">
            <w:pPr>
              <w:widowControl w:val="0"/>
              <w:spacing w:before="120" w:after="120" w:line="288" w:lineRule="auto"/>
              <w:rPr>
                <w:rFonts w:eastAsia="Arial" w:cs="Arial"/>
                <w:b/>
                <w:color w:val="FFFFFF"/>
                <w:sz w:val="24"/>
                <w:lang w:val="en-AU"/>
              </w:rPr>
            </w:pPr>
            <w:r w:rsidRPr="004C30F2">
              <w:rPr>
                <w:rFonts w:eastAsia="Arial" w:cs="Arial"/>
                <w:b/>
                <w:color w:val="FFFFFF"/>
                <w:sz w:val="24"/>
                <w:szCs w:val="20"/>
                <w:lang w:val="en-AU"/>
              </w:rPr>
              <w:t>Satisfaction</w:t>
            </w:r>
          </w:p>
        </w:tc>
      </w:tr>
      <w:tr w:rsidR="004C30F2" w:rsidRPr="004C30F2" w14:paraId="5475D3A1" w14:textId="77777777" w:rsidTr="004E1928">
        <w:trPr>
          <w:trHeight w:val="3131"/>
        </w:trPr>
        <w:tc>
          <w:tcPr>
            <w:tcW w:w="1667" w:type="pct"/>
          </w:tcPr>
          <w:p w14:paraId="2892D8A0"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Family Functioning</w:t>
            </w:r>
          </w:p>
          <w:p w14:paraId="248D3B08"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 xml:space="preserve">Financial Resilience </w:t>
            </w:r>
          </w:p>
          <w:p w14:paraId="591E71A1"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Housing</w:t>
            </w:r>
          </w:p>
          <w:p w14:paraId="7FFA1184"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Material well-being and self-care</w:t>
            </w:r>
          </w:p>
          <w:p w14:paraId="377EE19A"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Mental health, wellbeing and self-care</w:t>
            </w:r>
          </w:p>
          <w:p w14:paraId="19A1931C"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Personal and family safety</w:t>
            </w:r>
          </w:p>
          <w:p w14:paraId="66955B8E"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Physical health</w:t>
            </w:r>
          </w:p>
        </w:tc>
        <w:tc>
          <w:tcPr>
            <w:tcW w:w="1667" w:type="pct"/>
          </w:tcPr>
          <w:p w14:paraId="0AE6543F"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 xml:space="preserve">Changed knowledge and access to information </w:t>
            </w:r>
          </w:p>
          <w:p w14:paraId="413A9974"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Changed behaviours</w:t>
            </w:r>
          </w:p>
          <w:p w14:paraId="001DC332"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Changed skills</w:t>
            </w:r>
          </w:p>
          <w:p w14:paraId="10D616A8"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 xml:space="preserve">Empowerment, choice &amp; control to make own decisions </w:t>
            </w:r>
          </w:p>
          <w:p w14:paraId="002FD512"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Engagement with relevant support services</w:t>
            </w:r>
          </w:p>
          <w:p w14:paraId="460DD190"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Changed impact of immediate crisis</w:t>
            </w:r>
          </w:p>
        </w:tc>
        <w:tc>
          <w:tcPr>
            <w:tcW w:w="1667" w:type="pct"/>
          </w:tcPr>
          <w:p w14:paraId="1B2D4BED"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The service listened to me and understood my issues</w:t>
            </w:r>
          </w:p>
          <w:p w14:paraId="33C68988"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I am satisfied with the services I have received</w:t>
            </w:r>
          </w:p>
          <w:p w14:paraId="6296F65A" w14:textId="77777777" w:rsidR="004C30F2" w:rsidRPr="004C30F2" w:rsidRDefault="004C30F2" w:rsidP="007843B6">
            <w:pPr>
              <w:widowControl w:val="0"/>
              <w:numPr>
                <w:ilvl w:val="0"/>
                <w:numId w:val="2"/>
              </w:numPr>
              <w:spacing w:before="60" w:after="60" w:line="288" w:lineRule="auto"/>
              <w:ind w:left="318" w:hanging="284"/>
              <w:rPr>
                <w:rFonts w:eastAsia="Arial" w:cs="Arial"/>
                <w:b/>
                <w:sz w:val="24"/>
                <w:lang w:val="en-AU"/>
              </w:rPr>
            </w:pPr>
            <w:r w:rsidRPr="004C30F2">
              <w:rPr>
                <w:rFonts w:eastAsia="Arial" w:cs="Arial"/>
                <w:szCs w:val="20"/>
                <w:lang w:val="en-AU"/>
              </w:rPr>
              <w:t>I am better able to deal with issues that I sought help with</w:t>
            </w:r>
          </w:p>
        </w:tc>
      </w:tr>
    </w:tbl>
    <w:p w14:paraId="4744A7C5" w14:textId="77777777" w:rsidR="004C30F2" w:rsidRPr="004C30F2" w:rsidRDefault="004C30F2" w:rsidP="004C30F2">
      <w:pPr>
        <w:keepNext/>
        <w:spacing w:before="360" w:after="120" w:line="288" w:lineRule="auto"/>
        <w:rPr>
          <w:rFonts w:eastAsia="Calibri" w:cs="Arial"/>
          <w:b/>
          <w:sz w:val="24"/>
          <w:lang w:val="en-AU"/>
        </w:rPr>
      </w:pPr>
      <w:r w:rsidRPr="004C30F2">
        <w:rPr>
          <w:rFonts w:eastAsia="Calibri" w:cs="Arial"/>
          <w:b/>
          <w:sz w:val="24"/>
          <w:lang w:val="en-AU"/>
        </w:rPr>
        <w:t>Collecting extended data</w:t>
      </w:r>
    </w:p>
    <w:p w14:paraId="2FE51A11" w14:textId="77777777" w:rsidR="004C30F2" w:rsidRPr="004C30F2" w:rsidRDefault="004C30F2" w:rsidP="004C30F2">
      <w:pPr>
        <w:keepNext/>
        <w:keepLines/>
        <w:widowControl w:val="0"/>
        <w:spacing w:before="120" w:after="120" w:line="288" w:lineRule="auto"/>
        <w:ind w:left="284"/>
        <w:rPr>
          <w:rFonts w:eastAsia="Arial" w:cs="Arial"/>
          <w:szCs w:val="20"/>
          <w:lang w:val="en-AU"/>
        </w:rPr>
      </w:pPr>
      <w:r w:rsidRPr="004C30F2">
        <w:rPr>
          <w:rFonts w:eastAsia="Arial" w:cs="Arial"/>
          <w:szCs w:val="20"/>
          <w:lang w:val="en-AU"/>
        </w:rPr>
        <w:t>For this program activity, it is expected organisations collect and record the following additional data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4C30F2" w:rsidRPr="004C30F2" w14:paraId="0BD190BB" w14:textId="77777777" w:rsidTr="004E1928">
        <w:trPr>
          <w:trHeight w:val="536"/>
        </w:trPr>
        <w:tc>
          <w:tcPr>
            <w:tcW w:w="1667" w:type="pct"/>
            <w:shd w:val="clear" w:color="auto" w:fill="04617B"/>
            <w:vAlign w:val="center"/>
          </w:tcPr>
          <w:p w14:paraId="0325CE6E" w14:textId="77777777" w:rsidR="004C30F2" w:rsidRPr="004C30F2" w:rsidRDefault="004C30F2" w:rsidP="004C30F2">
            <w:pPr>
              <w:keepNext/>
              <w:keepLines/>
              <w:widowControl w:val="0"/>
              <w:spacing w:before="120" w:after="120" w:line="288" w:lineRule="auto"/>
              <w:rPr>
                <w:rFonts w:eastAsia="Arial" w:cs="Arial"/>
                <w:b/>
                <w:color w:val="FFFFFF"/>
                <w:sz w:val="24"/>
                <w:lang w:val="en-AU"/>
              </w:rPr>
            </w:pPr>
            <w:r w:rsidRPr="004C30F2">
              <w:rPr>
                <w:rFonts w:eastAsia="Arial" w:cs="Arial"/>
                <w:b/>
                <w:color w:val="FFFFFF"/>
                <w:sz w:val="24"/>
                <w:lang w:val="en-AU"/>
              </w:rPr>
              <w:t>Client Level Data</w:t>
            </w:r>
          </w:p>
        </w:tc>
        <w:tc>
          <w:tcPr>
            <w:tcW w:w="1667" w:type="pct"/>
            <w:shd w:val="clear" w:color="auto" w:fill="04617B"/>
            <w:vAlign w:val="center"/>
          </w:tcPr>
          <w:p w14:paraId="5C6CF3AD" w14:textId="77777777" w:rsidR="004C30F2" w:rsidRPr="004C30F2" w:rsidRDefault="004C30F2" w:rsidP="004C30F2">
            <w:pPr>
              <w:keepNext/>
              <w:keepLines/>
              <w:widowControl w:val="0"/>
              <w:spacing w:before="120" w:after="120" w:line="288" w:lineRule="auto"/>
              <w:rPr>
                <w:rFonts w:eastAsia="Arial" w:cs="Arial"/>
                <w:b/>
                <w:color w:val="FFFFFF"/>
                <w:sz w:val="24"/>
                <w:lang w:val="en-AU"/>
              </w:rPr>
            </w:pPr>
            <w:r w:rsidRPr="004C30F2">
              <w:rPr>
                <w:rFonts w:eastAsia="Arial" w:cs="Arial"/>
                <w:b/>
                <w:color w:val="FFFFFF"/>
                <w:sz w:val="24"/>
                <w:lang w:val="en-AU"/>
              </w:rPr>
              <w:t>Case Level Data</w:t>
            </w:r>
          </w:p>
        </w:tc>
        <w:tc>
          <w:tcPr>
            <w:tcW w:w="1667" w:type="pct"/>
            <w:shd w:val="clear" w:color="auto" w:fill="04617B"/>
            <w:vAlign w:val="center"/>
          </w:tcPr>
          <w:p w14:paraId="5ACD2A03" w14:textId="77777777" w:rsidR="004C30F2" w:rsidRPr="004C30F2" w:rsidRDefault="004C30F2" w:rsidP="004C30F2">
            <w:pPr>
              <w:keepNext/>
              <w:keepLines/>
              <w:widowControl w:val="0"/>
              <w:spacing w:before="120" w:after="120" w:line="288" w:lineRule="auto"/>
              <w:rPr>
                <w:rFonts w:eastAsia="Arial" w:cs="Arial"/>
                <w:b/>
                <w:color w:val="FFFFFF"/>
                <w:sz w:val="24"/>
                <w:lang w:val="en-AU"/>
              </w:rPr>
            </w:pPr>
            <w:r w:rsidRPr="004C30F2">
              <w:rPr>
                <w:rFonts w:eastAsia="Arial" w:cs="Arial"/>
                <w:b/>
                <w:color w:val="FFFFFF"/>
                <w:sz w:val="24"/>
                <w:lang w:val="en-AU"/>
              </w:rPr>
              <w:t>Session Level Data</w:t>
            </w:r>
          </w:p>
        </w:tc>
      </w:tr>
      <w:tr w:rsidR="004C30F2" w:rsidRPr="004C30F2" w14:paraId="179CCE50" w14:textId="77777777" w:rsidTr="004E1928">
        <w:trPr>
          <w:trHeight w:val="1378"/>
        </w:trPr>
        <w:tc>
          <w:tcPr>
            <w:tcW w:w="1667" w:type="pct"/>
          </w:tcPr>
          <w:p w14:paraId="01AA0F08"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Household composition</w:t>
            </w:r>
          </w:p>
        </w:tc>
        <w:tc>
          <w:tcPr>
            <w:tcW w:w="1667" w:type="pct"/>
          </w:tcPr>
          <w:p w14:paraId="740F691D"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Reason for seeking assistance</w:t>
            </w:r>
          </w:p>
          <w:p w14:paraId="0E407B1F"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Referral source</w:t>
            </w:r>
          </w:p>
          <w:p w14:paraId="5ABFFD65"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Attendance profile</w:t>
            </w:r>
          </w:p>
        </w:tc>
        <w:tc>
          <w:tcPr>
            <w:tcW w:w="1667" w:type="pct"/>
          </w:tcPr>
          <w:p w14:paraId="1269012F"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Referral type</w:t>
            </w:r>
          </w:p>
          <w:p w14:paraId="615F145B" w14:textId="77777777" w:rsidR="004C30F2" w:rsidRPr="004C30F2" w:rsidRDefault="004C30F2" w:rsidP="007843B6">
            <w:pPr>
              <w:widowControl w:val="0"/>
              <w:numPr>
                <w:ilvl w:val="0"/>
                <w:numId w:val="2"/>
              </w:numPr>
              <w:spacing w:before="60" w:after="60" w:line="288" w:lineRule="auto"/>
              <w:ind w:left="318" w:hanging="284"/>
              <w:rPr>
                <w:rFonts w:eastAsia="Arial" w:cs="Arial"/>
                <w:szCs w:val="20"/>
                <w:lang w:val="en-AU"/>
              </w:rPr>
            </w:pPr>
            <w:r w:rsidRPr="004C30F2">
              <w:rPr>
                <w:rFonts w:eastAsia="Arial" w:cs="Arial"/>
                <w:szCs w:val="20"/>
                <w:lang w:val="en-AU"/>
              </w:rPr>
              <w:t>Referral purpose</w:t>
            </w:r>
          </w:p>
        </w:tc>
      </w:tr>
    </w:tbl>
    <w:p w14:paraId="75A39213" w14:textId="77777777" w:rsidR="004C30F2" w:rsidRPr="004C30F2" w:rsidRDefault="004C30F2" w:rsidP="004C30F2">
      <w:pPr>
        <w:widowControl w:val="0"/>
        <w:spacing w:before="120" w:after="120" w:line="288" w:lineRule="auto"/>
        <w:ind w:left="284"/>
        <w:rPr>
          <w:rFonts w:eastAsia="Arial" w:cs="Arial"/>
          <w:szCs w:val="20"/>
          <w:lang w:val="en-AU"/>
        </w:rPr>
      </w:pPr>
      <w:r w:rsidRPr="004C30F2">
        <w:rPr>
          <w:rFonts w:eastAsia="Arial" w:cs="Arial"/>
          <w:szCs w:val="20"/>
          <w:lang w:val="en-AU"/>
        </w:rPr>
        <w:t>You may record other outcomes and extended client details, if you think it is appropriate for your program and clients to do so.</w:t>
      </w:r>
    </w:p>
    <w:p w14:paraId="1F27D9E4" w14:textId="77777777" w:rsidR="004C30F2" w:rsidRPr="004C30F2" w:rsidRDefault="004C30F2" w:rsidP="004C30F2">
      <w:pPr>
        <w:keepNext/>
        <w:spacing w:before="180" w:after="120"/>
        <w:jc w:val="both"/>
        <w:rPr>
          <w:rFonts w:eastAsia="Calibri" w:cs="Arial"/>
          <w:b/>
          <w:sz w:val="24"/>
          <w:lang w:val="en-AU"/>
        </w:rPr>
      </w:pPr>
      <w:r w:rsidRPr="004C30F2">
        <w:rPr>
          <w:rFonts w:eastAsia="Calibri" w:cs="Arial"/>
          <w:b/>
          <w:sz w:val="24"/>
          <w:lang w:val="en-AU"/>
        </w:rPr>
        <w:lastRenderedPageBreak/>
        <w:t>For this program activity, when should each service type be used?</w:t>
      </w:r>
    </w:p>
    <w:p w14:paraId="56DEC463" w14:textId="77777777" w:rsidR="004C30F2" w:rsidRPr="004C30F2" w:rsidRDefault="004C30F2" w:rsidP="004C30F2">
      <w:pPr>
        <w:keepNext/>
        <w:keepLines/>
        <w:widowControl w:val="0"/>
        <w:spacing w:before="120" w:after="120" w:line="288" w:lineRule="auto"/>
        <w:ind w:left="284"/>
        <w:jc w:val="both"/>
        <w:rPr>
          <w:rFonts w:eastAsia="Arial" w:cs="Arial"/>
          <w:szCs w:val="20"/>
          <w:lang w:val="en-AU"/>
        </w:rPr>
      </w:pPr>
      <w:r w:rsidRPr="004C30F2">
        <w:rPr>
          <w:rFonts w:eastAsia="Arial" w:cs="Arial"/>
          <w:szCs w:val="20"/>
          <w:lang w:val="en-AU"/>
        </w:rPr>
        <w:t xml:space="preserve">The service type describes the </w:t>
      </w:r>
      <w:r w:rsidRPr="004C30F2">
        <w:rPr>
          <w:rFonts w:eastAsia="Arial" w:cs="Arial"/>
          <w:b/>
          <w:bCs/>
          <w:szCs w:val="20"/>
          <w:lang w:val="en-AU"/>
        </w:rPr>
        <w:t>main</w:t>
      </w:r>
      <w:r w:rsidRPr="004C30F2">
        <w:rPr>
          <w:rFonts w:eastAsia="Arial" w:cs="Arial"/>
          <w:szCs w:val="20"/>
          <w:lang w:val="en-AU"/>
        </w:rPr>
        <w:t xml:space="preserve"> focus of the session being delivered. If a session covers multiple service types, the most relevant </w:t>
      </w:r>
      <w:r w:rsidRPr="004C30F2">
        <w:rPr>
          <w:rFonts w:eastAsia="Arial" w:cs="Arial"/>
          <w:b/>
          <w:bCs/>
          <w:szCs w:val="20"/>
          <w:lang w:val="en-AU"/>
        </w:rPr>
        <w:t>one</w:t>
      </w:r>
      <w:r w:rsidRPr="004C30F2">
        <w:rPr>
          <w:rFonts w:eastAsia="Arial" w:cs="Arial"/>
          <w:szCs w:val="20"/>
          <w:lang w:val="en-AU"/>
        </w:rPr>
        <w:t xml:space="preserve"> should be chosen either on the basis of the majority of time spent focusing on the particular service type or the main way an outcome was achieved. </w:t>
      </w:r>
    </w:p>
    <w:p w14:paraId="3B20EB86" w14:textId="77777777" w:rsidR="004C30F2" w:rsidRPr="004C30F2" w:rsidRDefault="004C30F2" w:rsidP="004C30F2">
      <w:pPr>
        <w:widowControl w:val="0"/>
        <w:spacing w:before="120" w:after="120" w:line="288" w:lineRule="auto"/>
        <w:ind w:left="284"/>
        <w:jc w:val="both"/>
        <w:rPr>
          <w:rFonts w:eastAsia="Arial" w:cs="Arial"/>
          <w:szCs w:val="20"/>
          <w:lang w:val="en-AU"/>
        </w:rPr>
      </w:pPr>
      <w:r w:rsidRPr="004C30F2">
        <w:rPr>
          <w:rFonts w:eastAsia="Arial" w:cs="Arial"/>
          <w:szCs w:val="20"/>
          <w:lang w:val="en-AU"/>
        </w:rPr>
        <w:t>The table below describes when to use a particular service type.</w:t>
      </w:r>
    </w:p>
    <w:tbl>
      <w:tblPr>
        <w:tblStyle w:val="LightList-Accent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 table"/>
        <w:tblDescription w:val="This table lists the Service types suitable for this program."/>
      </w:tblPr>
      <w:tblGrid>
        <w:gridCol w:w="3256"/>
        <w:gridCol w:w="7200"/>
      </w:tblGrid>
      <w:tr w:rsidR="004C30F2" w:rsidRPr="004C30F2" w14:paraId="6E48E382" w14:textId="77777777" w:rsidTr="004E1928">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557" w:type="pct"/>
            <w:tcBorders>
              <w:bottom w:val="single" w:sz="4" w:space="0" w:color="auto"/>
            </w:tcBorders>
            <w:shd w:val="clear" w:color="auto" w:fill="005A70"/>
            <w:vAlign w:val="center"/>
          </w:tcPr>
          <w:p w14:paraId="78F83A2F" w14:textId="77777777" w:rsidR="004C30F2" w:rsidRPr="004C30F2" w:rsidRDefault="004C30F2" w:rsidP="004C30F2">
            <w:pPr>
              <w:widowControl w:val="0"/>
              <w:spacing w:before="120" w:after="120" w:line="288" w:lineRule="auto"/>
              <w:rPr>
                <w:rFonts w:eastAsia="Arial" w:cs="Arial"/>
                <w:color w:val="FFFFFF"/>
                <w:sz w:val="24"/>
                <w:lang w:val="en-AU"/>
              </w:rPr>
            </w:pPr>
            <w:r w:rsidRPr="004C30F2">
              <w:rPr>
                <w:rFonts w:eastAsia="Arial" w:cs="Arial"/>
                <w:color w:val="FFFFFF"/>
                <w:sz w:val="24"/>
                <w:lang w:val="en-AU"/>
              </w:rPr>
              <w:t>Service Type</w:t>
            </w:r>
          </w:p>
        </w:tc>
        <w:tc>
          <w:tcPr>
            <w:tcW w:w="3443" w:type="pct"/>
            <w:tcBorders>
              <w:bottom w:val="single" w:sz="4" w:space="0" w:color="auto"/>
            </w:tcBorders>
            <w:shd w:val="clear" w:color="auto" w:fill="005A70"/>
            <w:vAlign w:val="center"/>
          </w:tcPr>
          <w:p w14:paraId="65DD1A5A" w14:textId="77777777" w:rsidR="004C30F2" w:rsidRPr="004C30F2" w:rsidRDefault="004C30F2" w:rsidP="004C30F2">
            <w:pPr>
              <w:widowControl w:val="0"/>
              <w:spacing w:before="120" w:after="120" w:line="288" w:lineRule="auto"/>
              <w:cnfStyle w:val="100000000000" w:firstRow="1" w:lastRow="0" w:firstColumn="0" w:lastColumn="0" w:oddVBand="0" w:evenVBand="0" w:oddHBand="0" w:evenHBand="0" w:firstRowFirstColumn="0" w:firstRowLastColumn="0" w:lastRowFirstColumn="0" w:lastRowLastColumn="0"/>
              <w:rPr>
                <w:rFonts w:eastAsia="Arial" w:cs="Arial"/>
                <w:color w:val="FFFFFF"/>
                <w:sz w:val="24"/>
                <w:lang w:val="en-AU"/>
              </w:rPr>
            </w:pPr>
            <w:r w:rsidRPr="004C30F2">
              <w:rPr>
                <w:rFonts w:eastAsia="Arial" w:cs="Arial"/>
                <w:color w:val="FFFFFF"/>
                <w:sz w:val="24"/>
                <w:lang w:val="en-AU"/>
              </w:rPr>
              <w:t xml:space="preserve">Example </w:t>
            </w:r>
          </w:p>
        </w:tc>
      </w:tr>
      <w:tr w:rsidR="004C30F2" w:rsidRPr="004C30F2" w14:paraId="14C7242C" w14:textId="77777777" w:rsidTr="002E7BC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7D4CD2E1"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Advocacy/Support</w:t>
            </w:r>
          </w:p>
        </w:tc>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14:paraId="07430E3C" w14:textId="5E9FE926" w:rsidR="004C30F2" w:rsidRPr="002E7BCB"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szCs w:val="20"/>
                <w:lang w:val="en-AU"/>
              </w:rPr>
            </w:pPr>
            <w:r w:rsidRPr="002E7BCB">
              <w:rPr>
                <w:szCs w:val="20"/>
                <w:lang w:val="en-AU"/>
              </w:rPr>
              <w:t xml:space="preserve">Advocating on a client’s behalf to an entity such as a government agency, bank or in a family care conference (in the case of health justice partnerships); helping the client access a </w:t>
            </w:r>
            <w:r w:rsidR="00A90859" w:rsidRPr="002E7BCB">
              <w:rPr>
                <w:szCs w:val="20"/>
                <w:lang w:val="en-AU"/>
              </w:rPr>
              <w:t>service or</w:t>
            </w:r>
            <w:r w:rsidRPr="002E7BCB">
              <w:rPr>
                <w:szCs w:val="20"/>
                <w:lang w:val="en-AU"/>
              </w:rPr>
              <w:t xml:space="preserve"> contacting an organisation on their behalf - for example working with the Public Trustee and Guardianship Tribunal to intervene early in a financial abuse situation. It could also include negotiating with a bank in relation to a loan and mortgage or assistance with completing documents. </w:t>
            </w:r>
          </w:p>
          <w:p w14:paraId="3285B717" w14:textId="77777777" w:rsidR="004C30F2" w:rsidRPr="002E7BCB" w:rsidRDefault="004C30F2" w:rsidP="007843B6">
            <w:pPr>
              <w:pStyle w:val="TableParagraph"/>
              <w:numPr>
                <w:ilvl w:val="0"/>
                <w:numId w:val="12"/>
              </w:numPr>
              <w:cnfStyle w:val="000000100000" w:firstRow="0" w:lastRow="0" w:firstColumn="0" w:lastColumn="0" w:oddVBand="0" w:evenVBand="0" w:oddHBand="1" w:evenHBand="0" w:firstRowFirstColumn="0" w:firstRowLastColumn="0" w:lastRowFirstColumn="0" w:lastRowLastColumn="0"/>
              <w:rPr>
                <w:szCs w:val="20"/>
                <w:lang w:val="en-AU"/>
              </w:rPr>
            </w:pPr>
            <w:r w:rsidRPr="002E7BCB">
              <w:rPr>
                <w:szCs w:val="20"/>
                <w:lang w:val="en-AU"/>
              </w:rPr>
              <w:t xml:space="preserve">The primary client should be recorded as an individual client for this service type. </w:t>
            </w:r>
          </w:p>
          <w:p w14:paraId="4ECDB609" w14:textId="77777777" w:rsidR="004C30F2" w:rsidRPr="002E7BCB" w:rsidRDefault="004C30F2" w:rsidP="007843B6">
            <w:pPr>
              <w:pStyle w:val="TableParagraph"/>
              <w:numPr>
                <w:ilvl w:val="0"/>
                <w:numId w:val="12"/>
              </w:numPr>
              <w:cnfStyle w:val="000000100000" w:firstRow="0" w:lastRow="0" w:firstColumn="0" w:lastColumn="0" w:oddVBand="0" w:evenVBand="0" w:oddHBand="1" w:evenHBand="0" w:firstRowFirstColumn="0" w:firstRowLastColumn="0" w:lastRowFirstColumn="0" w:lastRowLastColumn="0"/>
              <w:rPr>
                <w:szCs w:val="20"/>
                <w:lang w:val="en-AU"/>
              </w:rPr>
            </w:pPr>
            <w:r w:rsidRPr="002E7BCB">
              <w:rPr>
                <w:szCs w:val="20"/>
                <w:lang w:val="en-AU"/>
              </w:rPr>
              <w:t>You cannot advocate on behalf of unidentified clients or support persons.</w:t>
            </w:r>
          </w:p>
          <w:p w14:paraId="44CD5874" w14:textId="77777777" w:rsidR="004C30F2" w:rsidRPr="004C30F2" w:rsidRDefault="004C30F2" w:rsidP="007843B6">
            <w:pPr>
              <w:pStyle w:val="TableParagraph"/>
              <w:numPr>
                <w:ilvl w:val="0"/>
                <w:numId w:val="12"/>
              </w:numPr>
              <w:cnfStyle w:val="000000100000" w:firstRow="0" w:lastRow="0" w:firstColumn="0" w:lastColumn="0" w:oddVBand="0" w:evenVBand="0" w:oddHBand="1" w:evenHBand="0" w:firstRowFirstColumn="0" w:firstRowLastColumn="0" w:lastRowFirstColumn="0" w:lastRowLastColumn="0"/>
            </w:pPr>
            <w:r w:rsidRPr="002E7BCB">
              <w:rPr>
                <w:szCs w:val="20"/>
                <w:lang w:val="en-AU"/>
              </w:rPr>
              <w:t>Where you have already engaged with the primary client, they can sometimes be attached to a session even if they were not physically present, provided they are directly benefitting from the advocacy/support and are expected to achieve a measurable outcome as a result of the session.</w:t>
            </w:r>
          </w:p>
        </w:tc>
      </w:tr>
      <w:tr w:rsidR="004C30F2" w:rsidRPr="004C30F2" w14:paraId="18575BA8" w14:textId="77777777" w:rsidTr="002E7BCB">
        <w:trPr>
          <w:cantSplit/>
          <w:trHeight w:val="56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tcBorders>
            <w:shd w:val="clear" w:color="auto" w:fill="auto"/>
          </w:tcPr>
          <w:p w14:paraId="36C37125"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Awareness session</w:t>
            </w:r>
          </w:p>
        </w:tc>
        <w:tc>
          <w:tcPr>
            <w:tcW w:w="0" w:type="pct"/>
            <w:tcBorders>
              <w:top w:val="single" w:sz="4" w:space="0" w:color="auto"/>
              <w:bottom w:val="single" w:sz="4" w:space="0" w:color="auto"/>
            </w:tcBorders>
            <w:shd w:val="clear" w:color="auto" w:fill="auto"/>
            <w:vAlign w:val="center"/>
          </w:tcPr>
          <w:p w14:paraId="02D86506" w14:textId="77777777" w:rsidR="004C30F2" w:rsidRPr="004C30F2" w:rsidRDefault="004C30F2" w:rsidP="002E7BC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4C30F2">
              <w:rPr>
                <w:rFonts w:eastAsia="Arial" w:cs="Arial"/>
                <w:szCs w:val="20"/>
                <w:lang w:val="en-AU"/>
              </w:rPr>
              <w:t xml:space="preserve">Raising awareness about elder abuse by giving a session to a community group, or to a group of health professionals on, for example, how to identify elder abuse or how to access support services. </w:t>
            </w:r>
          </w:p>
          <w:p w14:paraId="42A83CB8" w14:textId="77777777" w:rsidR="004C30F2" w:rsidRPr="004C30F2" w:rsidRDefault="004C30F2" w:rsidP="007843B6">
            <w:pPr>
              <w:widowControl w:val="0"/>
              <w:numPr>
                <w:ilvl w:val="0"/>
                <w:numId w:val="10"/>
              </w:numPr>
              <w:spacing w:before="60" w:after="60"/>
              <w:ind w:left="357" w:hanging="357"/>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4C30F2">
              <w:rPr>
                <w:rFonts w:eastAsia="Arial" w:cs="Arial"/>
                <w:szCs w:val="20"/>
                <w:lang w:val="en-AU"/>
              </w:rPr>
              <w:t>‘Unidentified’ clients are acceptable when the session primarily provides general information to a group, or advice to a broad audience of at-risk people.</w:t>
            </w:r>
          </w:p>
          <w:p w14:paraId="4B2E38C2" w14:textId="77777777" w:rsidR="004C30F2" w:rsidRPr="004C30F2" w:rsidRDefault="004C30F2" w:rsidP="007843B6">
            <w:pPr>
              <w:widowControl w:val="0"/>
              <w:numPr>
                <w:ilvl w:val="0"/>
                <w:numId w:val="10"/>
              </w:numPr>
              <w:spacing w:before="60" w:after="60"/>
              <w:ind w:left="357" w:hanging="357"/>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4C30F2">
              <w:rPr>
                <w:rFonts w:eastAsia="Arial" w:cs="Arial"/>
                <w:szCs w:val="20"/>
                <w:lang w:val="en-AU"/>
              </w:rPr>
              <w:t>Primary clients (where applicable) can also attend these sessions.</w:t>
            </w:r>
          </w:p>
          <w:p w14:paraId="47445A1F" w14:textId="77777777" w:rsidR="004C30F2" w:rsidRPr="004C30F2" w:rsidRDefault="004C30F2" w:rsidP="002E7BC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4C30F2">
              <w:rPr>
                <w:rFonts w:eastAsia="Arial" w:cs="Arial"/>
                <w:szCs w:val="20"/>
                <w:lang w:val="en-AU"/>
              </w:rPr>
              <w:t>Separate cases must be created for awareness sessions. The attendance profile selected for these cases must be either ‘community event’ or ‘peer support group’.</w:t>
            </w:r>
          </w:p>
          <w:p w14:paraId="24422377" w14:textId="77777777" w:rsidR="004C30F2" w:rsidRPr="004C30F2" w:rsidRDefault="004C30F2" w:rsidP="002E7BC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4C30F2">
              <w:rPr>
                <w:rFonts w:eastAsia="Arial" w:cs="Arial"/>
                <w:b/>
                <w:szCs w:val="20"/>
                <w:lang w:val="en-AU"/>
              </w:rPr>
              <w:t>Note:</w:t>
            </w:r>
            <w:r w:rsidRPr="004C30F2">
              <w:rPr>
                <w:rFonts w:eastAsia="Arial" w:cs="Arial"/>
                <w:szCs w:val="20"/>
                <w:lang w:val="en-AU"/>
              </w:rPr>
              <w:t xml:space="preserve"> A SCORE assessment should not be applied to attendees of awareness sessions.</w:t>
            </w:r>
          </w:p>
        </w:tc>
      </w:tr>
      <w:tr w:rsidR="004C30F2" w:rsidRPr="004C30F2" w14:paraId="1A604A89" w14:textId="77777777" w:rsidTr="002E7BC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6A64042F"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Counselling</w:t>
            </w:r>
          </w:p>
        </w:tc>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14:paraId="1A017C35"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t>Provision of counselling services based on the need to work through and resolve relationship issues (including domestic violence, mental health or financial concerns) affecting the older person who is at risk of or experiencing elder abuse, as well as providing emotional and psychological support to the primary client.</w:t>
            </w:r>
          </w:p>
          <w:p w14:paraId="4606BDC4" w14:textId="77777777" w:rsidR="004C30F2" w:rsidRPr="004C30F2" w:rsidRDefault="004C30F2" w:rsidP="007843B6">
            <w:pPr>
              <w:pStyle w:val="TableParagraph"/>
              <w:numPr>
                <w:ilvl w:val="0"/>
                <w:numId w:val="13"/>
              </w:numPr>
              <w:cnfStyle w:val="000000100000" w:firstRow="0" w:lastRow="0" w:firstColumn="0" w:lastColumn="0" w:oddVBand="0" w:evenVBand="0" w:oddHBand="1" w:evenHBand="0" w:firstRowFirstColumn="0" w:firstRowLastColumn="0" w:lastRowFirstColumn="0" w:lastRowLastColumn="0"/>
            </w:pPr>
            <w:r w:rsidRPr="004C30F2">
              <w:t xml:space="preserve">The primary client should be recorded as an individual client. </w:t>
            </w:r>
          </w:p>
          <w:p w14:paraId="0BAAF11B" w14:textId="77777777" w:rsidR="004C30F2" w:rsidRPr="004C30F2" w:rsidRDefault="004C30F2" w:rsidP="007843B6">
            <w:pPr>
              <w:pStyle w:val="TableParagraph"/>
              <w:numPr>
                <w:ilvl w:val="0"/>
                <w:numId w:val="13"/>
              </w:numPr>
              <w:cnfStyle w:val="000000100000" w:firstRow="0" w:lastRow="0" w:firstColumn="0" w:lastColumn="0" w:oddVBand="0" w:evenVBand="0" w:oddHBand="1" w:evenHBand="0" w:firstRowFirstColumn="0" w:firstRowLastColumn="0" w:lastRowFirstColumn="0" w:lastRowLastColumn="0"/>
            </w:pPr>
            <w:r w:rsidRPr="004C30F2">
              <w:t>If details of the primary client are not yet known, no client should be attached to the session.</w:t>
            </w:r>
          </w:p>
          <w:p w14:paraId="37F057AD" w14:textId="77777777" w:rsidR="004C30F2" w:rsidRPr="004C30F2" w:rsidRDefault="004C30F2" w:rsidP="007843B6">
            <w:pPr>
              <w:pStyle w:val="TableParagraph"/>
              <w:numPr>
                <w:ilvl w:val="0"/>
                <w:numId w:val="13"/>
              </w:numPr>
              <w:cnfStyle w:val="000000100000" w:firstRow="0" w:lastRow="0" w:firstColumn="0" w:lastColumn="0" w:oddVBand="0" w:evenVBand="0" w:oddHBand="1" w:evenHBand="0" w:firstRowFirstColumn="0" w:firstRowLastColumn="0" w:lastRowFirstColumn="0" w:lastRowLastColumn="0"/>
            </w:pPr>
            <w:r w:rsidRPr="004C30F2">
              <w:t>Other people participating in the mediation, such as family members, should be individually recorded as support persons.</w:t>
            </w:r>
          </w:p>
        </w:tc>
      </w:tr>
      <w:tr w:rsidR="004C30F2" w:rsidRPr="004C30F2" w14:paraId="2D56E632" w14:textId="77777777" w:rsidTr="002E7BCB">
        <w:trPr>
          <w:cantSplit/>
          <w:trHeight w:val="56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tcBorders>
            <w:shd w:val="clear" w:color="auto" w:fill="auto"/>
          </w:tcPr>
          <w:p w14:paraId="7B183691"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lastRenderedPageBreak/>
              <w:t>Community engagement</w:t>
            </w:r>
          </w:p>
        </w:tc>
        <w:tc>
          <w:tcPr>
            <w:tcW w:w="0" w:type="pct"/>
            <w:tcBorders>
              <w:top w:val="single" w:sz="4" w:space="0" w:color="auto"/>
              <w:bottom w:val="single" w:sz="4" w:space="0" w:color="auto"/>
            </w:tcBorders>
            <w:shd w:val="clear" w:color="auto" w:fill="auto"/>
            <w:vAlign w:val="center"/>
          </w:tcPr>
          <w:p w14:paraId="6AF25FD8" w14:textId="63227B18" w:rsidR="004C30F2" w:rsidRPr="004C30F2" w:rsidRDefault="00A90859" w:rsidP="002E7BCB">
            <w:pPr>
              <w:pStyle w:val="TableParagraph"/>
              <w:cnfStyle w:val="000000000000" w:firstRow="0" w:lastRow="0" w:firstColumn="0" w:lastColumn="0" w:oddVBand="0" w:evenVBand="0" w:oddHBand="0" w:evenHBand="0" w:firstRowFirstColumn="0" w:firstRowLastColumn="0" w:lastRowFirstColumn="0" w:lastRowLastColumn="0"/>
            </w:pPr>
            <w:r w:rsidRPr="004C30F2">
              <w:t>This service type</w:t>
            </w:r>
            <w:r w:rsidR="004C30F2" w:rsidRPr="004C30F2">
              <w:t xml:space="preserve"> should be used when organising a community event, or other activity that helps a person or a group of individuals affected by elder abuse to reconnect with others in the community. Although it is not expected that many organisations will select community engagement as a service type for this program, when used:</w:t>
            </w:r>
          </w:p>
          <w:p w14:paraId="6F53D561" w14:textId="77777777" w:rsidR="004C30F2" w:rsidRPr="004C30F2" w:rsidRDefault="004C30F2" w:rsidP="007843B6">
            <w:pPr>
              <w:pStyle w:val="TableParagraph"/>
              <w:numPr>
                <w:ilvl w:val="0"/>
                <w:numId w:val="14"/>
              </w:numPr>
              <w:cnfStyle w:val="000000000000" w:firstRow="0" w:lastRow="0" w:firstColumn="0" w:lastColumn="0" w:oddVBand="0" w:evenVBand="0" w:oddHBand="0" w:evenHBand="0" w:firstRowFirstColumn="0" w:firstRowLastColumn="0" w:lastRowFirstColumn="0" w:lastRowLastColumn="0"/>
            </w:pPr>
            <w:r w:rsidRPr="004C30F2">
              <w:t>Primary clients (where applicable) are recorded as individual clients.</w:t>
            </w:r>
          </w:p>
          <w:p w14:paraId="7E2DEA70" w14:textId="77777777" w:rsidR="004C30F2" w:rsidRPr="004C30F2" w:rsidRDefault="004C30F2" w:rsidP="007843B6">
            <w:pPr>
              <w:pStyle w:val="TableParagraph"/>
              <w:numPr>
                <w:ilvl w:val="0"/>
                <w:numId w:val="14"/>
              </w:numPr>
              <w:cnfStyle w:val="000000000000" w:firstRow="0" w:lastRow="0" w:firstColumn="0" w:lastColumn="0" w:oddVBand="0" w:evenVBand="0" w:oddHBand="0" w:evenHBand="0" w:firstRowFirstColumn="0" w:firstRowLastColumn="0" w:lastRowFirstColumn="0" w:lastRowLastColumn="0"/>
            </w:pPr>
            <w:r w:rsidRPr="004C30F2">
              <w:t>Support persons would be recorded only where they accompany the older person to the activity.</w:t>
            </w:r>
          </w:p>
          <w:p w14:paraId="4287C2CC" w14:textId="77777777" w:rsidR="004C30F2" w:rsidRPr="004C30F2" w:rsidRDefault="004C30F2" w:rsidP="007843B6">
            <w:pPr>
              <w:pStyle w:val="TableParagraph"/>
              <w:numPr>
                <w:ilvl w:val="0"/>
                <w:numId w:val="14"/>
              </w:numPr>
              <w:cnfStyle w:val="000000000000" w:firstRow="0" w:lastRow="0" w:firstColumn="0" w:lastColumn="0" w:oddVBand="0" w:evenVBand="0" w:oddHBand="0" w:evenHBand="0" w:firstRowFirstColumn="0" w:firstRowLastColumn="0" w:lastRowFirstColumn="0" w:lastRowLastColumn="0"/>
            </w:pPr>
            <w:r w:rsidRPr="004C30F2">
              <w:t>Unidentified clients are acceptable when the session primarily provides general information to a group, or advice to a broad audience of at-risk people.</w:t>
            </w:r>
          </w:p>
          <w:p w14:paraId="6D48EC8A"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t>Separate cases must be created for community engagement sessions. The attendance profile selected for these cases must be either ‘community event’ or ‘peer support group’.</w:t>
            </w:r>
          </w:p>
          <w:p w14:paraId="21A76192" w14:textId="732CB8EB"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Information sessions to community groups should be recorded as ‘awareness </w:t>
            </w:r>
            <w:r w:rsidR="00A90859" w:rsidRPr="004C30F2">
              <w:rPr>
                <w:b/>
              </w:rPr>
              <w:t>sessions</w:t>
            </w:r>
            <w:r w:rsidR="00A90859">
              <w:rPr>
                <w:b/>
              </w:rPr>
              <w:t>’</w:t>
            </w:r>
            <w:r w:rsidRPr="004C30F2">
              <w:t xml:space="preserve">. </w:t>
            </w:r>
          </w:p>
        </w:tc>
      </w:tr>
      <w:tr w:rsidR="004C30F2" w:rsidRPr="004C30F2" w14:paraId="62C838F8" w14:textId="77777777" w:rsidTr="002E7BC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79C9E2EE"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Dispute resolution</w:t>
            </w:r>
          </w:p>
        </w:tc>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14:paraId="5113AB56"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t>Helping the client to resolve a dispute with another person or persons. Examples include financial arrangements or property issues. This can involve helping the client work through particular issues with family members to avoid legal action. This service type is more likely to apply to Specialist Elder Abuse Units and Health Justice Partnerships, though it may apply to some Case Management and Mediation Services.</w:t>
            </w:r>
          </w:p>
          <w:p w14:paraId="7AA0EB37" w14:textId="77777777" w:rsidR="004C30F2" w:rsidRPr="004C30F2" w:rsidRDefault="004C30F2" w:rsidP="007843B6">
            <w:pPr>
              <w:pStyle w:val="TableParagraph"/>
              <w:numPr>
                <w:ilvl w:val="0"/>
                <w:numId w:val="15"/>
              </w:numPr>
              <w:cnfStyle w:val="000000100000" w:firstRow="0" w:lastRow="0" w:firstColumn="0" w:lastColumn="0" w:oddVBand="0" w:evenVBand="0" w:oddHBand="1" w:evenHBand="0" w:firstRowFirstColumn="0" w:firstRowLastColumn="0" w:lastRowFirstColumn="0" w:lastRowLastColumn="0"/>
            </w:pPr>
            <w:r w:rsidRPr="004C30F2">
              <w:t xml:space="preserve">The primary client should be recorded as an individual client. </w:t>
            </w:r>
          </w:p>
          <w:p w14:paraId="0A6C892E" w14:textId="77777777" w:rsidR="004C30F2" w:rsidRPr="004C30F2" w:rsidRDefault="004C30F2" w:rsidP="007843B6">
            <w:pPr>
              <w:pStyle w:val="TableParagraph"/>
              <w:numPr>
                <w:ilvl w:val="0"/>
                <w:numId w:val="15"/>
              </w:numPr>
              <w:cnfStyle w:val="000000100000" w:firstRow="0" w:lastRow="0" w:firstColumn="0" w:lastColumn="0" w:oddVBand="0" w:evenVBand="0" w:oddHBand="1" w:evenHBand="0" w:firstRowFirstColumn="0" w:firstRowLastColumn="0" w:lastRowFirstColumn="0" w:lastRowLastColumn="0"/>
            </w:pPr>
            <w:r w:rsidRPr="004C30F2">
              <w:t>If details of the primary client are not yet known, no client should be attached to the session.</w:t>
            </w:r>
          </w:p>
          <w:p w14:paraId="00D76848" w14:textId="77777777" w:rsidR="004C30F2" w:rsidRPr="004C30F2" w:rsidRDefault="004C30F2" w:rsidP="007843B6">
            <w:pPr>
              <w:pStyle w:val="TableParagraph"/>
              <w:numPr>
                <w:ilvl w:val="0"/>
                <w:numId w:val="15"/>
              </w:numPr>
              <w:cnfStyle w:val="000000100000" w:firstRow="0" w:lastRow="0" w:firstColumn="0" w:lastColumn="0" w:oddVBand="0" w:evenVBand="0" w:oddHBand="1" w:evenHBand="0" w:firstRowFirstColumn="0" w:firstRowLastColumn="0" w:lastRowFirstColumn="0" w:lastRowLastColumn="0"/>
              <w:rPr>
                <w:sz w:val="20"/>
                <w:szCs w:val="18"/>
              </w:rPr>
            </w:pPr>
            <w:r w:rsidRPr="004C30F2">
              <w:t xml:space="preserve">Other people participating in the dispute resolution process, such as family members, should be individually recorded as support persons. </w:t>
            </w:r>
          </w:p>
        </w:tc>
      </w:tr>
      <w:tr w:rsidR="004C30F2" w:rsidRPr="004C30F2" w14:paraId="3C9FB660" w14:textId="77777777" w:rsidTr="002E7BCB">
        <w:trPr>
          <w:cantSplit/>
          <w:trHeight w:val="567"/>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63E5F62"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Family mediation</w:t>
            </w:r>
          </w:p>
        </w:tc>
        <w:tc>
          <w:tcPr>
            <w:tcW w:w="0" w:type="pct"/>
            <w:shd w:val="clear" w:color="auto" w:fill="auto"/>
            <w:vAlign w:val="center"/>
          </w:tcPr>
          <w:p w14:paraId="11DDF704" w14:textId="5E57E5A0"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t xml:space="preserve">This service type is likely to apply to mediation between the older person and their family to achieve reconciliation, settlement or compromise. The focus is on achieving a positive outcome for the primary client. This service type is more likely to apply to case management and mediation </w:t>
            </w:r>
            <w:r w:rsidR="00A90859" w:rsidRPr="004C30F2">
              <w:t>services but</w:t>
            </w:r>
            <w:r w:rsidRPr="004C30F2">
              <w:t xml:space="preserve"> may be present in other service types.</w:t>
            </w:r>
          </w:p>
          <w:p w14:paraId="0B5A01B7" w14:textId="77777777" w:rsidR="004C30F2" w:rsidRPr="004C30F2" w:rsidRDefault="004C30F2" w:rsidP="007843B6">
            <w:pPr>
              <w:pStyle w:val="TableParagraph"/>
              <w:numPr>
                <w:ilvl w:val="0"/>
                <w:numId w:val="16"/>
              </w:numPr>
              <w:cnfStyle w:val="000000000000" w:firstRow="0" w:lastRow="0" w:firstColumn="0" w:lastColumn="0" w:oddVBand="0" w:evenVBand="0" w:oddHBand="0" w:evenHBand="0" w:firstRowFirstColumn="0" w:firstRowLastColumn="0" w:lastRowFirstColumn="0" w:lastRowLastColumn="0"/>
            </w:pPr>
            <w:r w:rsidRPr="004C30F2">
              <w:t xml:space="preserve">The primary client should be recorded as an individual client. </w:t>
            </w:r>
          </w:p>
          <w:p w14:paraId="170071DF" w14:textId="77777777" w:rsidR="004C30F2" w:rsidRPr="004C30F2" w:rsidRDefault="004C30F2" w:rsidP="007843B6">
            <w:pPr>
              <w:pStyle w:val="TableParagraph"/>
              <w:numPr>
                <w:ilvl w:val="0"/>
                <w:numId w:val="16"/>
              </w:numPr>
              <w:cnfStyle w:val="000000000000" w:firstRow="0" w:lastRow="0" w:firstColumn="0" w:lastColumn="0" w:oddVBand="0" w:evenVBand="0" w:oddHBand="0" w:evenHBand="0" w:firstRowFirstColumn="0" w:firstRowLastColumn="0" w:lastRowFirstColumn="0" w:lastRowLastColumn="0"/>
            </w:pPr>
            <w:r w:rsidRPr="004C30F2">
              <w:t>If details of the primary client are not yet known, no client should be attached to the session.</w:t>
            </w:r>
          </w:p>
          <w:p w14:paraId="071D27D2" w14:textId="77777777" w:rsidR="004C30F2" w:rsidRPr="004C30F2" w:rsidRDefault="004C30F2" w:rsidP="007843B6">
            <w:pPr>
              <w:pStyle w:val="TableParagraph"/>
              <w:numPr>
                <w:ilvl w:val="0"/>
                <w:numId w:val="16"/>
              </w:numPr>
              <w:cnfStyle w:val="000000000000" w:firstRow="0" w:lastRow="0" w:firstColumn="0" w:lastColumn="0" w:oddVBand="0" w:evenVBand="0" w:oddHBand="0" w:evenHBand="0" w:firstRowFirstColumn="0" w:firstRowLastColumn="0" w:lastRowFirstColumn="0" w:lastRowLastColumn="0"/>
            </w:pPr>
            <w:r w:rsidRPr="004C30F2">
              <w:t>Other people participating in the mediation, such as family members, should be individually recorded as support persons.</w:t>
            </w:r>
          </w:p>
          <w:p w14:paraId="048D526C"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t>Where you have already engaged with the primary client they can sometimes be attached to a session, even if they were not physically present, provided they are directly benefitting from the family mediation and are expected to achieve a measurable outcome as a result of the session.</w:t>
            </w:r>
          </w:p>
        </w:tc>
      </w:tr>
      <w:tr w:rsidR="004C30F2" w:rsidRPr="004C30F2" w14:paraId="2445BECF" w14:textId="77777777" w:rsidTr="002E7BCB">
        <w:trPr>
          <w:cnfStyle w:val="000000100000" w:firstRow="0" w:lastRow="0" w:firstColumn="0" w:lastColumn="0" w:oddVBand="0" w:evenVBand="0" w:oddHBand="1" w:evenHBand="0" w:firstRowFirstColumn="0" w:firstRowLastColumn="0" w:lastRowFirstColumn="0" w:lastRowLastColumn="0"/>
          <w:cantSplit/>
          <w:trHeight w:val="4929"/>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5624631B"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lastRenderedPageBreak/>
              <w:t>Information/Advice/Referral</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4CFAE1AB"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t>Providing standard advice, guidance or information relevant to a client’s immediate needs, such as advice on how to safeguard against abuse or advice about legal or financial options. It can also include advice to a family member or friend who suspects elder abuse. It also applies where the service offered was primarily a referral to another service provided within or external to your organisation, such as legal advice, financial assistance, health services or social work support.</w:t>
            </w:r>
          </w:p>
          <w:p w14:paraId="4FB03550"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t xml:space="preserve">This service type can also be used for engaging with an individual client or a group of clients on a particular topic. Examples include managing finances, preparing wills or raising awareness of how to avoid abuse. </w:t>
            </w:r>
          </w:p>
          <w:p w14:paraId="35FA0FE3" w14:textId="77777777" w:rsidR="004C30F2" w:rsidRPr="004C30F2" w:rsidRDefault="004C30F2" w:rsidP="007843B6">
            <w:pPr>
              <w:pStyle w:val="TableParagraph"/>
              <w:numPr>
                <w:ilvl w:val="0"/>
                <w:numId w:val="17"/>
              </w:numPr>
              <w:cnfStyle w:val="000000100000" w:firstRow="0" w:lastRow="0" w:firstColumn="0" w:lastColumn="0" w:oddVBand="0" w:evenVBand="0" w:oddHBand="1" w:evenHBand="0" w:firstRowFirstColumn="0" w:firstRowLastColumn="0" w:lastRowFirstColumn="0" w:lastRowLastColumn="0"/>
            </w:pPr>
            <w:r w:rsidRPr="004C30F2">
              <w:t xml:space="preserve">The primary client should be recorded as an individual client. </w:t>
            </w:r>
          </w:p>
          <w:p w14:paraId="5540386D" w14:textId="77777777" w:rsidR="004C30F2" w:rsidRPr="004C30F2" w:rsidRDefault="004C30F2" w:rsidP="007843B6">
            <w:pPr>
              <w:pStyle w:val="TableParagraph"/>
              <w:numPr>
                <w:ilvl w:val="0"/>
                <w:numId w:val="17"/>
              </w:numPr>
              <w:cnfStyle w:val="000000100000" w:firstRow="0" w:lastRow="0" w:firstColumn="0" w:lastColumn="0" w:oddVBand="0" w:evenVBand="0" w:oddHBand="1" w:evenHBand="0" w:firstRowFirstColumn="0" w:firstRowLastColumn="0" w:lastRowFirstColumn="0" w:lastRowLastColumn="0"/>
            </w:pPr>
            <w:r w:rsidRPr="004C30F2">
              <w:t>If details of the primary client are not yet known, no client should be attached to the session.</w:t>
            </w:r>
          </w:p>
          <w:p w14:paraId="1BC199F2" w14:textId="77777777" w:rsidR="004C30F2" w:rsidRPr="004C30F2" w:rsidRDefault="004C30F2" w:rsidP="007843B6">
            <w:pPr>
              <w:pStyle w:val="TableParagraph"/>
              <w:numPr>
                <w:ilvl w:val="0"/>
                <w:numId w:val="17"/>
              </w:numPr>
              <w:cnfStyle w:val="000000100000" w:firstRow="0" w:lastRow="0" w:firstColumn="0" w:lastColumn="0" w:oddVBand="0" w:evenVBand="0" w:oddHBand="1" w:evenHBand="0" w:firstRowFirstColumn="0" w:firstRowLastColumn="0" w:lastRowFirstColumn="0" w:lastRowLastColumn="0"/>
            </w:pPr>
            <w:r w:rsidRPr="004C30F2">
              <w:t>Other people participating in the session, receiving advice or being referred, can be individually recorded as support persons.</w:t>
            </w:r>
          </w:p>
          <w:p w14:paraId="6D3BA56A"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
              </w:rPr>
            </w:pPr>
            <w:r w:rsidRPr="004C30F2">
              <w:rPr>
                <w:b/>
              </w:rPr>
              <w:t>Information sessions to community groups should be classified as ‘awareness sessions’.</w:t>
            </w:r>
          </w:p>
        </w:tc>
      </w:tr>
      <w:tr w:rsidR="004C30F2" w:rsidRPr="004C30F2" w14:paraId="54992A00" w14:textId="77777777" w:rsidTr="002E7BCB">
        <w:trPr>
          <w:cantSplit/>
          <w:trHeight w:val="864"/>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22B5C2E0"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Intake and assessment</w:t>
            </w:r>
          </w:p>
        </w:tc>
        <w:tc>
          <w:tcPr>
            <w:tcW w:w="0" w:type="pct"/>
            <w:shd w:val="clear" w:color="auto" w:fill="auto"/>
          </w:tcPr>
          <w:p w14:paraId="3201BD47"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t xml:space="preserve">The initial meeting with a client during which your organisation gathers information on the client’s need, defines the outcomes sought for the client and determines the support they need. This is usually (but not limited to) the first session a client attends. </w:t>
            </w:r>
          </w:p>
          <w:p w14:paraId="07C72596" w14:textId="77777777" w:rsidR="004C30F2" w:rsidRPr="004C30F2" w:rsidRDefault="004C30F2" w:rsidP="007843B6">
            <w:pPr>
              <w:pStyle w:val="TableParagraph"/>
              <w:numPr>
                <w:ilvl w:val="0"/>
                <w:numId w:val="18"/>
              </w:numPr>
              <w:cnfStyle w:val="000000000000" w:firstRow="0" w:lastRow="0" w:firstColumn="0" w:lastColumn="0" w:oddVBand="0" w:evenVBand="0" w:oddHBand="0" w:evenHBand="0" w:firstRowFirstColumn="0" w:firstRowLastColumn="0" w:lastRowFirstColumn="0" w:lastRowLastColumn="0"/>
            </w:pPr>
            <w:r w:rsidRPr="004C30F2">
              <w:t xml:space="preserve">The primary client should be recorded as an individual client. </w:t>
            </w:r>
          </w:p>
          <w:p w14:paraId="7DF9A855" w14:textId="77777777" w:rsidR="004C30F2" w:rsidRPr="004C30F2" w:rsidRDefault="004C30F2" w:rsidP="007843B6">
            <w:pPr>
              <w:pStyle w:val="TableParagraph"/>
              <w:numPr>
                <w:ilvl w:val="0"/>
                <w:numId w:val="18"/>
              </w:numPr>
              <w:cnfStyle w:val="000000000000" w:firstRow="0" w:lastRow="0" w:firstColumn="0" w:lastColumn="0" w:oddVBand="0" w:evenVBand="0" w:oddHBand="0" w:evenHBand="0" w:firstRowFirstColumn="0" w:firstRowLastColumn="0" w:lastRowFirstColumn="0" w:lastRowLastColumn="0"/>
            </w:pPr>
            <w:r w:rsidRPr="004C30F2">
              <w:t>If details of the primary client are not yet known, no client should be attached to the session.</w:t>
            </w:r>
          </w:p>
          <w:p w14:paraId="6DBBB199" w14:textId="77777777" w:rsidR="004C30F2" w:rsidRPr="004C30F2" w:rsidRDefault="004C30F2" w:rsidP="007843B6">
            <w:pPr>
              <w:pStyle w:val="Table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18"/>
              </w:rPr>
            </w:pPr>
            <w:r w:rsidRPr="004C30F2">
              <w:t>Other people participating in the session, such as family members, can be individually recorded as support persons.</w:t>
            </w:r>
          </w:p>
        </w:tc>
      </w:tr>
      <w:tr w:rsidR="004C30F2" w:rsidRPr="004C30F2" w14:paraId="3B38362F" w14:textId="77777777" w:rsidTr="002E7BCB">
        <w:trPr>
          <w:cnfStyle w:val="000000100000" w:firstRow="0" w:lastRow="0" w:firstColumn="0" w:lastColumn="0" w:oddVBand="0" w:evenVBand="0" w:oddHBand="1" w:evenHBand="0" w:firstRowFirstColumn="0" w:firstRowLastColumn="0" w:lastRowFirstColumn="0" w:lastRowLastColumn="0"/>
          <w:cantSplit/>
          <w:trHeight w:val="574"/>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12ED1FBD" w14:textId="77777777" w:rsidR="004C30F2" w:rsidRPr="004C30F2" w:rsidRDefault="004C30F2" w:rsidP="004C30F2">
            <w:pPr>
              <w:spacing w:before="60" w:after="60"/>
              <w:rPr>
                <w:rFonts w:eastAsia="Calibri" w:cs="Arial"/>
                <w:szCs w:val="20"/>
                <w:lang w:val="en-AU"/>
              </w:rPr>
            </w:pPr>
            <w:r w:rsidRPr="004C30F2">
              <w:rPr>
                <w:rFonts w:eastAsia="Calibri" w:cs="Arial"/>
                <w:szCs w:val="20"/>
                <w:lang w:val="en-AU"/>
              </w:rPr>
              <w:t>Specialist support</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2DE7520E"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t>The client receives specialist services from a lawyer or financial advisor. This could include assistance with complex litigation, legal advice, representation at tribunals and courts, preparing guardianship orders, or advice from a financial advisor on how manage finances to avoid financial abuse.</w:t>
            </w:r>
          </w:p>
          <w:p w14:paraId="1E43A600" w14:textId="77777777" w:rsidR="004C30F2" w:rsidRPr="004C30F2" w:rsidRDefault="004C30F2" w:rsidP="007843B6">
            <w:pPr>
              <w:pStyle w:val="TableParagraph"/>
              <w:numPr>
                <w:ilvl w:val="0"/>
                <w:numId w:val="19"/>
              </w:numPr>
              <w:cnfStyle w:val="000000100000" w:firstRow="0" w:lastRow="0" w:firstColumn="0" w:lastColumn="0" w:oddVBand="0" w:evenVBand="0" w:oddHBand="1" w:evenHBand="0" w:firstRowFirstColumn="0" w:firstRowLastColumn="0" w:lastRowFirstColumn="0" w:lastRowLastColumn="0"/>
            </w:pPr>
            <w:r w:rsidRPr="004C30F2">
              <w:t xml:space="preserve">The primary client should be recorded as an individual client. </w:t>
            </w:r>
          </w:p>
          <w:p w14:paraId="24440958" w14:textId="77777777" w:rsidR="004C30F2" w:rsidRPr="004C30F2" w:rsidRDefault="004C30F2" w:rsidP="007843B6">
            <w:pPr>
              <w:pStyle w:val="TableParagraph"/>
              <w:numPr>
                <w:ilvl w:val="0"/>
                <w:numId w:val="19"/>
              </w:numPr>
              <w:cnfStyle w:val="000000100000" w:firstRow="0" w:lastRow="0" w:firstColumn="0" w:lastColumn="0" w:oddVBand="0" w:evenVBand="0" w:oddHBand="1" w:evenHBand="0" w:firstRowFirstColumn="0" w:firstRowLastColumn="0" w:lastRowFirstColumn="0" w:lastRowLastColumn="0"/>
            </w:pPr>
            <w:r w:rsidRPr="004C30F2">
              <w:t>If details of the primary client are not yet known, no client should be attached to the session.</w:t>
            </w:r>
          </w:p>
          <w:p w14:paraId="61274969" w14:textId="77777777" w:rsidR="004C30F2" w:rsidRPr="004C30F2" w:rsidRDefault="004C30F2" w:rsidP="007843B6">
            <w:pPr>
              <w:pStyle w:val="TableParagraph"/>
              <w:numPr>
                <w:ilvl w:val="0"/>
                <w:numId w:val="19"/>
              </w:numPr>
              <w:cnfStyle w:val="000000100000" w:firstRow="0" w:lastRow="0" w:firstColumn="0" w:lastColumn="0" w:oddVBand="0" w:evenVBand="0" w:oddHBand="1" w:evenHBand="0" w:firstRowFirstColumn="0" w:firstRowLastColumn="0" w:lastRowFirstColumn="0" w:lastRowLastColumn="0"/>
            </w:pPr>
            <w:r w:rsidRPr="004C30F2">
              <w:t>Other people participating in the session, such as family members, can be individually recorded as support persons.</w:t>
            </w:r>
          </w:p>
        </w:tc>
      </w:tr>
    </w:tbl>
    <w:p w14:paraId="76837845" w14:textId="77777777" w:rsidR="004C30F2" w:rsidRPr="004C30F2" w:rsidRDefault="004C30F2" w:rsidP="004C30F2">
      <w:pPr>
        <w:widowControl w:val="0"/>
        <w:spacing w:before="60" w:after="60" w:line="288" w:lineRule="auto"/>
        <w:jc w:val="both"/>
        <w:rPr>
          <w:rFonts w:eastAsia="Arial" w:cs="Arial"/>
          <w:szCs w:val="20"/>
          <w:lang w:val="en-AU"/>
        </w:rPr>
      </w:pPr>
    </w:p>
    <w:tbl>
      <w:tblPr>
        <w:tblStyle w:val="LightList-Accent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rvice type listings"/>
        <w:tblDescription w:val="This table lists all the relevant service types for this program"/>
      </w:tblPr>
      <w:tblGrid>
        <w:gridCol w:w="3396"/>
        <w:gridCol w:w="7060"/>
      </w:tblGrid>
      <w:tr w:rsidR="004C30F2" w:rsidRPr="004C30F2" w14:paraId="6F8F1D60" w14:textId="77777777" w:rsidTr="008D1DD7">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624" w:type="pct"/>
            <w:tcBorders>
              <w:bottom w:val="single" w:sz="4" w:space="0" w:color="auto"/>
            </w:tcBorders>
            <w:shd w:val="clear" w:color="auto" w:fill="005A70"/>
          </w:tcPr>
          <w:p w14:paraId="2CA9EF0C" w14:textId="77777777" w:rsidR="004C30F2" w:rsidRPr="004C30F2" w:rsidRDefault="004C30F2" w:rsidP="004C30F2">
            <w:pPr>
              <w:spacing w:before="120" w:after="120"/>
              <w:rPr>
                <w:rFonts w:eastAsia="Calibri" w:cs="Arial"/>
                <w:color w:val="FFFFFF"/>
                <w:sz w:val="24"/>
                <w:lang w:val="en-AU"/>
              </w:rPr>
            </w:pPr>
            <w:r w:rsidRPr="004C30F2">
              <w:rPr>
                <w:rFonts w:eastAsia="Calibri" w:cs="Arial"/>
                <w:iCs/>
                <w:color w:val="FFFFFF"/>
                <w:sz w:val="24"/>
                <w:lang w:val="en-AU"/>
              </w:rPr>
              <w:t>Scena</w:t>
            </w:r>
            <w:r w:rsidRPr="004C30F2">
              <w:rPr>
                <w:rFonts w:eastAsia="Calibri" w:cs="Arial"/>
                <w:iCs/>
                <w:color w:val="FFFFFF"/>
                <w:sz w:val="24"/>
                <w:shd w:val="clear" w:color="auto" w:fill="005A70"/>
                <w:lang w:val="en-AU"/>
              </w:rPr>
              <w:t>rios</w:t>
            </w:r>
          </w:p>
        </w:tc>
        <w:tc>
          <w:tcPr>
            <w:tcW w:w="3376" w:type="pct"/>
            <w:tcBorders>
              <w:bottom w:val="single" w:sz="4" w:space="0" w:color="auto"/>
            </w:tcBorders>
            <w:shd w:val="clear" w:color="auto" w:fill="005A70"/>
          </w:tcPr>
          <w:p w14:paraId="0E445C21" w14:textId="77777777" w:rsidR="004C30F2" w:rsidRPr="004C30F2" w:rsidRDefault="004C30F2" w:rsidP="004C30F2">
            <w:pPr>
              <w:spacing w:before="120" w:after="120"/>
              <w:cnfStyle w:val="100000000000" w:firstRow="1" w:lastRow="0" w:firstColumn="0" w:lastColumn="0" w:oddVBand="0" w:evenVBand="0" w:oddHBand="0" w:evenHBand="0" w:firstRowFirstColumn="0" w:firstRowLastColumn="0" w:lastRowFirstColumn="0" w:lastRowLastColumn="0"/>
              <w:rPr>
                <w:rFonts w:eastAsia="Calibri" w:cs="Arial"/>
                <w:color w:val="FFFFFF"/>
                <w:sz w:val="24"/>
                <w:lang w:val="en-AU"/>
              </w:rPr>
            </w:pPr>
            <w:r w:rsidRPr="004C30F2">
              <w:rPr>
                <w:rFonts w:eastAsia="Calibri" w:cs="Arial"/>
                <w:iCs/>
                <w:color w:val="FFFFFF"/>
                <w:sz w:val="24"/>
                <w:lang w:val="en-AU"/>
              </w:rPr>
              <w:t>Specialist Elder Abuse Services – Recording clients and support persons</w:t>
            </w:r>
          </w:p>
        </w:tc>
      </w:tr>
      <w:tr w:rsidR="004C30F2" w:rsidRPr="004C30F2" w14:paraId="0249304C" w14:textId="77777777" w:rsidTr="002E7BCB">
        <w:trPr>
          <w:cnfStyle w:val="000000100000" w:firstRow="0" w:lastRow="0" w:firstColumn="0" w:lastColumn="0" w:oddVBand="0" w:evenVBand="0" w:oddHBand="1"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6066DF56" w14:textId="77777777" w:rsidR="004C30F2" w:rsidRPr="004C30F2" w:rsidRDefault="004C30F2" w:rsidP="004C30F2">
            <w:pPr>
              <w:spacing w:before="60" w:after="60"/>
              <w:rPr>
                <w:rFonts w:eastAsia="Calibri" w:cs="Arial"/>
                <w:lang w:val="en-AU"/>
              </w:rPr>
            </w:pPr>
            <w:r w:rsidRPr="004C30F2">
              <w:rPr>
                <w:rFonts w:eastAsia="Calibri" w:cs="Arial"/>
                <w:lang w:val="en-AU"/>
              </w:rPr>
              <w:t xml:space="preserve">Scenario 1: </w:t>
            </w:r>
          </w:p>
          <w:p w14:paraId="6592E2FF" w14:textId="77777777" w:rsidR="004C30F2" w:rsidRPr="004C30F2" w:rsidRDefault="004C30F2" w:rsidP="004C30F2">
            <w:pPr>
              <w:spacing w:before="60" w:after="60"/>
              <w:rPr>
                <w:rFonts w:eastAsia="Calibri" w:cs="Arial"/>
                <w:lang w:val="en-AU"/>
              </w:rPr>
            </w:pPr>
            <w:r w:rsidRPr="004C30F2">
              <w:rPr>
                <w:rFonts w:eastAsia="Calibri" w:cs="Arial"/>
                <w:lang w:val="en-AU"/>
              </w:rPr>
              <w:t>Older person participating in the program</w:t>
            </w:r>
          </w:p>
          <w:p w14:paraId="4F1B3B09" w14:textId="77777777" w:rsidR="004C30F2" w:rsidRPr="004C30F2" w:rsidRDefault="004C30F2" w:rsidP="004C30F2">
            <w:pPr>
              <w:spacing w:before="60" w:after="60"/>
              <w:rPr>
                <w:rFonts w:eastAsia="Calibri" w:cs="Arial"/>
                <w:sz w:val="24"/>
                <w:lang w:val="en-AU"/>
              </w:rPr>
            </w:pPr>
            <w:r w:rsidRPr="004C30F2">
              <w:rPr>
                <w:rFonts w:eastAsia="Calibri" w:cs="Arial"/>
                <w:lang w:val="en-AU"/>
              </w:rPr>
              <w:t>Client and support person both present at the session.</w:t>
            </w:r>
          </w:p>
        </w:tc>
        <w:tc>
          <w:tcPr>
            <w:tcW w:w="0" w:type="pct"/>
            <w:tcBorders>
              <w:top w:val="single" w:sz="4" w:space="0" w:color="auto"/>
              <w:left w:val="single" w:sz="4" w:space="0" w:color="auto"/>
              <w:bottom w:val="single" w:sz="4" w:space="0" w:color="auto"/>
              <w:right w:val="single" w:sz="4" w:space="0" w:color="auto"/>
            </w:tcBorders>
            <w:shd w:val="clear" w:color="auto" w:fill="FFFFFF"/>
          </w:tcPr>
          <w:p w14:paraId="62B49F69"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Scenario: </w:t>
            </w:r>
            <w:r w:rsidRPr="004C30F2">
              <w:t>Alice is 75 years old and lives with her husband Mark. Alice has agreed to participate in the Specialist Elder Abuse Services and your organisation provides an </w:t>
            </w:r>
            <w:r w:rsidRPr="004C30F2">
              <w:rPr>
                <w:i/>
              </w:rPr>
              <w:t>intake/assessment service</w:t>
            </w:r>
            <w:r w:rsidRPr="004C30F2">
              <w:t xml:space="preserve"> at her home with her husband present.</w:t>
            </w:r>
          </w:p>
          <w:p w14:paraId="46546280"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Cs/>
              </w:rPr>
            </w:pPr>
            <w:r w:rsidRPr="004C30F2">
              <w:rPr>
                <w:b/>
              </w:rPr>
              <w:t xml:space="preserve">Who is the client? </w:t>
            </w:r>
            <w:r w:rsidRPr="004C30F2">
              <w:t>Alice</w:t>
            </w:r>
            <w:r w:rsidRPr="004C30F2">
              <w:rPr>
                <w:bCs/>
              </w:rPr>
              <w:t xml:space="preserve"> is the client.</w:t>
            </w:r>
          </w:p>
          <w:p w14:paraId="2E539CCC"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Cs/>
              </w:rPr>
            </w:pPr>
            <w:r w:rsidRPr="004C30F2">
              <w:rPr>
                <w:b/>
                <w:bCs/>
              </w:rPr>
              <w:t xml:space="preserve">Action: </w:t>
            </w:r>
            <w:r w:rsidRPr="004C30F2">
              <w:rPr>
                <w:bCs/>
              </w:rPr>
              <w:t>Collect and record data on Alice in the Data Exchange, create a case with Alice as the client, then record a session with Alice as the client.</w:t>
            </w:r>
          </w:p>
          <w:p w14:paraId="58B2FED9"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Cs/>
              </w:rPr>
            </w:pPr>
            <w:r w:rsidRPr="004C30F2">
              <w:rPr>
                <w:b/>
                <w:bCs/>
              </w:rPr>
              <w:t xml:space="preserve">Who is the support person? </w:t>
            </w:r>
            <w:r w:rsidRPr="004C30F2">
              <w:rPr>
                <w:bCs/>
              </w:rPr>
              <w:t>Alice’s husband Mark is the support person.</w:t>
            </w:r>
          </w:p>
          <w:p w14:paraId="65E7A245"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
                <w:bCs/>
              </w:rPr>
            </w:pPr>
            <w:r w:rsidRPr="004C30F2">
              <w:rPr>
                <w:b/>
                <w:bCs/>
              </w:rPr>
              <w:lastRenderedPageBreak/>
              <w:t xml:space="preserve">Action: </w:t>
            </w:r>
            <w:r w:rsidRPr="004C30F2">
              <w:rPr>
                <w:bCs/>
              </w:rPr>
              <w:t>Collect and record Mark’s details in the Data Exchange, attach Mark to the session for Alice, and note him as attending the session as a ‘support person’.</w:t>
            </w:r>
          </w:p>
        </w:tc>
      </w:tr>
      <w:tr w:rsidR="004C30F2" w:rsidRPr="004C30F2" w14:paraId="778C68AD" w14:textId="77777777" w:rsidTr="002E7BCB">
        <w:trPr>
          <w:trHeight w:val="946"/>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CCE976B" w14:textId="77777777" w:rsidR="004C30F2" w:rsidRPr="004C30F2" w:rsidRDefault="004C30F2" w:rsidP="004C30F2">
            <w:pPr>
              <w:spacing w:before="60" w:after="60"/>
              <w:rPr>
                <w:rFonts w:eastAsia="Calibri" w:cs="Arial"/>
                <w:lang w:val="en-AU"/>
              </w:rPr>
            </w:pPr>
            <w:r w:rsidRPr="004C30F2">
              <w:rPr>
                <w:rFonts w:eastAsia="Calibri" w:cs="Arial"/>
                <w:lang w:val="en-AU"/>
              </w:rPr>
              <w:lastRenderedPageBreak/>
              <w:t xml:space="preserve">Scenario 2: </w:t>
            </w:r>
          </w:p>
          <w:p w14:paraId="2C93CC7A" w14:textId="77777777" w:rsidR="004C30F2" w:rsidRPr="004C30F2" w:rsidRDefault="004C30F2" w:rsidP="004C30F2">
            <w:pPr>
              <w:spacing w:before="60" w:after="60"/>
              <w:rPr>
                <w:rFonts w:eastAsia="Calibri" w:cs="Arial"/>
                <w:lang w:val="en-AU"/>
              </w:rPr>
            </w:pPr>
            <w:r w:rsidRPr="004C30F2">
              <w:rPr>
                <w:rFonts w:eastAsia="Calibri" w:cs="Arial"/>
                <w:lang w:val="en-AU"/>
              </w:rPr>
              <w:t>Older person is participating in the program, but not present at the session</w:t>
            </w:r>
          </w:p>
          <w:p w14:paraId="3D181E51" w14:textId="77777777" w:rsidR="004C30F2" w:rsidRPr="004C30F2" w:rsidRDefault="004C30F2" w:rsidP="004C30F2">
            <w:pPr>
              <w:spacing w:before="60" w:after="60"/>
              <w:rPr>
                <w:rFonts w:eastAsia="Calibri" w:cs="Arial"/>
                <w:lang w:val="en-AU"/>
              </w:rPr>
            </w:pPr>
            <w:r w:rsidRPr="004C30F2">
              <w:rPr>
                <w:rFonts w:eastAsia="Calibri" w:cs="Arial"/>
                <w:lang w:val="en-AU"/>
              </w:rPr>
              <w:t>No support person at the session.</w:t>
            </w:r>
          </w:p>
        </w:tc>
        <w:tc>
          <w:tcPr>
            <w:tcW w:w="0" w:type="pct"/>
          </w:tcPr>
          <w:p w14:paraId="614FD387"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Scenario: </w:t>
            </w:r>
            <w:r w:rsidRPr="004C30F2">
              <w:t xml:space="preserve">Fred is 94 years old and lives with his daughter Sue. Fred is participating in the Specialist Elder Abuse Services. After the initial intake meeting, the organisation </w:t>
            </w:r>
            <w:r w:rsidRPr="004C30F2">
              <w:rPr>
                <w:i/>
              </w:rPr>
              <w:t>advocates</w:t>
            </w:r>
            <w:r w:rsidRPr="004C30F2">
              <w:t xml:space="preserve"> on Fred’s behalf to a Government agency. Fred is not physically present whilst the advocacy is occurring. </w:t>
            </w:r>
          </w:p>
          <w:p w14:paraId="4E72D488"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Cs/>
              </w:rPr>
            </w:pPr>
            <w:r w:rsidRPr="004C30F2">
              <w:rPr>
                <w:b/>
              </w:rPr>
              <w:t xml:space="preserve">Who is the client? </w:t>
            </w:r>
            <w:r w:rsidRPr="004C30F2">
              <w:t>Fred</w:t>
            </w:r>
            <w:r w:rsidRPr="004C30F2">
              <w:rPr>
                <w:bCs/>
              </w:rPr>
              <w:t xml:space="preserve"> is the client, and a case has been created for him and his family members.</w:t>
            </w:r>
          </w:p>
          <w:p w14:paraId="2650543A"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Cs/>
              </w:rPr>
            </w:pPr>
            <w:r w:rsidRPr="004C30F2">
              <w:rPr>
                <w:b/>
                <w:bCs/>
              </w:rPr>
              <w:t xml:space="preserve">Action: </w:t>
            </w:r>
            <w:r w:rsidRPr="004C30F2">
              <w:rPr>
                <w:bCs/>
              </w:rPr>
              <w:t>Collect and record data on Fred in the Data Exchange at the intake meeting. Record a session of Advocacy/Support with Fred as the client.</w:t>
            </w:r>
          </w:p>
          <w:p w14:paraId="72BC0158"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Cs/>
              </w:rPr>
            </w:pPr>
            <w:r w:rsidRPr="004C30F2">
              <w:rPr>
                <w:b/>
                <w:bCs/>
              </w:rPr>
              <w:t>Who is the support person?</w:t>
            </w:r>
            <w:r w:rsidRPr="004C30F2">
              <w:rPr>
                <w:bCs/>
              </w:rPr>
              <w:t xml:space="preserve"> Not applicable, as the organisation is advocating on Fred’s behalf and not on behalf of his daughter, Sue.</w:t>
            </w:r>
          </w:p>
          <w:p w14:paraId="318C89BA"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bCs/>
              </w:rPr>
            </w:pPr>
            <w:r w:rsidRPr="004C30F2">
              <w:rPr>
                <w:b/>
                <w:bCs/>
              </w:rPr>
              <w:t xml:space="preserve">Action: </w:t>
            </w:r>
            <w:r w:rsidRPr="004C30F2">
              <w:rPr>
                <w:bCs/>
              </w:rPr>
              <w:t>No additional action required.</w:t>
            </w:r>
          </w:p>
        </w:tc>
      </w:tr>
      <w:tr w:rsidR="004C30F2" w:rsidRPr="004C30F2" w14:paraId="780BC413" w14:textId="77777777" w:rsidTr="002E7BCB">
        <w:trPr>
          <w:cnfStyle w:val="000000100000" w:firstRow="0" w:lastRow="0" w:firstColumn="0" w:lastColumn="0" w:oddVBand="0" w:evenVBand="0" w:oddHBand="1" w:evenHBand="0" w:firstRowFirstColumn="0" w:firstRowLastColumn="0" w:lastRowFirstColumn="0" w:lastRowLastColumn="0"/>
          <w:trHeight w:val="3372"/>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6098B952" w14:textId="77777777" w:rsidR="004C30F2" w:rsidRPr="004C30F2" w:rsidRDefault="004C30F2" w:rsidP="002E7BCB">
            <w:pPr>
              <w:keepNext/>
              <w:spacing w:before="60" w:after="60"/>
              <w:rPr>
                <w:rFonts w:eastAsia="Calibri" w:cs="Arial"/>
                <w:lang w:val="en-AU"/>
              </w:rPr>
            </w:pPr>
            <w:r w:rsidRPr="004C30F2">
              <w:rPr>
                <w:rFonts w:eastAsia="Calibri" w:cs="Arial"/>
                <w:lang w:val="en-AU"/>
              </w:rPr>
              <w:t xml:space="preserve">Scenario 3: </w:t>
            </w:r>
          </w:p>
          <w:p w14:paraId="5E0A5E05" w14:textId="77777777" w:rsidR="004C30F2" w:rsidRPr="004C30F2" w:rsidRDefault="004C30F2" w:rsidP="002E7BCB">
            <w:pPr>
              <w:keepNext/>
              <w:spacing w:before="60" w:after="60"/>
              <w:rPr>
                <w:rFonts w:eastAsia="Calibri" w:cs="Arial"/>
                <w:lang w:val="en-AU"/>
              </w:rPr>
            </w:pPr>
            <w:r w:rsidRPr="004C30F2">
              <w:rPr>
                <w:rFonts w:eastAsia="Calibri" w:cs="Arial"/>
                <w:lang w:val="en-AU"/>
              </w:rPr>
              <w:t>Older person is participating in the program</w:t>
            </w:r>
          </w:p>
          <w:p w14:paraId="4EC5E0D9" w14:textId="77777777" w:rsidR="004C30F2" w:rsidRPr="004C30F2" w:rsidRDefault="004C30F2" w:rsidP="002E7BCB">
            <w:pPr>
              <w:keepNext/>
              <w:spacing w:before="60" w:after="60"/>
              <w:rPr>
                <w:rFonts w:eastAsia="Calibri" w:cs="Arial"/>
                <w:sz w:val="24"/>
                <w:lang w:val="en-AU"/>
              </w:rPr>
            </w:pPr>
            <w:r w:rsidRPr="004C30F2">
              <w:rPr>
                <w:rFonts w:eastAsia="Calibri" w:cs="Arial"/>
                <w:lang w:val="en-AU"/>
              </w:rPr>
              <w:t>Only support persons present at the session.</w:t>
            </w:r>
          </w:p>
        </w:tc>
        <w:tc>
          <w:tcPr>
            <w:tcW w:w="0" w:type="pct"/>
            <w:tcBorders>
              <w:top w:val="single" w:sz="4" w:space="0" w:color="auto"/>
              <w:left w:val="single" w:sz="4" w:space="0" w:color="auto"/>
              <w:bottom w:val="single" w:sz="4" w:space="0" w:color="auto"/>
              <w:right w:val="single" w:sz="4" w:space="0" w:color="auto"/>
            </w:tcBorders>
            <w:shd w:val="clear" w:color="auto" w:fill="FFFFFF"/>
          </w:tcPr>
          <w:p w14:paraId="184FC86A" w14:textId="45FD2F98" w:rsidR="004C30F2" w:rsidRPr="004C30F2" w:rsidRDefault="004C30F2" w:rsidP="002E7BCB">
            <w:pPr>
              <w:pStyle w:val="TableParagraph"/>
              <w:keepNext/>
              <w:widowControl/>
              <w:cnfStyle w:val="000000100000" w:firstRow="0" w:lastRow="0" w:firstColumn="0" w:lastColumn="0" w:oddVBand="0" w:evenVBand="0" w:oddHBand="1" w:evenHBand="0" w:firstRowFirstColumn="0" w:firstRowLastColumn="0" w:lastRowFirstColumn="0" w:lastRowLastColumn="0"/>
              <w:rPr>
                <w:b/>
              </w:rPr>
            </w:pPr>
            <w:r w:rsidRPr="004C30F2">
              <w:rPr>
                <w:b/>
              </w:rPr>
              <w:t xml:space="preserve">Scenario: </w:t>
            </w:r>
            <w:r w:rsidRPr="004C30F2">
              <w:t xml:space="preserve">Jessie is a </w:t>
            </w:r>
            <w:r w:rsidR="00A90859" w:rsidRPr="004C30F2">
              <w:t>53-year-old</w:t>
            </w:r>
            <w:r w:rsidRPr="004C30F2">
              <w:t xml:space="preserve"> Ngunnawal woman who has been participating in the Specialist Elder Abuse Services. Your organisation provides family mediation for her son and daughter whilst Jessie is not present. </w:t>
            </w:r>
          </w:p>
          <w:p w14:paraId="47C84D58" w14:textId="77777777" w:rsidR="004C30F2" w:rsidRPr="004C30F2" w:rsidRDefault="004C30F2" w:rsidP="002E7BCB">
            <w:pPr>
              <w:pStyle w:val="TableParagraph"/>
              <w:keepNext/>
              <w:widowControl/>
              <w:cnfStyle w:val="000000100000" w:firstRow="0" w:lastRow="0" w:firstColumn="0" w:lastColumn="0" w:oddVBand="0" w:evenVBand="0" w:oddHBand="1" w:evenHBand="0" w:firstRowFirstColumn="0" w:firstRowLastColumn="0" w:lastRowFirstColumn="0" w:lastRowLastColumn="0"/>
              <w:rPr>
                <w:b/>
              </w:rPr>
            </w:pPr>
            <w:r w:rsidRPr="004C30F2">
              <w:rPr>
                <w:b/>
              </w:rPr>
              <w:t xml:space="preserve">Who is the Client? </w:t>
            </w:r>
            <w:r w:rsidRPr="004C30F2">
              <w:t>Jessie is the client.</w:t>
            </w:r>
          </w:p>
          <w:p w14:paraId="6A4C03B4" w14:textId="77777777" w:rsidR="004C30F2" w:rsidRPr="004C30F2" w:rsidRDefault="004C30F2" w:rsidP="002E7BCB">
            <w:pPr>
              <w:pStyle w:val="TableParagraph"/>
              <w:keepNext/>
              <w:widowControl/>
              <w:cnfStyle w:val="000000100000" w:firstRow="0" w:lastRow="0" w:firstColumn="0" w:lastColumn="0" w:oddVBand="0" w:evenVBand="0" w:oddHBand="1" w:evenHBand="0" w:firstRowFirstColumn="0" w:firstRowLastColumn="0" w:lastRowFirstColumn="0" w:lastRowLastColumn="0"/>
              <w:rPr>
                <w:b/>
              </w:rPr>
            </w:pPr>
            <w:r w:rsidRPr="004C30F2">
              <w:rPr>
                <w:b/>
              </w:rPr>
              <w:t xml:space="preserve">Action: </w:t>
            </w:r>
            <w:r w:rsidRPr="004C30F2">
              <w:t xml:space="preserve">Client data would already have been recorded on Jessie in the Data Exchange, and she remains the client in the case record. </w:t>
            </w:r>
          </w:p>
          <w:p w14:paraId="01370F53" w14:textId="77777777" w:rsidR="004C30F2" w:rsidRPr="004C30F2" w:rsidRDefault="004C30F2" w:rsidP="002E7BCB">
            <w:pPr>
              <w:pStyle w:val="TableParagraph"/>
              <w:keepNext/>
              <w:widowControl/>
              <w:cnfStyle w:val="000000100000" w:firstRow="0" w:lastRow="0" w:firstColumn="0" w:lastColumn="0" w:oddVBand="0" w:evenVBand="0" w:oddHBand="1" w:evenHBand="0" w:firstRowFirstColumn="0" w:firstRowLastColumn="0" w:lastRowFirstColumn="0" w:lastRowLastColumn="0"/>
              <w:rPr>
                <w:b/>
              </w:rPr>
            </w:pPr>
            <w:r w:rsidRPr="004C30F2">
              <w:rPr>
                <w:b/>
              </w:rPr>
              <w:t xml:space="preserve">Who is the support person? </w:t>
            </w:r>
            <w:r w:rsidRPr="004C30F2">
              <w:t>Jessie’s son and daughter are the support persons.</w:t>
            </w:r>
          </w:p>
          <w:p w14:paraId="7A43465B" w14:textId="77777777" w:rsidR="004C30F2" w:rsidRDefault="004C30F2" w:rsidP="00D07F88">
            <w:pPr>
              <w:pStyle w:val="TableParagraph"/>
              <w:keepNext/>
              <w:widowControl/>
              <w:cnfStyle w:val="000000100000" w:firstRow="0" w:lastRow="0" w:firstColumn="0" w:lastColumn="0" w:oddVBand="0" w:evenVBand="0" w:oddHBand="1" w:evenHBand="0" w:firstRowFirstColumn="0" w:firstRowLastColumn="0" w:lastRowFirstColumn="0" w:lastRowLastColumn="0"/>
            </w:pPr>
            <w:r w:rsidRPr="004C30F2">
              <w:rPr>
                <w:b/>
              </w:rPr>
              <w:t xml:space="preserve">Action: </w:t>
            </w:r>
            <w:r w:rsidRPr="004C30F2">
              <w:t>Collect and record data for Jesse’s son and daughter in the Data Exchange, record a session with Jessie’s son and daughter as attending the session as ‘support persons’. Jessie is part of the case, but is not recorded at this session, as she doesn’t attend.</w:t>
            </w:r>
          </w:p>
          <w:p w14:paraId="38538B17" w14:textId="77777777" w:rsidR="00D07F88" w:rsidRPr="004C30F2" w:rsidRDefault="00D07F88" w:rsidP="002E7BCB">
            <w:pPr>
              <w:pStyle w:val="TableParagraph"/>
              <w:keepNext/>
              <w:widowControl/>
              <w:cnfStyle w:val="000000100000" w:firstRow="0" w:lastRow="0" w:firstColumn="0" w:lastColumn="0" w:oddVBand="0" w:evenVBand="0" w:oddHBand="1" w:evenHBand="0" w:firstRowFirstColumn="0" w:firstRowLastColumn="0" w:lastRowFirstColumn="0" w:lastRowLastColumn="0"/>
              <w:rPr>
                <w:bCs/>
              </w:rPr>
            </w:pPr>
          </w:p>
        </w:tc>
      </w:tr>
      <w:tr w:rsidR="004C30F2" w:rsidRPr="004C30F2" w14:paraId="1625C6AD" w14:textId="77777777" w:rsidTr="002E7BCB">
        <w:trPr>
          <w:trHeight w:val="858"/>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66E0695" w14:textId="77777777" w:rsidR="004C30F2" w:rsidRPr="004C30F2" w:rsidRDefault="004C30F2" w:rsidP="004C30F2">
            <w:pPr>
              <w:spacing w:before="60" w:after="60"/>
              <w:rPr>
                <w:rFonts w:eastAsia="Calibri" w:cs="Arial"/>
                <w:lang w:val="en-AU"/>
              </w:rPr>
            </w:pPr>
            <w:r w:rsidRPr="004C30F2">
              <w:rPr>
                <w:rFonts w:eastAsia="Calibri" w:cs="Arial"/>
                <w:lang w:val="en-AU"/>
              </w:rPr>
              <w:t xml:space="preserve">Scenario 4: </w:t>
            </w:r>
          </w:p>
          <w:p w14:paraId="75FF81BB" w14:textId="77777777" w:rsidR="004C30F2" w:rsidRPr="004C30F2" w:rsidRDefault="004C30F2" w:rsidP="004C30F2">
            <w:pPr>
              <w:spacing w:before="60" w:after="60"/>
              <w:rPr>
                <w:rFonts w:eastAsia="Calibri" w:cs="Arial"/>
                <w:lang w:val="en-AU"/>
              </w:rPr>
            </w:pPr>
            <w:r w:rsidRPr="004C30F2">
              <w:rPr>
                <w:rFonts w:eastAsia="Calibri" w:cs="Arial"/>
                <w:lang w:val="en-AU"/>
              </w:rPr>
              <w:t>Older person is not present and is unable to consent</w:t>
            </w:r>
          </w:p>
          <w:p w14:paraId="6620C9A9" w14:textId="77777777" w:rsidR="004C30F2" w:rsidRPr="004C30F2" w:rsidRDefault="004C30F2" w:rsidP="004C30F2">
            <w:pPr>
              <w:spacing w:before="60" w:after="60"/>
              <w:rPr>
                <w:rFonts w:eastAsia="Calibri" w:cs="Arial"/>
                <w:lang w:val="en-AU"/>
              </w:rPr>
            </w:pPr>
            <w:r w:rsidRPr="004C30F2">
              <w:rPr>
                <w:rFonts w:eastAsia="Calibri" w:cs="Arial"/>
                <w:lang w:val="en-AU"/>
              </w:rPr>
              <w:t>Support person has authority to consent on behalf of the older person</w:t>
            </w:r>
          </w:p>
          <w:p w14:paraId="12E5336F" w14:textId="77777777" w:rsidR="004C30F2" w:rsidRPr="004C30F2" w:rsidRDefault="004C30F2" w:rsidP="004C30F2">
            <w:pPr>
              <w:spacing w:before="60" w:after="60"/>
              <w:rPr>
                <w:rFonts w:eastAsia="Calibri" w:cs="Arial"/>
                <w:sz w:val="24"/>
                <w:lang w:val="en-AU"/>
              </w:rPr>
            </w:pPr>
            <w:r w:rsidRPr="004C30F2">
              <w:rPr>
                <w:rFonts w:eastAsia="Calibri" w:cs="Arial"/>
                <w:lang w:val="en-AU"/>
              </w:rPr>
              <w:t>Client does not attend the session.</w:t>
            </w:r>
          </w:p>
        </w:tc>
        <w:tc>
          <w:tcPr>
            <w:tcW w:w="0" w:type="pct"/>
          </w:tcPr>
          <w:p w14:paraId="7DF2F765" w14:textId="61171EC9"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Scenario:</w:t>
            </w:r>
            <w:r w:rsidRPr="004C30F2">
              <w:t xml:space="preserve"> Bob is 77 years old and lives with his son, Tim. Tim attends an initial meeting on behalf of Bob for the Specialist Elder Abuse Services. Bob is unable to provide informed consent on his own, but Tim does have authority to provide consent on Bob’s behalf. Tim provides your organisation with Bob’s personal </w:t>
            </w:r>
            <w:r w:rsidR="00A90859" w:rsidRPr="004C30F2">
              <w:t>details and</w:t>
            </w:r>
            <w:r w:rsidRPr="004C30F2">
              <w:t xml:space="preserve"> agrees on Bob’s behalf to participate in the program.</w:t>
            </w:r>
          </w:p>
          <w:p w14:paraId="6D09E83B"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 xml:space="preserve">Who is the client? </w:t>
            </w:r>
            <w:r w:rsidRPr="004C30F2">
              <w:t>Bob is the client.</w:t>
            </w:r>
          </w:p>
          <w:p w14:paraId="301F1A18"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 xml:space="preserve">Action: </w:t>
            </w:r>
            <w:r w:rsidRPr="004C30F2">
              <w:t>Create a case with Bob as the client. Collect and record Bob’s data in the Data Exchange as provided by Tim. Create a case with Bob as the client. Create a session with Bob as the client, even though he is not in attendance at this session.</w:t>
            </w:r>
          </w:p>
          <w:p w14:paraId="3438CB88"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 xml:space="preserve">Who is the support person? </w:t>
            </w:r>
            <w:r w:rsidRPr="004C30F2">
              <w:t>Tim is the support person.</w:t>
            </w:r>
          </w:p>
          <w:p w14:paraId="01E4FED2" w14:textId="0CC0633D"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Action: </w:t>
            </w:r>
            <w:r w:rsidRPr="004C30F2">
              <w:t xml:space="preserve">Collect and record data for Tim in the Data </w:t>
            </w:r>
            <w:r w:rsidR="00A90859" w:rsidRPr="004C30F2">
              <w:t>Exchange and</w:t>
            </w:r>
            <w:r w:rsidRPr="004C30F2">
              <w:t xml:space="preserve"> attach him to the session as a support person. </w:t>
            </w:r>
          </w:p>
          <w:p w14:paraId="481AB691" w14:textId="77777777" w:rsidR="004C30F2" w:rsidRDefault="004C30F2" w:rsidP="00D07F88">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Note – </w:t>
            </w:r>
            <w:r w:rsidRPr="004C30F2">
              <w:t xml:space="preserve">Should Tim </w:t>
            </w:r>
            <w:r w:rsidRPr="004C30F2">
              <w:rPr>
                <w:u w:val="single"/>
              </w:rPr>
              <w:t xml:space="preserve">not </w:t>
            </w:r>
            <w:r w:rsidRPr="004C30F2">
              <w:t xml:space="preserve">provide consent for Bob to participate in the program, and Bob himself cannot provide informed consent, the case must be closed, as no further participation in the program is possible. </w:t>
            </w:r>
          </w:p>
          <w:p w14:paraId="49106CAB" w14:textId="77777777" w:rsidR="00D07F88" w:rsidRPr="004C30F2" w:rsidRDefault="00D07F88" w:rsidP="002E7BCB">
            <w:pPr>
              <w:pStyle w:val="TableParagraph"/>
              <w:cnfStyle w:val="000000000000" w:firstRow="0" w:lastRow="0" w:firstColumn="0" w:lastColumn="0" w:oddVBand="0" w:evenVBand="0" w:oddHBand="0" w:evenHBand="0" w:firstRowFirstColumn="0" w:firstRowLastColumn="0" w:lastRowFirstColumn="0" w:lastRowLastColumn="0"/>
              <w:rPr>
                <w:bCs/>
              </w:rPr>
            </w:pPr>
          </w:p>
        </w:tc>
      </w:tr>
      <w:tr w:rsidR="004C30F2" w:rsidRPr="004C30F2" w14:paraId="48342D0E" w14:textId="77777777" w:rsidTr="002E7BCB">
        <w:trPr>
          <w:cnfStyle w:val="000000100000" w:firstRow="0" w:lastRow="0" w:firstColumn="0" w:lastColumn="0" w:oddVBand="0" w:evenVBand="0" w:oddHBand="1" w:evenHBand="0" w:firstRowFirstColumn="0" w:firstRowLastColumn="0" w:lastRowFirstColumn="0" w:lastRowLastColumn="0"/>
          <w:trHeight w:val="4005"/>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auto"/>
          </w:tcPr>
          <w:p w14:paraId="42438A34" w14:textId="77777777" w:rsidR="004C30F2" w:rsidRPr="004C30F2" w:rsidRDefault="004C30F2" w:rsidP="004C30F2">
            <w:pPr>
              <w:spacing w:before="60" w:after="60"/>
              <w:rPr>
                <w:rFonts w:eastAsia="Calibri" w:cs="Arial"/>
                <w:lang w:val="en-AU"/>
              </w:rPr>
            </w:pPr>
            <w:r w:rsidRPr="004C30F2">
              <w:rPr>
                <w:rFonts w:eastAsia="Calibri" w:cs="Arial"/>
                <w:lang w:val="en-AU"/>
              </w:rPr>
              <w:lastRenderedPageBreak/>
              <w:t xml:space="preserve">Scenario 5: </w:t>
            </w:r>
          </w:p>
          <w:p w14:paraId="3419BEF0" w14:textId="77777777" w:rsidR="004C30F2" w:rsidRPr="004C30F2" w:rsidRDefault="004C30F2" w:rsidP="004C30F2">
            <w:pPr>
              <w:spacing w:before="60" w:after="60"/>
              <w:rPr>
                <w:rFonts w:eastAsia="Calibri" w:cs="Arial"/>
                <w:lang w:val="en-AU"/>
              </w:rPr>
            </w:pPr>
            <w:r w:rsidRPr="004C30F2">
              <w:rPr>
                <w:rFonts w:eastAsia="Calibri" w:cs="Arial"/>
                <w:lang w:val="en-AU"/>
              </w:rPr>
              <w:t>Older person not present</w:t>
            </w:r>
          </w:p>
          <w:p w14:paraId="5ABED30E" w14:textId="77777777" w:rsidR="004C30F2" w:rsidRPr="004C30F2" w:rsidRDefault="004C30F2" w:rsidP="004C30F2">
            <w:pPr>
              <w:spacing w:before="60" w:after="60"/>
              <w:rPr>
                <w:rFonts w:eastAsia="Calibri" w:cs="Arial"/>
                <w:lang w:val="en-AU"/>
              </w:rPr>
            </w:pPr>
            <w:r w:rsidRPr="004C30F2">
              <w:rPr>
                <w:rFonts w:eastAsia="Calibri" w:cs="Arial"/>
                <w:lang w:val="en-AU"/>
              </w:rPr>
              <w:t>Support person does not have authority to consent on behalf of the older person</w:t>
            </w:r>
          </w:p>
          <w:p w14:paraId="65B3A011" w14:textId="77777777" w:rsidR="004C30F2" w:rsidRPr="004C30F2" w:rsidRDefault="004C30F2" w:rsidP="004C30F2">
            <w:pPr>
              <w:spacing w:before="60" w:after="60"/>
              <w:rPr>
                <w:rFonts w:eastAsia="Calibri" w:cs="Arial"/>
                <w:sz w:val="24"/>
                <w:lang w:val="en-AU"/>
              </w:rPr>
            </w:pPr>
            <w:r w:rsidRPr="004C30F2">
              <w:rPr>
                <w:rFonts w:eastAsia="Calibri" w:cs="Arial"/>
                <w:lang w:val="en-AU"/>
              </w:rPr>
              <w:t>Older person provides consent and personal details via telephone.</w:t>
            </w:r>
          </w:p>
        </w:tc>
        <w:tc>
          <w:tcPr>
            <w:tcW w:w="0" w:type="pct"/>
            <w:tcBorders>
              <w:top w:val="none" w:sz="0" w:space="0" w:color="auto"/>
              <w:bottom w:val="none" w:sz="0" w:space="0" w:color="auto"/>
              <w:right w:val="none" w:sz="0" w:space="0" w:color="auto"/>
            </w:tcBorders>
          </w:tcPr>
          <w:p w14:paraId="3710A02A" w14:textId="313B36EF"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
              </w:rPr>
            </w:pPr>
            <w:r w:rsidRPr="004C30F2">
              <w:rPr>
                <w:b/>
              </w:rPr>
              <w:t xml:space="preserve">Scenario: </w:t>
            </w:r>
            <w:r w:rsidRPr="004C30F2">
              <w:t xml:space="preserve">Jill is 95 years old and has a daughter Mary, who is 67 years old. Mary attends an initial Specialist Elder Abuse Service on behalf of </w:t>
            </w:r>
            <w:r w:rsidR="00A90859" w:rsidRPr="004C30F2">
              <w:t>Jill but</w:t>
            </w:r>
            <w:r w:rsidRPr="004C30F2">
              <w:t xml:space="preserve"> does not have authority to provide consent on Jill’s behalf. While Mary is at your office, your organisation contacts Jill via phone and she provides her consent and personal details. During the phone call Jill has an initial discussion regarding her concerns.</w:t>
            </w:r>
          </w:p>
          <w:p w14:paraId="13DD4BFE"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Who is the client? </w:t>
            </w:r>
            <w:r w:rsidRPr="004C30F2">
              <w:t>Jill is the client. Mary would not meet the eligibility criteria to be a client even though she is over 65, as she is not the one experiencing or at risk of abuse.</w:t>
            </w:r>
          </w:p>
          <w:p w14:paraId="2BB915DC"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Action:</w:t>
            </w:r>
            <w:r w:rsidRPr="004C30F2">
              <w:t xml:space="preserve"> Create a case with Jill as the client. Collect and record Jill’s data in the Data Exchange. Record a session with Jill as the client, even though Jill is not physically in attendance at this session. </w:t>
            </w:r>
          </w:p>
          <w:p w14:paraId="76885071"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rPr>
                <w:b/>
              </w:rPr>
            </w:pPr>
            <w:r w:rsidRPr="004C30F2">
              <w:rPr>
                <w:b/>
              </w:rPr>
              <w:t xml:space="preserve">Who is the support person? </w:t>
            </w:r>
            <w:r w:rsidRPr="004C30F2">
              <w:t>Mary is the support person.</w:t>
            </w:r>
          </w:p>
          <w:p w14:paraId="40FCAAE2" w14:textId="5A80150E" w:rsidR="004C30F2" w:rsidRDefault="004C30F2" w:rsidP="00D07F88">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Action: </w:t>
            </w:r>
            <w:r w:rsidRPr="004C30F2">
              <w:t xml:space="preserve">Collect and record data for Mary in the Data Exchange. Attach Mary to the session created for </w:t>
            </w:r>
            <w:r w:rsidR="00A90859" w:rsidRPr="004C30F2">
              <w:t>Jill and</w:t>
            </w:r>
            <w:r w:rsidRPr="004C30F2">
              <w:t xml:space="preserve"> note Mary as attending the session as a support person.</w:t>
            </w:r>
          </w:p>
          <w:p w14:paraId="6682EFBE" w14:textId="77777777" w:rsidR="00D07F88" w:rsidRPr="004C30F2" w:rsidRDefault="00D07F88" w:rsidP="002E7BCB">
            <w:pPr>
              <w:pStyle w:val="TableParagraph"/>
              <w:cnfStyle w:val="000000100000" w:firstRow="0" w:lastRow="0" w:firstColumn="0" w:lastColumn="0" w:oddVBand="0" w:evenVBand="0" w:oddHBand="1" w:evenHBand="0" w:firstRowFirstColumn="0" w:firstRowLastColumn="0" w:lastRowFirstColumn="0" w:lastRowLastColumn="0"/>
            </w:pPr>
          </w:p>
        </w:tc>
      </w:tr>
      <w:tr w:rsidR="004C30F2" w:rsidRPr="004C30F2" w14:paraId="1D341961" w14:textId="77777777" w:rsidTr="002E7BCB">
        <w:trPr>
          <w:trHeight w:val="273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4B1548B" w14:textId="77777777" w:rsidR="004C30F2" w:rsidRPr="004C30F2" w:rsidRDefault="004C30F2" w:rsidP="004C30F2">
            <w:pPr>
              <w:keepLines/>
              <w:spacing w:before="60" w:after="60"/>
              <w:rPr>
                <w:rFonts w:eastAsia="Calibri" w:cs="Arial"/>
                <w:lang w:val="en-AU"/>
              </w:rPr>
            </w:pPr>
            <w:r w:rsidRPr="004C30F2">
              <w:rPr>
                <w:rFonts w:eastAsia="Calibri" w:cs="Arial"/>
                <w:lang w:val="en-AU"/>
              </w:rPr>
              <w:t>Scenario 6:</w:t>
            </w:r>
          </w:p>
          <w:p w14:paraId="720525E5" w14:textId="77777777" w:rsidR="004C30F2" w:rsidRPr="004C30F2" w:rsidRDefault="004C30F2" w:rsidP="004C30F2">
            <w:pPr>
              <w:keepLines/>
              <w:spacing w:before="60" w:after="60"/>
              <w:rPr>
                <w:rFonts w:eastAsia="Calibri" w:cs="Arial"/>
                <w:lang w:val="en-AU"/>
              </w:rPr>
            </w:pPr>
            <w:r w:rsidRPr="004C30F2">
              <w:rPr>
                <w:rFonts w:eastAsia="Calibri" w:cs="Arial"/>
                <w:lang w:val="en-AU"/>
              </w:rPr>
              <w:t>Older person not present</w:t>
            </w:r>
          </w:p>
          <w:p w14:paraId="4A8BB462" w14:textId="77777777" w:rsidR="004C30F2" w:rsidRPr="004C30F2" w:rsidRDefault="004C30F2" w:rsidP="004C30F2">
            <w:pPr>
              <w:keepLines/>
              <w:spacing w:before="60" w:after="60"/>
              <w:rPr>
                <w:rFonts w:eastAsia="Calibri" w:cs="Arial"/>
                <w:lang w:val="en-AU"/>
              </w:rPr>
            </w:pPr>
            <w:r w:rsidRPr="004C30F2">
              <w:rPr>
                <w:rFonts w:eastAsia="Calibri" w:cs="Arial"/>
                <w:lang w:val="en-AU"/>
              </w:rPr>
              <w:t>It has not yet been established whether there is abuse, nor whether there is a willingness to participate</w:t>
            </w:r>
          </w:p>
          <w:p w14:paraId="6C93E68B" w14:textId="77777777" w:rsidR="004C30F2" w:rsidRPr="004C30F2" w:rsidRDefault="004C30F2" w:rsidP="004C30F2">
            <w:pPr>
              <w:keepLines/>
              <w:spacing w:before="60" w:after="60"/>
              <w:rPr>
                <w:rFonts w:eastAsia="Calibri" w:cs="Arial"/>
                <w:lang w:val="en-AU"/>
              </w:rPr>
            </w:pPr>
            <w:r w:rsidRPr="004C30F2">
              <w:rPr>
                <w:rFonts w:eastAsia="Calibri" w:cs="Arial"/>
                <w:lang w:val="en-AU"/>
              </w:rPr>
              <w:t>One family member has power of attorney but does not provide consent</w:t>
            </w:r>
          </w:p>
          <w:p w14:paraId="010065A0" w14:textId="70230233" w:rsidR="004C30F2" w:rsidRPr="004C30F2" w:rsidRDefault="004C30F2" w:rsidP="004C30F2">
            <w:pPr>
              <w:keepLines/>
              <w:spacing w:before="60" w:after="60"/>
              <w:rPr>
                <w:rFonts w:eastAsia="Calibri" w:cs="Arial"/>
                <w:lang w:val="en-AU"/>
              </w:rPr>
            </w:pPr>
            <w:r w:rsidRPr="004C30F2">
              <w:rPr>
                <w:rFonts w:eastAsia="Calibri" w:cs="Arial"/>
                <w:lang w:val="en-AU"/>
              </w:rPr>
              <w:t xml:space="preserve">Another family member is seeking assistance for the older </w:t>
            </w:r>
            <w:r w:rsidR="00A90859" w:rsidRPr="004C30F2">
              <w:rPr>
                <w:rFonts w:eastAsia="Calibri" w:cs="Arial"/>
                <w:lang w:val="en-AU"/>
              </w:rPr>
              <w:t>person but</w:t>
            </w:r>
            <w:r w:rsidRPr="004C30F2">
              <w:rPr>
                <w:rFonts w:eastAsia="Calibri" w:cs="Arial"/>
                <w:lang w:val="en-AU"/>
              </w:rPr>
              <w:t xml:space="preserve"> does not have authority.</w:t>
            </w:r>
          </w:p>
        </w:tc>
        <w:tc>
          <w:tcPr>
            <w:tcW w:w="0" w:type="pct"/>
          </w:tcPr>
          <w:p w14:paraId="074759CF"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 xml:space="preserve">Scenario: </w:t>
            </w:r>
            <w:r w:rsidRPr="004C30F2">
              <w:t>Ethel is 80 years old and lives with her son Bob, who has power of attorney. Ethel’s daughter Jane contacts your Specialist Elder Abuse Service on behalf of her mother Ethel, claiming financial abuse by her brother Bob. However, Jane does not have authority to provide consent on Ethel’s behalf. When contacted, Bob refuses to provide consent, and will not allow contact with his mother. Your organisation provides initial counselling and advice to Jane, and later meets with Bob separately.</w:t>
            </w:r>
          </w:p>
          <w:p w14:paraId="574D13E5"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Who is the client? </w:t>
            </w:r>
            <w:r w:rsidRPr="004C30F2">
              <w:t xml:space="preserve">Ethel is the client. </w:t>
            </w:r>
          </w:p>
          <w:p w14:paraId="43011849"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Action:</w:t>
            </w:r>
            <w:r w:rsidRPr="004C30F2">
              <w:t xml:space="preserve"> A case is created with Ethel as an ‘unidentified’ client, as no individual details are available. Record sessions with one or more support persons until you are able to establish contact with Ethel, ascertain her personal details and willingness to participate in the program. At that point:</w:t>
            </w:r>
          </w:p>
          <w:p w14:paraId="1C0D93D2" w14:textId="77777777" w:rsidR="004C30F2" w:rsidRPr="004C30F2" w:rsidRDefault="004C30F2" w:rsidP="007843B6">
            <w:pPr>
              <w:pStyle w:val="TableParagraph"/>
              <w:numPr>
                <w:ilvl w:val="0"/>
                <w:numId w:val="20"/>
              </w:numPr>
              <w:cnfStyle w:val="000000000000" w:firstRow="0" w:lastRow="0" w:firstColumn="0" w:lastColumn="0" w:oddVBand="0" w:evenVBand="0" w:oddHBand="0" w:evenHBand="0" w:firstRowFirstColumn="0" w:firstRowLastColumn="0" w:lastRowFirstColumn="0" w:lastRowLastColumn="0"/>
            </w:pPr>
            <w:r w:rsidRPr="004C30F2">
              <w:t xml:space="preserve">create a client record for Ethel, and </w:t>
            </w:r>
          </w:p>
          <w:p w14:paraId="4FEC96F6" w14:textId="77777777" w:rsidR="004C30F2" w:rsidRPr="004C30F2" w:rsidRDefault="004C30F2" w:rsidP="007843B6">
            <w:pPr>
              <w:pStyle w:val="TableParagraph"/>
              <w:numPr>
                <w:ilvl w:val="0"/>
                <w:numId w:val="20"/>
              </w:numPr>
              <w:cnfStyle w:val="000000000000" w:firstRow="0" w:lastRow="0" w:firstColumn="0" w:lastColumn="0" w:oddVBand="0" w:evenVBand="0" w:oddHBand="0" w:evenHBand="0" w:firstRowFirstColumn="0" w:firstRowLastColumn="0" w:lastRowFirstColumn="0" w:lastRowLastColumn="0"/>
            </w:pPr>
            <w:r w:rsidRPr="004C30F2">
              <w:t>remove the unidentified client from the case.</w:t>
            </w:r>
          </w:p>
          <w:p w14:paraId="426833A2"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rPr>
                <w:b/>
              </w:rPr>
            </w:pPr>
            <w:r w:rsidRPr="004C30F2">
              <w:rPr>
                <w:b/>
              </w:rPr>
              <w:t xml:space="preserve">Who is the support person? </w:t>
            </w:r>
            <w:r w:rsidRPr="004C30F2">
              <w:t>Jane and Bob are the support persons for the purposes of the Data Exchange.</w:t>
            </w:r>
          </w:p>
          <w:p w14:paraId="3291A6A5" w14:textId="77777777" w:rsidR="004C30F2" w:rsidRPr="004C30F2" w:rsidRDefault="004C30F2" w:rsidP="002E7BCB">
            <w:pPr>
              <w:pStyle w:val="TableParagraph"/>
              <w:cnfStyle w:val="000000000000" w:firstRow="0" w:lastRow="0" w:firstColumn="0" w:lastColumn="0" w:oddVBand="0" w:evenVBand="0" w:oddHBand="0" w:evenHBand="0" w:firstRowFirstColumn="0" w:firstRowLastColumn="0" w:lastRowFirstColumn="0" w:lastRowLastColumn="0"/>
            </w:pPr>
            <w:r w:rsidRPr="004C30F2">
              <w:rPr>
                <w:b/>
              </w:rPr>
              <w:t xml:space="preserve">Action: </w:t>
            </w:r>
            <w:r w:rsidRPr="004C30F2">
              <w:t xml:space="preserve">Collect and record data for Jane and Bob in the Data Exchange. Attach the attending family member(s) as support persons at the relevant sessions. </w:t>
            </w:r>
          </w:p>
          <w:p w14:paraId="0E9B1053" w14:textId="19F4EB73" w:rsidR="004C30F2" w:rsidRDefault="004C30F2" w:rsidP="00D07F88">
            <w:pPr>
              <w:pStyle w:val="TableParagraph"/>
              <w:cnfStyle w:val="000000000000" w:firstRow="0" w:lastRow="0" w:firstColumn="0" w:lastColumn="0" w:oddVBand="0" w:evenVBand="0" w:oddHBand="0" w:evenHBand="0" w:firstRowFirstColumn="0" w:firstRowLastColumn="0" w:lastRowFirstColumn="0" w:lastRowLastColumn="0"/>
            </w:pPr>
            <w:r w:rsidRPr="004C30F2">
              <w:rPr>
                <w:b/>
              </w:rPr>
              <w:t>Note –</w:t>
            </w:r>
            <w:r w:rsidRPr="004C30F2">
              <w:t xml:space="preserve"> if, within agreed timeframes, no contact with the client can be made, and there is no reasonable prospect of obtaining consent for the primary client to participate in the program, family members are no longer eligible to participate in this </w:t>
            </w:r>
            <w:r w:rsidR="00A90859" w:rsidRPr="004C30F2">
              <w:t>program but</w:t>
            </w:r>
            <w:r w:rsidRPr="004C30F2">
              <w:t xml:space="preserve"> may be referred to other services or programs for further support and assistance.</w:t>
            </w:r>
          </w:p>
          <w:p w14:paraId="18B2C4C9" w14:textId="77777777" w:rsidR="00D07F88" w:rsidRPr="004C30F2" w:rsidRDefault="00D07F88" w:rsidP="002E7BCB">
            <w:pPr>
              <w:pStyle w:val="TableParagraph"/>
              <w:cnfStyle w:val="000000000000" w:firstRow="0" w:lastRow="0" w:firstColumn="0" w:lastColumn="0" w:oddVBand="0" w:evenVBand="0" w:oddHBand="0" w:evenHBand="0" w:firstRowFirstColumn="0" w:firstRowLastColumn="0" w:lastRowFirstColumn="0" w:lastRowLastColumn="0"/>
              <w:rPr>
                <w:b/>
              </w:rPr>
            </w:pPr>
          </w:p>
        </w:tc>
      </w:tr>
      <w:tr w:rsidR="004C30F2" w:rsidRPr="004C30F2" w14:paraId="1CFF674C" w14:textId="77777777" w:rsidTr="002E7BCB">
        <w:trPr>
          <w:cnfStyle w:val="000000100000" w:firstRow="0" w:lastRow="0" w:firstColumn="0" w:lastColumn="0" w:oddVBand="0" w:evenVBand="0" w:oddHBand="1" w:evenHBand="0" w:firstRowFirstColumn="0" w:firstRowLastColumn="0" w:lastRowFirstColumn="0" w:lastRowLastColumn="0"/>
          <w:trHeight w:val="2221"/>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auto"/>
          </w:tcPr>
          <w:p w14:paraId="72BE6737" w14:textId="77777777" w:rsidR="004C30F2" w:rsidRPr="004C30F2" w:rsidRDefault="004C30F2" w:rsidP="004C30F2">
            <w:pPr>
              <w:spacing w:before="60" w:after="60"/>
              <w:rPr>
                <w:rFonts w:eastAsia="Calibri" w:cs="Arial"/>
                <w:lang w:val="en-AU"/>
              </w:rPr>
            </w:pPr>
            <w:r w:rsidRPr="004C30F2">
              <w:rPr>
                <w:rFonts w:eastAsia="Calibri" w:cs="Arial"/>
                <w:lang w:val="en-AU"/>
              </w:rPr>
              <w:t>Scenario 7:</w:t>
            </w:r>
          </w:p>
          <w:p w14:paraId="0D8AA60A" w14:textId="77777777" w:rsidR="004C30F2" w:rsidRPr="004C30F2" w:rsidRDefault="004C30F2" w:rsidP="004C30F2">
            <w:pPr>
              <w:spacing w:before="60" w:after="60"/>
              <w:rPr>
                <w:rFonts w:eastAsia="Calibri" w:cs="Arial"/>
                <w:lang w:val="en-AU"/>
              </w:rPr>
            </w:pPr>
            <w:r w:rsidRPr="004C30F2">
              <w:rPr>
                <w:rFonts w:eastAsia="Calibri" w:cs="Arial"/>
                <w:lang w:val="en-AU"/>
              </w:rPr>
              <w:t>A couple of older persons, initially not present, and no power of attorney is provided</w:t>
            </w:r>
          </w:p>
          <w:p w14:paraId="1B108741" w14:textId="77777777" w:rsidR="004C30F2" w:rsidRPr="004C30F2" w:rsidRDefault="004C30F2" w:rsidP="004C30F2">
            <w:pPr>
              <w:spacing w:before="60" w:after="60"/>
              <w:rPr>
                <w:rFonts w:eastAsia="Calibri" w:cs="Arial"/>
                <w:lang w:val="en-AU"/>
              </w:rPr>
            </w:pPr>
            <w:r w:rsidRPr="004C30F2">
              <w:rPr>
                <w:rFonts w:eastAsia="Calibri" w:cs="Arial"/>
                <w:lang w:val="en-AU"/>
              </w:rPr>
              <w:t>One family member initiates contact with the service</w:t>
            </w:r>
          </w:p>
          <w:p w14:paraId="6421963D" w14:textId="77777777" w:rsidR="004C30F2" w:rsidRPr="004C30F2" w:rsidRDefault="004C30F2" w:rsidP="004C30F2">
            <w:pPr>
              <w:spacing w:before="60" w:after="60"/>
              <w:rPr>
                <w:rFonts w:eastAsia="Calibri" w:cs="Arial"/>
                <w:lang w:val="en-AU"/>
              </w:rPr>
            </w:pPr>
            <w:r w:rsidRPr="004C30F2">
              <w:rPr>
                <w:rFonts w:eastAsia="Calibri" w:cs="Arial"/>
                <w:lang w:val="en-AU"/>
              </w:rPr>
              <w:t>Both older persons’ details are later recorded</w:t>
            </w:r>
          </w:p>
          <w:p w14:paraId="778D82E4" w14:textId="77777777" w:rsidR="004C30F2" w:rsidRPr="004C30F2" w:rsidRDefault="004C30F2" w:rsidP="004C30F2">
            <w:pPr>
              <w:spacing w:before="60" w:after="60"/>
              <w:rPr>
                <w:rFonts w:eastAsia="Calibri" w:cs="Arial"/>
                <w:lang w:val="en-AU"/>
              </w:rPr>
            </w:pPr>
            <w:r w:rsidRPr="004C30F2">
              <w:rPr>
                <w:rFonts w:eastAsia="Calibri" w:cs="Arial"/>
                <w:lang w:val="en-AU"/>
              </w:rPr>
              <w:lastRenderedPageBreak/>
              <w:t>It turns out the abuse is perpetrated by different people.</w:t>
            </w:r>
          </w:p>
        </w:tc>
        <w:tc>
          <w:tcPr>
            <w:tcW w:w="0" w:type="pct"/>
            <w:tcBorders>
              <w:top w:val="none" w:sz="0" w:space="0" w:color="auto"/>
              <w:bottom w:val="none" w:sz="0" w:space="0" w:color="auto"/>
              <w:right w:val="none" w:sz="0" w:space="0" w:color="auto"/>
            </w:tcBorders>
          </w:tcPr>
          <w:p w14:paraId="0AE351C7"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lastRenderedPageBreak/>
              <w:t>Scenario A:</w:t>
            </w:r>
            <w:r w:rsidRPr="004C30F2">
              <w:t xml:space="preserve"> Fred (82 years old) and Wilma (79 years old) are married and live together in a nursing home. Their daughter Cynthia contacts your organisation seeking assistance for her parents who are allegedly both being abused by another relative (Mark). Cynthia provides her details and books an initial meeting with your organisation, but neither parent is present on that occasion. </w:t>
            </w:r>
          </w:p>
          <w:p w14:paraId="4DC4F6F7"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Who is the client? </w:t>
            </w:r>
            <w:r w:rsidRPr="004C30F2">
              <w:t>Fred and Wilma are the clients.</w:t>
            </w:r>
          </w:p>
          <w:p w14:paraId="18433A00"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Action: </w:t>
            </w:r>
            <w:r w:rsidRPr="004C30F2">
              <w:t xml:space="preserve">A case is initially created with both Fred and Wilma as </w:t>
            </w:r>
            <w:r w:rsidRPr="004C30F2">
              <w:lastRenderedPageBreak/>
              <w:t>‘unidentified’ clients, as no individual details are available. Record sessions with one or more support persons until you are able to establish contact with Fred and Wilma, ascertain their personal details and willingness to participate in the program. At that point:</w:t>
            </w:r>
          </w:p>
          <w:p w14:paraId="6614C46D" w14:textId="77777777" w:rsidR="004C30F2" w:rsidRPr="004C30F2" w:rsidRDefault="004C30F2" w:rsidP="007843B6">
            <w:pPr>
              <w:pStyle w:val="TableParagraph"/>
              <w:numPr>
                <w:ilvl w:val="0"/>
                <w:numId w:val="21"/>
              </w:numPr>
              <w:cnfStyle w:val="000000100000" w:firstRow="0" w:lastRow="0" w:firstColumn="0" w:lastColumn="0" w:oddVBand="0" w:evenVBand="0" w:oddHBand="1" w:evenHBand="0" w:firstRowFirstColumn="0" w:firstRowLastColumn="0" w:lastRowFirstColumn="0" w:lastRowLastColumn="0"/>
            </w:pPr>
            <w:r w:rsidRPr="004C30F2">
              <w:t xml:space="preserve">create two client records, for Fred and Wilma respectively, and </w:t>
            </w:r>
          </w:p>
          <w:p w14:paraId="45C06CCD" w14:textId="77777777" w:rsidR="004C30F2" w:rsidRPr="004C30F2" w:rsidRDefault="004C30F2" w:rsidP="007843B6">
            <w:pPr>
              <w:pStyle w:val="TableParagraph"/>
              <w:numPr>
                <w:ilvl w:val="0"/>
                <w:numId w:val="21"/>
              </w:numPr>
              <w:cnfStyle w:val="000000100000" w:firstRow="0" w:lastRow="0" w:firstColumn="0" w:lastColumn="0" w:oddVBand="0" w:evenVBand="0" w:oddHBand="1" w:evenHBand="0" w:firstRowFirstColumn="0" w:firstRowLastColumn="0" w:lastRowFirstColumn="0" w:lastRowLastColumn="0"/>
            </w:pPr>
            <w:r w:rsidRPr="004C30F2">
              <w:t>remove the two unidentified clients from the case.</w:t>
            </w:r>
          </w:p>
          <w:p w14:paraId="021AE133"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Who is the support person?</w:t>
            </w:r>
            <w:r w:rsidRPr="004C30F2">
              <w:t xml:space="preserve"> Cynthia is the support person. (Mark may later also be recorded as a support person).</w:t>
            </w:r>
          </w:p>
          <w:p w14:paraId="5C3E0425"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Action:</w:t>
            </w:r>
            <w:r w:rsidRPr="004C30F2">
              <w:t xml:space="preserve"> Collect and record data for Cynthia (and Mark) in the Data Exchange. Attach the attending support person(s) to the relevant sessions.</w:t>
            </w:r>
          </w:p>
          <w:p w14:paraId="5231D623" w14:textId="77777777" w:rsidR="004C30F2" w:rsidRPr="004C30F2" w:rsidRDefault="004C30F2" w:rsidP="002E7BCB">
            <w:pPr>
              <w:pStyle w:val="TableParagraph"/>
              <w:cnfStyle w:val="000000100000" w:firstRow="0" w:lastRow="0" w:firstColumn="0" w:lastColumn="0" w:oddVBand="0" w:evenVBand="0" w:oddHBand="1" w:evenHBand="0" w:firstRowFirstColumn="0" w:firstRowLastColumn="0" w:lastRowFirstColumn="0" w:lastRowLastColumn="0"/>
            </w:pPr>
            <w:r w:rsidRPr="004C30F2">
              <w:rPr>
                <w:b/>
              </w:rPr>
              <w:t xml:space="preserve">Scenario B: </w:t>
            </w:r>
            <w:r w:rsidRPr="004C30F2">
              <w:t xml:space="preserve">It later turns out that Mark is indeed abusing Fred (financially), but also that Fred is abusing his wife Wilma (emotionally and physically). </w:t>
            </w:r>
          </w:p>
          <w:p w14:paraId="5CF0CD43" w14:textId="77777777" w:rsidR="004C30F2" w:rsidRPr="004C30F2" w:rsidRDefault="004C30F2" w:rsidP="002E7BCB">
            <w:pPr>
              <w:pStyle w:val="TableParagraph"/>
              <w:keepNext/>
              <w:keepLines/>
              <w:widowControl/>
              <w:ind w:left="108"/>
              <w:cnfStyle w:val="000000100000" w:firstRow="0" w:lastRow="0" w:firstColumn="0" w:lastColumn="0" w:oddVBand="0" w:evenVBand="0" w:oddHBand="1" w:evenHBand="0" w:firstRowFirstColumn="0" w:firstRowLastColumn="0" w:lastRowFirstColumn="0" w:lastRowLastColumn="0"/>
              <w:rPr>
                <w:b/>
              </w:rPr>
            </w:pPr>
            <w:r w:rsidRPr="004C30F2">
              <w:rPr>
                <w:b/>
              </w:rPr>
              <w:t>Action:</w:t>
            </w:r>
            <w:r w:rsidRPr="004C30F2">
              <w:t xml:space="preserve"> As there are now two separate elder abuse situations, a </w:t>
            </w:r>
            <w:r w:rsidRPr="004C30F2">
              <w:rPr>
                <w:u w:val="single"/>
              </w:rPr>
              <w:t>new case</w:t>
            </w:r>
            <w:r w:rsidRPr="004C30F2">
              <w:t xml:space="preserve"> needs to be created. From this point, if Fred or Wilma both attend a session, the type of service delivered at that session would determine whether they attended as a client or a support person on that occasion.</w:t>
            </w:r>
          </w:p>
        </w:tc>
      </w:tr>
    </w:tbl>
    <w:p w14:paraId="31F53FC4" w14:textId="77777777" w:rsidR="00CB6F3C" w:rsidRPr="00CB6F3C" w:rsidRDefault="00CB6F3C" w:rsidP="00CB6F3C">
      <w:pPr>
        <w:pStyle w:val="Heading1"/>
        <w:pageBreakBefore/>
        <w:spacing w:before="120" w:after="120" w:line="288" w:lineRule="auto"/>
        <w:contextualSpacing w:val="0"/>
        <w:rPr>
          <w:rFonts w:cs="Arial"/>
          <w:color w:val="04617B"/>
          <w:sz w:val="40"/>
          <w:szCs w:val="40"/>
        </w:rPr>
      </w:pPr>
      <w:bookmarkStart w:id="12" w:name="_Toc111182920"/>
      <w:bookmarkStart w:id="13" w:name="_Toc181796746"/>
      <w:bookmarkStart w:id="14" w:name="_Toc531358091"/>
      <w:bookmarkStart w:id="15" w:name="_Toc512936948"/>
      <w:bookmarkStart w:id="16" w:name="_Toc523216840"/>
      <w:bookmarkStart w:id="17" w:name="_Toc512936952"/>
      <w:bookmarkStart w:id="18" w:name="_Toc137654567"/>
      <w:bookmarkStart w:id="19" w:name="_Toc138168767"/>
      <w:bookmarkEnd w:id="9"/>
      <w:bookmarkEnd w:id="10"/>
      <w:r w:rsidRPr="00CB6F3C">
        <w:rPr>
          <w:rFonts w:cs="Arial"/>
          <w:color w:val="02303D" w:themeColor="accent5" w:themeShade="80"/>
          <w:sz w:val="40"/>
          <w:szCs w:val="40"/>
        </w:rPr>
        <w:lastRenderedPageBreak/>
        <w:t>Family Law Services</w:t>
      </w:r>
      <w:bookmarkEnd w:id="12"/>
      <w:bookmarkEnd w:id="13"/>
    </w:p>
    <w:p w14:paraId="289C027E" w14:textId="77777777" w:rsidR="00CB6F3C" w:rsidRPr="00CB6F3C" w:rsidRDefault="00CB6F3C" w:rsidP="00CB6F3C">
      <w:pPr>
        <w:pStyle w:val="BodyText"/>
        <w:spacing w:line="288" w:lineRule="auto"/>
        <w:ind w:left="0"/>
        <w:jc w:val="both"/>
        <w:rPr>
          <w:rFonts w:cs="Arial"/>
          <w:sz w:val="22"/>
          <w:lang w:val="en-AU"/>
        </w:rPr>
      </w:pPr>
      <w:r w:rsidRPr="00CB6F3C">
        <w:rPr>
          <w:rFonts w:cs="Arial"/>
          <w:sz w:val="22"/>
          <w:lang w:val="en-AU"/>
        </w:rPr>
        <w:t>Family Law Services aims to improve family relationships in the best interests of children by providing alternatives to formal legal processes for families who are separated, separating or in dispute.</w:t>
      </w:r>
    </w:p>
    <w:p w14:paraId="04186FC6" w14:textId="77777777" w:rsidR="00CB6F3C" w:rsidRPr="00CB6F3C" w:rsidRDefault="00CB6F3C" w:rsidP="00CB6F3C">
      <w:pPr>
        <w:pStyle w:val="BodyText"/>
        <w:spacing w:line="288" w:lineRule="auto"/>
        <w:ind w:left="0"/>
        <w:jc w:val="both"/>
        <w:rPr>
          <w:rFonts w:cs="Arial"/>
          <w:sz w:val="22"/>
          <w:lang w:val="en-AU"/>
        </w:rPr>
      </w:pPr>
      <w:r w:rsidRPr="00CB6F3C">
        <w:rPr>
          <w:rFonts w:cs="Arial"/>
          <w:sz w:val="22"/>
          <w:lang w:val="en-AU"/>
        </w:rPr>
        <w:t>The following program activities are included in Family Law Services:</w:t>
      </w:r>
    </w:p>
    <w:p w14:paraId="3884A3CC"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 xml:space="preserve">Children’s Contact Services </w:t>
      </w:r>
    </w:p>
    <w:p w14:paraId="538C8AAC"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Family Dispute Resolution</w:t>
      </w:r>
    </w:p>
    <w:p w14:paraId="04BCE019"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Family Law Counselling</w:t>
      </w:r>
    </w:p>
    <w:p w14:paraId="5CEDC0A6"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Family Relationship Advice Line</w:t>
      </w:r>
    </w:p>
    <w:p w14:paraId="28048888"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Family Relationship Centres</w:t>
      </w:r>
    </w:p>
    <w:p w14:paraId="11E72BC9" w14:textId="77777777" w:rsidR="00DF6C4B" w:rsidRPr="00CB6F3C" w:rsidRDefault="00DF6C4B" w:rsidP="007843B6">
      <w:pPr>
        <w:pStyle w:val="BodyText"/>
        <w:numPr>
          <w:ilvl w:val="0"/>
          <w:numId w:val="7"/>
        </w:numPr>
        <w:spacing w:before="120" w:after="120" w:line="288" w:lineRule="auto"/>
        <w:jc w:val="both"/>
        <w:rPr>
          <w:rFonts w:cs="Arial"/>
          <w:noProof/>
          <w:sz w:val="22"/>
          <w:lang w:val="en-AU" w:eastAsia="en-AU"/>
        </w:rPr>
      </w:pPr>
      <w:r>
        <w:rPr>
          <w:rFonts w:cs="Arial"/>
          <w:noProof/>
          <w:sz w:val="22"/>
          <w:lang w:val="en-AU" w:eastAsia="en-AU"/>
        </w:rPr>
        <w:t>First Nations Family Dispute Resolution</w:t>
      </w:r>
    </w:p>
    <w:p w14:paraId="50F69648" w14:textId="77777777" w:rsidR="00CB6F3C" w:rsidRPr="00CB6F3C"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Parenting Orders Program</w:t>
      </w:r>
    </w:p>
    <w:p w14:paraId="353542BA" w14:textId="77777777" w:rsidR="006B3595" w:rsidRPr="00CB6F3C" w:rsidRDefault="006B3595"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Regional Family Dispute Resolution</w:t>
      </w:r>
    </w:p>
    <w:p w14:paraId="438DC592" w14:textId="77777777" w:rsidR="00DF6C4B" w:rsidRDefault="00CB6F3C" w:rsidP="007843B6">
      <w:pPr>
        <w:pStyle w:val="BodyText"/>
        <w:numPr>
          <w:ilvl w:val="0"/>
          <w:numId w:val="7"/>
        </w:numPr>
        <w:spacing w:before="120" w:after="120" w:line="288" w:lineRule="auto"/>
        <w:jc w:val="both"/>
        <w:rPr>
          <w:rFonts w:cs="Arial"/>
          <w:noProof/>
          <w:sz w:val="22"/>
          <w:lang w:val="en-AU" w:eastAsia="en-AU"/>
        </w:rPr>
      </w:pPr>
      <w:r w:rsidRPr="00CB6F3C">
        <w:rPr>
          <w:rFonts w:cs="Arial"/>
          <w:noProof/>
          <w:sz w:val="22"/>
          <w:lang w:val="en-AU" w:eastAsia="en-AU"/>
        </w:rPr>
        <w:t>Supporting Children After Separation Program</w:t>
      </w:r>
    </w:p>
    <w:p w14:paraId="4395AD28" w14:textId="77777777" w:rsidR="00A90859" w:rsidRDefault="00A90859" w:rsidP="00A90859">
      <w:pPr>
        <w:pStyle w:val="BodyText"/>
        <w:spacing w:before="120" w:after="120" w:line="288" w:lineRule="auto"/>
        <w:jc w:val="both"/>
        <w:rPr>
          <w:rFonts w:cs="Arial"/>
          <w:noProof/>
          <w:sz w:val="22"/>
          <w:lang w:val="en-AU" w:eastAsia="en-AU"/>
        </w:rPr>
      </w:pPr>
    </w:p>
    <w:p w14:paraId="780FDC1D" w14:textId="77777777" w:rsidR="00A90859" w:rsidRDefault="00A90859" w:rsidP="00A90859">
      <w:pPr>
        <w:pStyle w:val="BodyText"/>
        <w:spacing w:before="120" w:after="120" w:line="288" w:lineRule="auto"/>
        <w:jc w:val="both"/>
        <w:rPr>
          <w:rFonts w:cs="Arial"/>
          <w:noProof/>
          <w:sz w:val="22"/>
          <w:lang w:val="en-AU" w:eastAsia="en-AU"/>
        </w:rPr>
      </w:pPr>
    </w:p>
    <w:p w14:paraId="73CF0BF1" w14:textId="77777777" w:rsidR="00A90859" w:rsidRDefault="00A90859" w:rsidP="00A90859">
      <w:pPr>
        <w:pStyle w:val="BodyText"/>
        <w:spacing w:before="120" w:after="120" w:line="288" w:lineRule="auto"/>
        <w:jc w:val="both"/>
        <w:rPr>
          <w:rFonts w:cs="Arial"/>
          <w:noProof/>
          <w:sz w:val="22"/>
          <w:lang w:val="en-AU" w:eastAsia="en-AU"/>
        </w:rPr>
      </w:pPr>
    </w:p>
    <w:p w14:paraId="1B431BF5" w14:textId="77777777" w:rsidR="00A90859" w:rsidRDefault="00A90859" w:rsidP="00A90859">
      <w:pPr>
        <w:pStyle w:val="BodyText"/>
        <w:spacing w:before="120" w:after="120" w:line="288" w:lineRule="auto"/>
        <w:jc w:val="both"/>
        <w:rPr>
          <w:rFonts w:cs="Arial"/>
          <w:noProof/>
          <w:sz w:val="22"/>
          <w:lang w:val="en-AU" w:eastAsia="en-AU"/>
        </w:rPr>
      </w:pPr>
    </w:p>
    <w:p w14:paraId="772A7A76" w14:textId="77777777" w:rsidR="00A90859" w:rsidRDefault="00A90859" w:rsidP="00A90859">
      <w:pPr>
        <w:pStyle w:val="BodyText"/>
        <w:spacing w:before="120" w:after="120" w:line="288" w:lineRule="auto"/>
        <w:jc w:val="both"/>
        <w:rPr>
          <w:rFonts w:cs="Arial"/>
          <w:noProof/>
          <w:sz w:val="22"/>
          <w:lang w:val="en-AU" w:eastAsia="en-AU"/>
        </w:rPr>
      </w:pPr>
    </w:p>
    <w:p w14:paraId="665B8E7E" w14:textId="77777777" w:rsidR="00A90859" w:rsidRDefault="00A90859" w:rsidP="00A90859">
      <w:pPr>
        <w:pStyle w:val="BodyText"/>
        <w:spacing w:before="120" w:after="120" w:line="288" w:lineRule="auto"/>
        <w:jc w:val="both"/>
        <w:rPr>
          <w:rFonts w:cs="Arial"/>
          <w:noProof/>
          <w:sz w:val="22"/>
          <w:lang w:val="en-AU" w:eastAsia="en-AU"/>
        </w:rPr>
      </w:pPr>
    </w:p>
    <w:p w14:paraId="1BCB2CCE" w14:textId="77777777" w:rsidR="00A90859" w:rsidRDefault="00A90859" w:rsidP="00A90859">
      <w:pPr>
        <w:pStyle w:val="BodyText"/>
        <w:spacing w:before="120" w:after="120" w:line="288" w:lineRule="auto"/>
        <w:jc w:val="both"/>
        <w:rPr>
          <w:rFonts w:cs="Arial"/>
          <w:noProof/>
          <w:sz w:val="22"/>
          <w:lang w:val="en-AU" w:eastAsia="en-AU"/>
        </w:rPr>
      </w:pPr>
    </w:p>
    <w:p w14:paraId="255241D0" w14:textId="77777777" w:rsidR="00A90859" w:rsidRDefault="00A90859" w:rsidP="00A90859">
      <w:pPr>
        <w:pStyle w:val="BodyText"/>
        <w:spacing w:before="120" w:after="120" w:line="288" w:lineRule="auto"/>
        <w:jc w:val="both"/>
        <w:rPr>
          <w:rFonts w:cs="Arial"/>
          <w:noProof/>
          <w:sz w:val="22"/>
          <w:lang w:val="en-AU" w:eastAsia="en-AU"/>
        </w:rPr>
      </w:pPr>
    </w:p>
    <w:p w14:paraId="3D136DB9" w14:textId="77777777" w:rsidR="00A90859" w:rsidRDefault="00A90859" w:rsidP="00A90859">
      <w:pPr>
        <w:pStyle w:val="BodyText"/>
        <w:spacing w:before="120" w:after="120" w:line="288" w:lineRule="auto"/>
        <w:jc w:val="both"/>
        <w:rPr>
          <w:rFonts w:cs="Arial"/>
          <w:noProof/>
          <w:sz w:val="22"/>
          <w:lang w:val="en-AU" w:eastAsia="en-AU"/>
        </w:rPr>
      </w:pPr>
    </w:p>
    <w:p w14:paraId="500DBAC5" w14:textId="77777777" w:rsidR="00A90859" w:rsidRDefault="00A90859" w:rsidP="00A90859">
      <w:pPr>
        <w:pStyle w:val="BodyText"/>
        <w:spacing w:before="120" w:after="120" w:line="288" w:lineRule="auto"/>
        <w:jc w:val="both"/>
        <w:rPr>
          <w:rFonts w:cs="Arial"/>
          <w:noProof/>
          <w:sz w:val="22"/>
          <w:lang w:val="en-AU" w:eastAsia="en-AU"/>
        </w:rPr>
      </w:pPr>
    </w:p>
    <w:p w14:paraId="21A972AF" w14:textId="77777777" w:rsidR="00A90859" w:rsidRDefault="00A90859" w:rsidP="00A90859">
      <w:pPr>
        <w:pStyle w:val="BodyText"/>
        <w:spacing w:before="120" w:after="120" w:line="288" w:lineRule="auto"/>
        <w:jc w:val="both"/>
        <w:rPr>
          <w:rFonts w:cs="Arial"/>
          <w:noProof/>
          <w:sz w:val="22"/>
          <w:lang w:val="en-AU" w:eastAsia="en-AU"/>
        </w:rPr>
      </w:pPr>
    </w:p>
    <w:p w14:paraId="7821F67A" w14:textId="77777777" w:rsidR="00A90859" w:rsidRDefault="00A90859" w:rsidP="00A90859">
      <w:pPr>
        <w:pStyle w:val="BodyText"/>
        <w:spacing w:before="120" w:after="120" w:line="288" w:lineRule="auto"/>
        <w:jc w:val="both"/>
        <w:rPr>
          <w:rFonts w:cs="Arial"/>
          <w:noProof/>
          <w:sz w:val="22"/>
          <w:lang w:val="en-AU" w:eastAsia="en-AU"/>
        </w:rPr>
      </w:pPr>
    </w:p>
    <w:p w14:paraId="5742293D" w14:textId="77777777" w:rsidR="00A90859" w:rsidRDefault="00A90859" w:rsidP="00A90859">
      <w:pPr>
        <w:pStyle w:val="BodyText"/>
        <w:spacing w:before="120" w:after="120" w:line="288" w:lineRule="auto"/>
        <w:jc w:val="both"/>
        <w:rPr>
          <w:rFonts w:cs="Arial"/>
          <w:noProof/>
          <w:sz w:val="22"/>
          <w:lang w:val="en-AU" w:eastAsia="en-AU"/>
        </w:rPr>
      </w:pPr>
    </w:p>
    <w:p w14:paraId="31093BC0" w14:textId="77777777" w:rsidR="00A90859" w:rsidRDefault="00A90859" w:rsidP="00A90859">
      <w:pPr>
        <w:pStyle w:val="BodyText"/>
        <w:spacing w:before="120" w:after="120" w:line="288" w:lineRule="auto"/>
        <w:jc w:val="both"/>
        <w:rPr>
          <w:rFonts w:cs="Arial"/>
          <w:noProof/>
          <w:sz w:val="22"/>
          <w:lang w:val="en-AU" w:eastAsia="en-AU"/>
        </w:rPr>
      </w:pPr>
    </w:p>
    <w:p w14:paraId="6CBBAFF0" w14:textId="77777777" w:rsidR="00A90859" w:rsidRDefault="00A90859" w:rsidP="00A90859">
      <w:pPr>
        <w:pStyle w:val="BodyText"/>
        <w:spacing w:before="120" w:after="120" w:line="288" w:lineRule="auto"/>
        <w:jc w:val="both"/>
        <w:rPr>
          <w:rFonts w:cs="Arial"/>
          <w:noProof/>
          <w:sz w:val="22"/>
          <w:lang w:val="en-AU" w:eastAsia="en-AU"/>
        </w:rPr>
      </w:pPr>
    </w:p>
    <w:p w14:paraId="02BD1614" w14:textId="77777777" w:rsidR="00A90859" w:rsidRDefault="00A90859" w:rsidP="00A90859">
      <w:pPr>
        <w:pStyle w:val="BodyText"/>
        <w:spacing w:before="120" w:after="120" w:line="288" w:lineRule="auto"/>
        <w:jc w:val="both"/>
        <w:rPr>
          <w:rFonts w:cs="Arial"/>
          <w:noProof/>
          <w:sz w:val="22"/>
          <w:lang w:val="en-AU" w:eastAsia="en-AU"/>
        </w:rPr>
      </w:pPr>
    </w:p>
    <w:p w14:paraId="2067455A" w14:textId="77777777" w:rsidR="00A90859" w:rsidRDefault="00A90859" w:rsidP="00A90859">
      <w:pPr>
        <w:pStyle w:val="BodyText"/>
        <w:spacing w:before="120" w:after="120" w:line="288" w:lineRule="auto"/>
        <w:jc w:val="both"/>
        <w:rPr>
          <w:rFonts w:cs="Arial"/>
          <w:noProof/>
          <w:sz w:val="22"/>
          <w:lang w:val="en-AU" w:eastAsia="en-AU"/>
        </w:rPr>
      </w:pPr>
    </w:p>
    <w:p w14:paraId="283C87F4" w14:textId="77777777" w:rsidR="00A90859" w:rsidRDefault="00A90859" w:rsidP="00A90859">
      <w:pPr>
        <w:pStyle w:val="BodyText"/>
        <w:spacing w:before="120" w:after="120" w:line="288" w:lineRule="auto"/>
        <w:jc w:val="both"/>
        <w:rPr>
          <w:rFonts w:cs="Arial"/>
          <w:noProof/>
          <w:sz w:val="22"/>
          <w:lang w:val="en-AU" w:eastAsia="en-AU"/>
        </w:rPr>
      </w:pPr>
    </w:p>
    <w:p w14:paraId="410BF8AF" w14:textId="77777777" w:rsidR="00A90859" w:rsidRDefault="00A90859" w:rsidP="00A90859">
      <w:pPr>
        <w:pStyle w:val="BodyText"/>
        <w:spacing w:before="120" w:after="120" w:line="288" w:lineRule="auto"/>
        <w:jc w:val="both"/>
        <w:rPr>
          <w:rFonts w:cs="Arial"/>
          <w:noProof/>
          <w:sz w:val="22"/>
          <w:lang w:val="en-AU" w:eastAsia="en-AU"/>
        </w:rPr>
      </w:pPr>
    </w:p>
    <w:p w14:paraId="2E01E286" w14:textId="77777777" w:rsidR="00A90859" w:rsidRDefault="00A90859" w:rsidP="00A90859">
      <w:pPr>
        <w:pStyle w:val="BodyText"/>
        <w:spacing w:before="120" w:after="120" w:line="288" w:lineRule="auto"/>
        <w:jc w:val="both"/>
        <w:rPr>
          <w:rFonts w:cs="Arial"/>
          <w:noProof/>
          <w:sz w:val="22"/>
          <w:lang w:val="en-AU" w:eastAsia="en-AU"/>
        </w:rPr>
      </w:pPr>
    </w:p>
    <w:p w14:paraId="5DAAB9E5" w14:textId="77777777" w:rsidR="00A90859" w:rsidRDefault="00A90859" w:rsidP="00A90859">
      <w:pPr>
        <w:pStyle w:val="BodyText"/>
        <w:spacing w:before="120" w:after="120" w:line="288" w:lineRule="auto"/>
        <w:jc w:val="both"/>
        <w:rPr>
          <w:rFonts w:cs="Arial"/>
          <w:noProof/>
          <w:sz w:val="22"/>
          <w:lang w:val="en-AU" w:eastAsia="en-AU"/>
        </w:rPr>
      </w:pPr>
    </w:p>
    <w:p w14:paraId="2003059D" w14:textId="77777777" w:rsidR="00A90859" w:rsidRDefault="00A90859" w:rsidP="00A90859">
      <w:pPr>
        <w:pStyle w:val="BodyText"/>
        <w:spacing w:before="120" w:after="120" w:line="288" w:lineRule="auto"/>
        <w:jc w:val="both"/>
        <w:rPr>
          <w:rFonts w:cs="Arial"/>
          <w:noProof/>
          <w:sz w:val="22"/>
          <w:lang w:val="en-AU" w:eastAsia="en-AU"/>
        </w:rPr>
      </w:pPr>
    </w:p>
    <w:p w14:paraId="48A47880"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20" w:name="_Toc111182921"/>
      <w:bookmarkStart w:id="21" w:name="_Toc181796747"/>
      <w:r w:rsidRPr="00A90859">
        <w:rPr>
          <w:rFonts w:eastAsiaTheme="majorEastAsia" w:cs="Arial"/>
          <w:b/>
          <w:bCs/>
          <w:sz w:val="26"/>
          <w:szCs w:val="26"/>
          <w:lang w:val="en-AU"/>
        </w:rPr>
        <w:lastRenderedPageBreak/>
        <w:t>Children’s Contact Services</w:t>
      </w:r>
      <w:bookmarkEnd w:id="20"/>
      <w:bookmarkEnd w:id="21"/>
    </w:p>
    <w:p w14:paraId="68AF9A91" w14:textId="77777777" w:rsidR="00A90859" w:rsidRPr="00A90859" w:rsidRDefault="00A90859" w:rsidP="00A90859">
      <w:pPr>
        <w:spacing w:before="180" w:after="120" w:line="288" w:lineRule="auto"/>
        <w:rPr>
          <w:rFonts w:cs="Arial"/>
          <w:b/>
          <w:lang w:val="en-AU"/>
        </w:rPr>
      </w:pPr>
      <w:r w:rsidRPr="00A90859">
        <w:rPr>
          <w:rFonts w:cs="Arial"/>
          <w:b/>
          <w:lang w:val="en-AU"/>
        </w:rPr>
        <w:t>Description</w:t>
      </w:r>
    </w:p>
    <w:p w14:paraId="33C9A53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Children’s Contact Services enable children of separated parents to have safe contact with the parent they do not live with, in circumstances where parents are unable to manage their own contact arrangements. Where parents are not able to meet without conflict, Children’s Contact Services provide a safe, neutral venue for the transfer of children between separated parents. Where there is a perceived or actual risk to the child, this program provides supervised contact between a child and their parent or other family member. Parents may be ordered to attend a Children’s Contact Service by a court to facilitate changeover or have supervised visits with their children.</w:t>
      </w:r>
    </w:p>
    <w:p w14:paraId="59D4D29A" w14:textId="77777777" w:rsidR="00A90859" w:rsidRPr="00A90859" w:rsidRDefault="00A90859" w:rsidP="00A90859">
      <w:pPr>
        <w:spacing w:before="180" w:after="120" w:line="288" w:lineRule="auto"/>
        <w:jc w:val="both"/>
        <w:rPr>
          <w:rFonts w:cs="Arial"/>
          <w:b/>
          <w:lang w:val="en-AU"/>
        </w:rPr>
      </w:pPr>
      <w:r w:rsidRPr="00A90859">
        <w:rPr>
          <w:rFonts w:cs="Arial"/>
          <w:b/>
          <w:lang w:val="en-AU"/>
        </w:rPr>
        <w:t>Who is the primary client?</w:t>
      </w:r>
    </w:p>
    <w:p w14:paraId="54A035A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This program is a universal service that provides support to separated families and children where high conflict, family violence, child safety or high risks are factors. Clients may include grandparents and other extended family members who care for children. </w:t>
      </w:r>
    </w:p>
    <w:p w14:paraId="21386F51"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0D1329C1" w14:textId="77777777" w:rsidR="00A90859" w:rsidRPr="00A90859" w:rsidRDefault="00A90859" w:rsidP="00A90859">
      <w:pPr>
        <w:widowControl w:val="0"/>
        <w:spacing w:before="120" w:after="120" w:line="288" w:lineRule="auto"/>
        <w:jc w:val="both"/>
        <w:rPr>
          <w:rFonts w:eastAsia="Arial" w:cs="Arial"/>
          <w:sz w:val="20"/>
          <w:szCs w:val="20"/>
          <w:lang w:val="en-AU"/>
        </w:rPr>
      </w:pPr>
      <w:r w:rsidRPr="00A90859">
        <w:rPr>
          <w:rFonts w:eastAsia="Arial" w:cs="Arial"/>
          <w:sz w:val="20"/>
          <w:szCs w:val="20"/>
          <w:lang w:val="en-AU"/>
        </w:rPr>
        <w:t>Separating and separated couples, and family members, with children and young people in their care.</w:t>
      </w:r>
    </w:p>
    <w:p w14:paraId="333594D9"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299C2A7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14"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6715E4B4"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parents, guardians or nominated representatives (who are present but not directly receiving a service), case or support workers.</w:t>
      </w:r>
    </w:p>
    <w:p w14:paraId="4DF3C68D"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1C14DE0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This program provides face-to-face support where clients are known to the service and safety is a priority, therefore it is expected that </w:t>
      </w:r>
      <w:r w:rsidRPr="00A90859">
        <w:rPr>
          <w:rFonts w:eastAsia="Arial" w:cs="Arial"/>
          <w:b/>
          <w:bCs/>
          <w:sz w:val="20"/>
          <w:szCs w:val="20"/>
          <w:lang w:val="en-AU"/>
        </w:rPr>
        <w:t>5 per cent</w:t>
      </w:r>
      <w:r w:rsidRPr="00A90859">
        <w:rPr>
          <w:rFonts w:eastAsia="Arial" w:cs="Arial"/>
          <w:b/>
          <w:sz w:val="20"/>
          <w:szCs w:val="20"/>
          <w:lang w:val="en-AU"/>
        </w:rPr>
        <w:t xml:space="preserve"> </w:t>
      </w:r>
      <w:r w:rsidRPr="00A90859">
        <w:rPr>
          <w:rFonts w:eastAsia="Arial" w:cs="Arial"/>
          <w:sz w:val="20"/>
          <w:szCs w:val="20"/>
          <w:lang w:val="en-AU"/>
        </w:rPr>
        <w:t>of clients</w:t>
      </w:r>
      <w:r w:rsidRPr="00A90859">
        <w:rPr>
          <w:rFonts w:eastAsia="Arial" w:cs="Arial"/>
          <w:b/>
          <w:sz w:val="20"/>
          <w:szCs w:val="20"/>
          <w:lang w:val="en-AU"/>
        </w:rPr>
        <w:t xml:space="preserve"> or less </w:t>
      </w:r>
      <w:r w:rsidRPr="00A90859">
        <w:rPr>
          <w:rFonts w:eastAsia="Arial" w:cs="Arial"/>
          <w:sz w:val="20"/>
          <w:szCs w:val="20"/>
          <w:lang w:val="en-AU"/>
        </w:rPr>
        <w:t xml:space="preserve">should be recorded as unidentified clients in each reporting period. </w:t>
      </w:r>
    </w:p>
    <w:p w14:paraId="67974F7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15"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32D18C83"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2C083B1C"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52D05984"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1E070D9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0FA0741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1992F006"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350EE335"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172F379B"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0974F680"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67214106" w14:textId="77777777" w:rsidR="00A90859" w:rsidRPr="00A90859" w:rsidRDefault="00A90859" w:rsidP="00A90859">
      <w:pPr>
        <w:keepNext/>
        <w:widowControl w:val="0"/>
        <w:spacing w:before="180" w:after="120" w:line="288" w:lineRule="auto"/>
        <w:jc w:val="both"/>
        <w:rPr>
          <w:rFonts w:eastAsia="Arial" w:cs="Arial"/>
          <w:b/>
          <w:lang w:val="en-AU"/>
        </w:rPr>
      </w:pPr>
    </w:p>
    <w:p w14:paraId="01C869B0" w14:textId="77777777" w:rsidR="00A90859" w:rsidRPr="00A90859" w:rsidRDefault="00A90859" w:rsidP="00A90859">
      <w:pPr>
        <w:keepNext/>
        <w:widowControl w:val="0"/>
        <w:spacing w:before="180" w:after="120" w:line="288" w:lineRule="auto"/>
        <w:jc w:val="both"/>
        <w:rPr>
          <w:rFonts w:eastAsia="Arial" w:cs="Arial"/>
          <w:b/>
          <w:lang w:val="en-AU"/>
        </w:rPr>
      </w:pPr>
      <w:r w:rsidRPr="00A90859">
        <w:rPr>
          <w:rFonts w:eastAsia="Arial" w:cs="Arial"/>
          <w:b/>
          <w:lang w:val="en-AU"/>
        </w:rPr>
        <w:t>What areas of SCORE are most relevant?</w:t>
      </w:r>
    </w:p>
    <w:p w14:paraId="008B24A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organisations collect and record SCORE assessments in the following domains:</w:t>
      </w:r>
    </w:p>
    <w:tbl>
      <w:tblPr>
        <w:tblW w:w="3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566"/>
        <w:gridCol w:w="2567"/>
        <w:gridCol w:w="2565"/>
      </w:tblGrid>
      <w:tr w:rsidR="00A90859" w:rsidRPr="00A90859" w14:paraId="27E90965" w14:textId="77777777" w:rsidTr="008C7528">
        <w:trPr>
          <w:trHeight w:val="403"/>
          <w:tblHeader/>
        </w:trPr>
        <w:tc>
          <w:tcPr>
            <w:tcW w:w="1667" w:type="pct"/>
            <w:shd w:val="clear" w:color="auto" w:fill="04617B" w:themeFill="text2"/>
            <w:vAlign w:val="center"/>
          </w:tcPr>
          <w:p w14:paraId="75092E52"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7C42FDF6"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3115AF0B"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2DDB2BAF" w14:textId="77777777" w:rsidTr="008C7528">
        <w:trPr>
          <w:trHeight w:val="1740"/>
        </w:trPr>
        <w:tc>
          <w:tcPr>
            <w:tcW w:w="1667" w:type="pct"/>
          </w:tcPr>
          <w:p w14:paraId="321A3DB6"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33BE36AD"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2344503C"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0EC6C8EB"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7B169EE8"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4C27A6B9" w14:textId="77777777" w:rsidR="00A90859" w:rsidRPr="00A90859" w:rsidRDefault="00A90859" w:rsidP="00A90859">
      <w:pPr>
        <w:keepNext/>
        <w:keepLines/>
        <w:widowControl w:val="0"/>
        <w:spacing w:before="180" w:after="120" w:line="288" w:lineRule="auto"/>
        <w:jc w:val="both"/>
        <w:rPr>
          <w:rFonts w:eastAsia="Arial" w:cs="Arial"/>
          <w:b/>
          <w:sz w:val="20"/>
          <w:szCs w:val="20"/>
          <w:lang w:val="en-AU"/>
        </w:rPr>
      </w:pPr>
      <w:r w:rsidRPr="00A90859">
        <w:rPr>
          <w:rFonts w:eastAsia="Arial" w:cs="Arial"/>
          <w:b/>
          <w:szCs w:val="20"/>
          <w:lang w:val="en-AU"/>
        </w:rPr>
        <w:t>Completing a Circumstances SCORE assessment</w:t>
      </w:r>
    </w:p>
    <w:p w14:paraId="2833F25B"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55C960A0" w14:textId="77777777" w:rsidTr="008C7528">
        <w:trPr>
          <w:trHeight w:val="403"/>
          <w:tblHeader/>
        </w:trPr>
        <w:tc>
          <w:tcPr>
            <w:tcW w:w="858" w:type="pct"/>
            <w:shd w:val="clear" w:color="auto" w:fill="04617B" w:themeFill="text2"/>
            <w:vAlign w:val="center"/>
          </w:tcPr>
          <w:p w14:paraId="6BE55D28"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5933A80A"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2DC25FA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14DD33BC"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05167C81"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4AB32619"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2B1974F8" w14:textId="77777777" w:rsidTr="008C7528">
        <w:trPr>
          <w:trHeight w:val="509"/>
        </w:trPr>
        <w:tc>
          <w:tcPr>
            <w:tcW w:w="1773" w:type="dxa"/>
            <w:vAlign w:val="center"/>
          </w:tcPr>
          <w:p w14:paraId="298CC845"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18EBD95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2AFE4D2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78E39E5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4F3F995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55EAC87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1D544426" w14:textId="77777777" w:rsidTr="008C7528">
        <w:trPr>
          <w:trHeight w:val="509"/>
        </w:trPr>
        <w:tc>
          <w:tcPr>
            <w:tcW w:w="1773" w:type="dxa"/>
            <w:vAlign w:val="center"/>
          </w:tcPr>
          <w:p w14:paraId="0AA90B9D"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122F3E6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3978FFDB"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71FC4E9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7761105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61BCA6B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6B20E269" w14:textId="77777777" w:rsidTr="008C7528">
        <w:trPr>
          <w:trHeight w:val="509"/>
        </w:trPr>
        <w:tc>
          <w:tcPr>
            <w:tcW w:w="1773" w:type="dxa"/>
            <w:vAlign w:val="center"/>
          </w:tcPr>
          <w:p w14:paraId="44C729D7"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279CF440"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4B52F83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490A36D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27E5D70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3776FEF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679AC051" w14:textId="77777777" w:rsidR="00A90859" w:rsidRPr="00A90859" w:rsidRDefault="00A90859" w:rsidP="00A90859">
      <w:pPr>
        <w:keepNext/>
        <w:keepLines/>
        <w:widowControl w:val="0"/>
        <w:spacing w:before="180" w:after="120" w:line="288" w:lineRule="auto"/>
        <w:jc w:val="both"/>
        <w:rPr>
          <w:rFonts w:eastAsia="Arial" w:cs="Arial"/>
          <w:b/>
          <w:sz w:val="20"/>
          <w:szCs w:val="20"/>
          <w:lang w:val="en-AU"/>
        </w:rPr>
      </w:pPr>
      <w:r w:rsidRPr="00A90859">
        <w:rPr>
          <w:rFonts w:eastAsia="Arial" w:cs="Arial"/>
          <w:b/>
          <w:sz w:val="20"/>
          <w:szCs w:val="20"/>
          <w:lang w:val="en-AU"/>
        </w:rPr>
        <w:t>Completing a Goals SCORE assessment</w:t>
      </w:r>
    </w:p>
    <w:p w14:paraId="36D0CC1A"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4C1B9D02" w14:textId="77777777" w:rsidTr="008C7528">
        <w:trPr>
          <w:trHeight w:val="403"/>
          <w:tblHeader/>
        </w:trPr>
        <w:tc>
          <w:tcPr>
            <w:tcW w:w="833" w:type="pct"/>
            <w:shd w:val="clear" w:color="auto" w:fill="04617B" w:themeFill="text2"/>
            <w:vAlign w:val="center"/>
          </w:tcPr>
          <w:p w14:paraId="0332D1C6"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4FA6419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38301614"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27CBD94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525B54BB"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14CE5EE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22463B17" w14:textId="77777777" w:rsidTr="008C7528">
        <w:trPr>
          <w:trHeight w:val="403"/>
        </w:trPr>
        <w:tc>
          <w:tcPr>
            <w:tcW w:w="1748" w:type="dxa"/>
            <w:vAlign w:val="center"/>
          </w:tcPr>
          <w:p w14:paraId="5A632E71"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29F9814A"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63E1BE5C"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6650BE63"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42A4DC8B"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49AD8EA5"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77BB5C0C" w14:textId="77777777" w:rsidTr="008C7528">
        <w:trPr>
          <w:trHeight w:val="2324"/>
        </w:trPr>
        <w:tc>
          <w:tcPr>
            <w:tcW w:w="1748" w:type="dxa"/>
            <w:vAlign w:val="center"/>
          </w:tcPr>
          <w:p w14:paraId="7B55B173"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21858FA7"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1BE4AB59"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2E8E3938"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2135E28D"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2B410075"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33502EE6" w14:textId="77777777" w:rsidTr="008C7528">
        <w:trPr>
          <w:trHeight w:val="2324"/>
        </w:trPr>
        <w:tc>
          <w:tcPr>
            <w:tcW w:w="1748" w:type="dxa"/>
            <w:vAlign w:val="center"/>
          </w:tcPr>
          <w:p w14:paraId="69C72680"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181CFD4E"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2B2E5608"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2BA72954"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46E94CBD"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7F31C499"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2550AFC0" w14:textId="77777777" w:rsidTr="008C7528">
        <w:trPr>
          <w:trHeight w:val="2324"/>
        </w:trPr>
        <w:tc>
          <w:tcPr>
            <w:tcW w:w="1748" w:type="dxa"/>
            <w:vAlign w:val="center"/>
          </w:tcPr>
          <w:p w14:paraId="2623F736"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4CCF9B4C"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538593CA"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46839CC6"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42224374"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378285B8"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29351A24" w14:textId="77777777" w:rsidTr="008C7528">
        <w:trPr>
          <w:trHeight w:val="2324"/>
        </w:trPr>
        <w:tc>
          <w:tcPr>
            <w:tcW w:w="1748" w:type="dxa"/>
            <w:vAlign w:val="center"/>
          </w:tcPr>
          <w:p w14:paraId="23730C4E"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0FABBE9E"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4ABC624E"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381418F0" w14:textId="77777777" w:rsidR="00A90859" w:rsidRPr="00A90859" w:rsidRDefault="00A90859" w:rsidP="00A90859">
            <w:pPr>
              <w:jc w:val="center"/>
              <w:rPr>
                <w:lang w:val="en-AU" w:eastAsia="en-AU"/>
              </w:rPr>
            </w:pPr>
            <w:r w:rsidRPr="00A90859">
              <w:rPr>
                <w:lang w:val="en-AU" w:eastAsia="en-AU"/>
              </w:rPr>
              <w:t xml:space="preserve">I am working with a support </w:t>
            </w:r>
            <w:proofErr w:type="gramStart"/>
            <w:r w:rsidRPr="00A90859">
              <w:rPr>
                <w:lang w:val="en-AU" w:eastAsia="en-AU"/>
              </w:rPr>
              <w:t>service</w:t>
            </w:r>
            <w:proofErr w:type="gramEnd"/>
            <w:r w:rsidRPr="00A90859">
              <w:rPr>
                <w:lang w:val="en-AU" w:eastAsia="en-AU"/>
              </w:rPr>
              <w:t xml:space="preserve"> and I am making some progress towards improving my situation.</w:t>
            </w:r>
          </w:p>
        </w:tc>
        <w:tc>
          <w:tcPr>
            <w:tcW w:w="1748" w:type="dxa"/>
            <w:vAlign w:val="center"/>
          </w:tcPr>
          <w:p w14:paraId="760D776A" w14:textId="77777777" w:rsidR="00A90859" w:rsidRPr="00A90859" w:rsidRDefault="00A90859" w:rsidP="00A90859">
            <w:pPr>
              <w:jc w:val="center"/>
              <w:rPr>
                <w:lang w:val="en-AU" w:eastAsia="en-AU"/>
              </w:rPr>
            </w:pPr>
            <w:r w:rsidRPr="00A90859">
              <w:rPr>
                <w:lang w:val="en-AU" w:eastAsia="en-AU"/>
              </w:rPr>
              <w:t xml:space="preserve">I am working with a support </w:t>
            </w:r>
            <w:proofErr w:type="gramStart"/>
            <w:r w:rsidRPr="00A90859">
              <w:rPr>
                <w:lang w:val="en-AU" w:eastAsia="en-AU"/>
              </w:rPr>
              <w:t>service</w:t>
            </w:r>
            <w:proofErr w:type="gramEnd"/>
            <w:r w:rsidRPr="00A90859">
              <w:rPr>
                <w:lang w:val="en-AU" w:eastAsia="en-AU"/>
              </w:rPr>
              <w:t xml:space="preserve"> and I am making good progress towards improving my situation.</w:t>
            </w:r>
          </w:p>
        </w:tc>
        <w:tc>
          <w:tcPr>
            <w:tcW w:w="1749" w:type="dxa"/>
            <w:vAlign w:val="center"/>
          </w:tcPr>
          <w:p w14:paraId="7DAB219A"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58D1A0F8" w14:textId="77777777" w:rsidTr="008C7528">
        <w:trPr>
          <w:trHeight w:val="2324"/>
        </w:trPr>
        <w:tc>
          <w:tcPr>
            <w:tcW w:w="1748" w:type="dxa"/>
            <w:vAlign w:val="center"/>
          </w:tcPr>
          <w:p w14:paraId="7538A108"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18869476"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7DFA43B6" w14:textId="77777777" w:rsidR="00A90859" w:rsidRPr="00A90859" w:rsidRDefault="00A90859" w:rsidP="00A90859">
            <w:pPr>
              <w:jc w:val="center"/>
              <w:rPr>
                <w:lang w:val="en-AU" w:eastAsia="en-AU"/>
              </w:rPr>
            </w:pPr>
            <w:r w:rsidRPr="00A90859">
              <w:rPr>
                <w:lang w:val="en-AU" w:eastAsia="en-AU"/>
              </w:rPr>
              <w:t xml:space="preserve">I am facing an immediate crisis that I sometimes struggle to cope </w:t>
            </w:r>
            <w:proofErr w:type="gramStart"/>
            <w:r w:rsidRPr="00A90859">
              <w:rPr>
                <w:lang w:val="en-AU" w:eastAsia="en-AU"/>
              </w:rPr>
              <w:t>with</w:t>
            </w:r>
            <w:proofErr w:type="gramEnd"/>
            <w:r w:rsidRPr="00A90859">
              <w:rPr>
                <w:lang w:val="en-AU" w:eastAsia="en-AU"/>
              </w:rPr>
              <w:t xml:space="preserve"> and this has an impact on my life at times.</w:t>
            </w:r>
          </w:p>
        </w:tc>
        <w:tc>
          <w:tcPr>
            <w:tcW w:w="1748" w:type="dxa"/>
            <w:vAlign w:val="center"/>
          </w:tcPr>
          <w:p w14:paraId="05049CF3"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1D05C543"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016D4A8C"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7D192834" w14:textId="77777777" w:rsidR="00A90859" w:rsidRPr="00A90859" w:rsidRDefault="00A90859" w:rsidP="00A90859">
      <w:pPr>
        <w:keepNext/>
        <w:spacing w:before="360" w:after="120"/>
        <w:jc w:val="both"/>
        <w:rPr>
          <w:rFonts w:eastAsia="Arial" w:cs="Arial"/>
          <w:b/>
          <w:sz w:val="20"/>
          <w:szCs w:val="20"/>
          <w:lang w:val="en-AU"/>
        </w:rPr>
      </w:pPr>
    </w:p>
    <w:p w14:paraId="49283D97" w14:textId="77777777" w:rsidR="00A90859" w:rsidRPr="00A90859" w:rsidRDefault="00A90859" w:rsidP="00A90859">
      <w:pPr>
        <w:keepNext/>
        <w:pageBreakBefore/>
        <w:spacing w:before="360" w:after="120"/>
        <w:jc w:val="both"/>
        <w:rPr>
          <w:rFonts w:eastAsia="Arial" w:cs="Arial"/>
          <w:b/>
          <w:sz w:val="20"/>
          <w:szCs w:val="20"/>
          <w:lang w:val="en-AU"/>
        </w:rPr>
      </w:pPr>
      <w:r w:rsidRPr="00A90859">
        <w:rPr>
          <w:rFonts w:eastAsia="Arial" w:cs="Arial"/>
          <w:b/>
          <w:sz w:val="20"/>
          <w:szCs w:val="20"/>
          <w:lang w:val="en-AU"/>
        </w:rPr>
        <w:lastRenderedPageBreak/>
        <w:t>Collecting extended data</w:t>
      </w:r>
    </w:p>
    <w:p w14:paraId="27CF968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that organisations collect the following extended data items for all clients.</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545D5A64"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61CDCC18"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2F1BB0E0"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71B5A68A"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1C618014"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637B3942"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09508973"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60C2EAF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30BC5EFE" w14:textId="77777777" w:rsidR="00A90859" w:rsidRPr="00A90859" w:rsidRDefault="00A90859" w:rsidP="00A90859">
      <w:pPr>
        <w:spacing w:before="180" w:after="120" w:line="288" w:lineRule="auto"/>
        <w:rPr>
          <w:rFonts w:cs="Arial"/>
          <w:b/>
          <w:sz w:val="20"/>
          <w:lang w:val="en-AU"/>
        </w:rPr>
      </w:pPr>
      <w:bookmarkStart w:id="22" w:name="CCS"/>
      <w:bookmarkEnd w:id="22"/>
      <w:r w:rsidRPr="00A90859">
        <w:rPr>
          <w:rFonts w:cs="Arial"/>
          <w:b/>
          <w:sz w:val="20"/>
          <w:lang w:val="en-AU"/>
        </w:rPr>
        <w:t xml:space="preserve">For this program activity, when should each service type be used?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ice types suitable for this program."/>
      </w:tblPr>
      <w:tblGrid>
        <w:gridCol w:w="3689"/>
        <w:gridCol w:w="6767"/>
      </w:tblGrid>
      <w:tr w:rsidR="00A90859" w:rsidRPr="00A90859" w14:paraId="5A540D81" w14:textId="77777777" w:rsidTr="008C752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764" w:type="pct"/>
            <w:vAlign w:val="center"/>
          </w:tcPr>
          <w:p w14:paraId="459513A2" w14:textId="77777777" w:rsidR="00A90859" w:rsidRPr="00A90859" w:rsidRDefault="00A90859" w:rsidP="00A90859">
            <w:pPr>
              <w:rPr>
                <w:rFonts w:cs="Arial"/>
                <w:bCs w:val="0"/>
                <w:lang w:val="en-AU"/>
              </w:rPr>
            </w:pPr>
            <w:bookmarkStart w:id="23" w:name="_Hlk159251555"/>
            <w:r w:rsidRPr="00A90859">
              <w:rPr>
                <w:rFonts w:cs="Arial"/>
                <w:iCs/>
                <w:lang w:val="en-AU"/>
              </w:rPr>
              <w:t>Service Type</w:t>
            </w:r>
          </w:p>
        </w:tc>
        <w:tc>
          <w:tcPr>
            <w:tcW w:w="3236" w:type="pct"/>
            <w:vAlign w:val="center"/>
          </w:tcPr>
          <w:p w14:paraId="031F1422" w14:textId="77777777" w:rsidR="00A90859" w:rsidRPr="00A90859" w:rsidRDefault="00A90859" w:rsidP="00A90859">
            <w:pPr>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A90859" w:rsidRPr="00A90859" w14:paraId="7F67D570"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6596EDB2" w14:textId="77777777" w:rsidR="00A90859" w:rsidRPr="00A90859" w:rsidRDefault="00A90859" w:rsidP="00A90859">
            <w:pPr>
              <w:spacing w:before="120" w:after="120"/>
              <w:rPr>
                <w:rFonts w:cs="Arial"/>
                <w:color w:val="000000"/>
                <w:sz w:val="20"/>
                <w:szCs w:val="20"/>
                <w:lang w:val="en-AU"/>
              </w:rPr>
            </w:pPr>
            <w:bookmarkStart w:id="24" w:name="_Hlk160093604"/>
            <w:bookmarkStart w:id="25" w:name="_Hlk181857787"/>
            <w:r w:rsidRPr="00A90859">
              <w:rPr>
                <w:rFonts w:cs="Arial"/>
                <w:color w:val="000000"/>
                <w:sz w:val="20"/>
                <w:szCs w:val="20"/>
                <w:lang w:val="en-AU"/>
              </w:rPr>
              <w:t>Case support/review</w:t>
            </w:r>
          </w:p>
        </w:tc>
        <w:tc>
          <w:tcPr>
            <w:tcW w:w="3236" w:type="pct"/>
            <w:shd w:val="clear" w:color="auto" w:fill="auto"/>
            <w:vAlign w:val="center"/>
          </w:tcPr>
          <w:p w14:paraId="6A29C2B8"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5F1FECC0" w14:textId="77777777" w:rsidR="00A90859" w:rsidRPr="00A90859" w:rsidRDefault="00A90859" w:rsidP="007843B6">
            <w:pPr>
              <w:numPr>
                <w:ilvl w:val="0"/>
                <w:numId w:val="23"/>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66CA6EC5" w14:textId="77777777" w:rsidR="00A90859" w:rsidRPr="00A90859" w:rsidRDefault="00A90859" w:rsidP="007843B6">
            <w:pPr>
              <w:numPr>
                <w:ilvl w:val="0"/>
                <w:numId w:val="23"/>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7F08606B" w14:textId="77777777" w:rsidR="00A90859" w:rsidRPr="00A90859" w:rsidRDefault="00A90859" w:rsidP="007843B6">
            <w:pPr>
              <w:numPr>
                <w:ilvl w:val="0"/>
                <w:numId w:val="23"/>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Preparing or documenting the case. For example, reading and writing reports and letters, maintaining case notes.</w:t>
            </w:r>
          </w:p>
        </w:tc>
      </w:tr>
      <w:bookmarkEnd w:id="25"/>
      <w:tr w:rsidR="00A90859" w:rsidRPr="00A90859" w14:paraId="0E23D59C"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4D743188" w14:textId="77777777" w:rsidR="00A90859" w:rsidRPr="00A90859" w:rsidRDefault="00A90859" w:rsidP="00A90859">
            <w:pPr>
              <w:spacing w:before="120" w:after="120"/>
              <w:rPr>
                <w:rFonts w:cs="Arial"/>
                <w:color w:val="000000"/>
                <w:sz w:val="20"/>
                <w:szCs w:val="20"/>
                <w:lang w:val="en-AU"/>
              </w:rPr>
            </w:pPr>
            <w:r w:rsidRPr="00A90859">
              <w:rPr>
                <w:rFonts w:eastAsia="Calibri" w:cs="Arial"/>
                <w:color w:val="000000"/>
                <w:sz w:val="20"/>
                <w:szCs w:val="20"/>
                <w:lang w:val="en-AU"/>
              </w:rPr>
              <w:t>Child orientation</w:t>
            </w:r>
          </w:p>
        </w:tc>
        <w:tc>
          <w:tcPr>
            <w:tcW w:w="3236" w:type="pct"/>
            <w:shd w:val="clear" w:color="auto" w:fill="auto"/>
            <w:vAlign w:val="center"/>
          </w:tcPr>
          <w:p w14:paraId="7D9D1461"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Orientation session delivered to children prior to commencement of CCS services.</w:t>
            </w:r>
          </w:p>
        </w:tc>
      </w:tr>
      <w:tr w:rsidR="00A90859" w:rsidRPr="00A90859" w14:paraId="1D01ACE9"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0FC68BA1" w14:textId="77777777" w:rsidR="00A90859" w:rsidRPr="00A90859" w:rsidRDefault="00A90859" w:rsidP="00A90859">
            <w:pPr>
              <w:spacing w:before="120" w:after="120"/>
              <w:rPr>
                <w:rFonts w:cs="Arial"/>
                <w:color w:val="000000"/>
                <w:sz w:val="20"/>
                <w:szCs w:val="20"/>
                <w:lang w:val="en-AU"/>
              </w:rPr>
            </w:pPr>
            <w:r w:rsidRPr="00A90859">
              <w:rPr>
                <w:rFonts w:cs="Arial"/>
                <w:sz w:val="20"/>
                <w:szCs w:val="20"/>
                <w:lang w:val="en-AU"/>
              </w:rPr>
              <w:t>Information/advice</w:t>
            </w:r>
          </w:p>
        </w:tc>
        <w:tc>
          <w:tcPr>
            <w:tcW w:w="3236" w:type="pct"/>
            <w:shd w:val="clear" w:color="auto" w:fill="auto"/>
            <w:vAlign w:val="center"/>
          </w:tcPr>
          <w:p w14:paraId="4EE75DAE"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eastAsia="Calibri"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53C8B91E"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6453322C" w14:textId="77777777" w:rsidR="00A90859" w:rsidRPr="00A90859" w:rsidRDefault="00A90859" w:rsidP="00A90859">
            <w:pPr>
              <w:spacing w:before="120" w:after="120"/>
              <w:rPr>
                <w:rFonts w:cs="Arial"/>
                <w:bCs w:val="0"/>
                <w:sz w:val="20"/>
                <w:szCs w:val="20"/>
                <w:lang w:val="en-AU"/>
              </w:rPr>
            </w:pPr>
            <w:r w:rsidRPr="00A90859">
              <w:rPr>
                <w:rFonts w:cs="Arial"/>
                <w:color w:val="000000"/>
                <w:sz w:val="20"/>
                <w:szCs w:val="20"/>
                <w:lang w:val="en-AU"/>
              </w:rPr>
              <w:t>Intake and assessment</w:t>
            </w:r>
          </w:p>
        </w:tc>
        <w:tc>
          <w:tcPr>
            <w:tcW w:w="3236" w:type="pct"/>
            <w:shd w:val="clear" w:color="auto" w:fill="auto"/>
            <w:vAlign w:val="center"/>
          </w:tcPr>
          <w:p w14:paraId="66B89F6B"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2DC5CCAC"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5672874B"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Supervised change-over</w:t>
            </w:r>
          </w:p>
        </w:tc>
        <w:tc>
          <w:tcPr>
            <w:tcW w:w="3236" w:type="pct"/>
            <w:shd w:val="clear" w:color="auto" w:fill="auto"/>
            <w:vAlign w:val="center"/>
          </w:tcPr>
          <w:p w14:paraId="02BD2875"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Supervised changeover of children to spend time with a member of the child’s family, where the visit with the non-residential parent/guardian does not then occur at the centre.</w:t>
            </w:r>
          </w:p>
        </w:tc>
      </w:tr>
      <w:tr w:rsidR="00A90859" w:rsidRPr="00A90859" w14:paraId="0A0DF753"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auto"/>
            <w:vAlign w:val="center"/>
          </w:tcPr>
          <w:p w14:paraId="1849B6DC"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 xml:space="preserve">Supervised / onsite contact </w:t>
            </w:r>
          </w:p>
        </w:tc>
        <w:tc>
          <w:tcPr>
            <w:tcW w:w="3236" w:type="pct"/>
            <w:shd w:val="clear" w:color="auto" w:fill="auto"/>
            <w:vAlign w:val="center"/>
          </w:tcPr>
          <w:p w14:paraId="5EF8CE44"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Contact visits between children and non-residential parents, guardians or carers facilitated by the children's contact service, including when contact is not continually</w:t>
            </w:r>
            <w:r w:rsidRPr="00A90859">
              <w:rPr>
                <w:rFonts w:cs="Arial"/>
                <w:color w:val="03485B" w:themeColor="accent1" w:themeShade="BF"/>
                <w:sz w:val="20"/>
                <w:szCs w:val="20"/>
                <w:lang w:val="en-AU"/>
              </w:rPr>
              <w:t xml:space="preserve"> </w:t>
            </w:r>
            <w:r w:rsidRPr="00A90859">
              <w:rPr>
                <w:rFonts w:cs="Arial"/>
                <w:sz w:val="20"/>
                <w:szCs w:val="20"/>
                <w:lang w:val="en-AU"/>
              </w:rPr>
              <w:t>supervised.</w:t>
            </w:r>
          </w:p>
        </w:tc>
      </w:tr>
    </w:tbl>
    <w:bookmarkEnd w:id="23"/>
    <w:bookmarkEnd w:id="24"/>
    <w:p w14:paraId="54D5DEDA" w14:textId="77777777" w:rsidR="00A90859" w:rsidRPr="00A90859" w:rsidRDefault="00A90859" w:rsidP="00A90859">
      <w:pPr>
        <w:spacing w:before="180" w:after="120" w:line="288" w:lineRule="auto"/>
        <w:rPr>
          <w:rFonts w:cs="Arial"/>
          <w:b/>
          <w:lang w:val="en-AU"/>
        </w:rPr>
      </w:pPr>
      <w:r w:rsidRPr="00A90859">
        <w:rPr>
          <w:rFonts w:cs="Arial"/>
          <w:b/>
          <w:lang w:val="en-AU"/>
        </w:rPr>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597"/>
        <w:gridCol w:w="6859"/>
      </w:tblGrid>
      <w:tr w:rsidR="00A90859" w:rsidRPr="00A90859" w14:paraId="28E04D5B" w14:textId="77777777" w:rsidTr="008C752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720" w:type="pct"/>
            <w:vAlign w:val="center"/>
          </w:tcPr>
          <w:p w14:paraId="2BD337C6" w14:textId="77777777" w:rsidR="00A90859" w:rsidRPr="00A90859" w:rsidRDefault="00A90859" w:rsidP="00A90859">
            <w:pPr>
              <w:widowControl w:val="0"/>
              <w:spacing w:before="120" w:after="120" w:line="288" w:lineRule="auto"/>
              <w:rPr>
                <w:rFonts w:eastAsia="Arial" w:cs="Arial"/>
                <w:bCs w:val="0"/>
                <w:sz w:val="20"/>
                <w:szCs w:val="20"/>
                <w:lang w:val="en-AU"/>
              </w:rPr>
            </w:pPr>
            <w:r w:rsidRPr="00A90859">
              <w:rPr>
                <w:rFonts w:eastAsia="Arial" w:cs="Arial"/>
                <w:lang w:val="en-AU"/>
              </w:rPr>
              <w:t>Specific family law field name</w:t>
            </w:r>
          </w:p>
        </w:tc>
        <w:tc>
          <w:tcPr>
            <w:tcW w:w="3280" w:type="pct"/>
            <w:vAlign w:val="center"/>
          </w:tcPr>
          <w:p w14:paraId="610F73F4" w14:textId="77777777" w:rsidR="00A90859" w:rsidRPr="00A90859" w:rsidRDefault="00A90859" w:rsidP="00A90859">
            <w:pPr>
              <w:widowControl w:val="0"/>
              <w:spacing w:before="120" w:after="120" w:line="288" w:lineRule="auto"/>
              <w:cnfStyle w:val="100000000000" w:firstRow="1" w:lastRow="0" w:firstColumn="0" w:lastColumn="0" w:oddVBand="0" w:evenVBand="0" w:oddHBand="0" w:evenHBand="0" w:firstRowFirstColumn="0" w:firstRowLastColumn="0" w:lastRowFirstColumn="0" w:lastRowLastColumn="0"/>
              <w:rPr>
                <w:rFonts w:eastAsia="Arial" w:cs="Arial"/>
                <w:bCs w:val="0"/>
                <w:sz w:val="20"/>
                <w:szCs w:val="20"/>
                <w:lang w:val="en-AU"/>
              </w:rPr>
            </w:pPr>
            <w:r w:rsidRPr="00A90859">
              <w:rPr>
                <w:rFonts w:eastAsia="Arial" w:cs="Arial"/>
                <w:lang w:val="en-AU"/>
              </w:rPr>
              <w:t>Description</w:t>
            </w:r>
          </w:p>
        </w:tc>
      </w:tr>
      <w:tr w:rsidR="00A90859" w:rsidRPr="00A90859" w14:paraId="207BD66F"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20" w:type="pct"/>
            <w:tcBorders>
              <w:top w:val="none" w:sz="0" w:space="0" w:color="auto"/>
              <w:left w:val="none" w:sz="0" w:space="0" w:color="auto"/>
              <w:bottom w:val="none" w:sz="0" w:space="0" w:color="auto"/>
            </w:tcBorders>
            <w:shd w:val="clear" w:color="auto" w:fill="auto"/>
            <w:vAlign w:val="center"/>
          </w:tcPr>
          <w:p w14:paraId="40045D3F" w14:textId="77777777" w:rsidR="00A90859" w:rsidRPr="00A90859" w:rsidRDefault="00A90859" w:rsidP="00A90859">
            <w:pPr>
              <w:spacing w:line="288" w:lineRule="auto"/>
              <w:rPr>
                <w:rFonts w:cs="Arial"/>
                <w:sz w:val="20"/>
                <w:lang w:val="en-AU"/>
              </w:rPr>
            </w:pPr>
            <w:r w:rsidRPr="00A90859">
              <w:rPr>
                <w:rFonts w:cs="Arial"/>
                <w:sz w:val="20"/>
                <w:lang w:val="en-AU"/>
              </w:rPr>
              <w:t>Fees charged</w:t>
            </w:r>
          </w:p>
        </w:tc>
        <w:tc>
          <w:tcPr>
            <w:tcW w:w="3280" w:type="pct"/>
            <w:tcBorders>
              <w:top w:val="none" w:sz="0" w:space="0" w:color="auto"/>
              <w:bottom w:val="none" w:sz="0" w:space="0" w:color="auto"/>
              <w:right w:val="none" w:sz="0" w:space="0" w:color="auto"/>
            </w:tcBorders>
            <w:shd w:val="clear" w:color="auto" w:fill="auto"/>
            <w:vAlign w:val="center"/>
          </w:tcPr>
          <w:p w14:paraId="027A14C7"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Fees charged but not necessarily collected. If no fees were charged, enter a zero (0) amount.</w:t>
            </w:r>
          </w:p>
        </w:tc>
      </w:tr>
    </w:tbl>
    <w:p w14:paraId="49DE2662" w14:textId="77777777" w:rsidR="00A90859" w:rsidRPr="00A90859" w:rsidRDefault="00A90859" w:rsidP="00A90859">
      <w:pPr>
        <w:ind w:left="720"/>
        <w:rPr>
          <w:rFonts w:eastAsiaTheme="majorEastAsia" w:cs="Arial"/>
          <w:b/>
          <w:bCs/>
          <w:sz w:val="26"/>
          <w:szCs w:val="26"/>
          <w:lang w:val="en-AU"/>
        </w:rPr>
      </w:pPr>
    </w:p>
    <w:p w14:paraId="6A736813" w14:textId="77777777" w:rsidR="00A90859" w:rsidRPr="00A90859" w:rsidRDefault="00A90859" w:rsidP="00A90859">
      <w:pPr>
        <w:rPr>
          <w:rFonts w:eastAsiaTheme="majorEastAsia" w:cs="Arial"/>
          <w:b/>
          <w:bCs/>
          <w:sz w:val="26"/>
          <w:szCs w:val="26"/>
          <w:lang w:val="en-AU"/>
        </w:rPr>
      </w:pPr>
      <w:bookmarkStart w:id="26" w:name="_Toc111182922"/>
      <w:r w:rsidRPr="00A90859">
        <w:rPr>
          <w:rFonts w:cs="Arial"/>
          <w:lang w:val="en-AU"/>
        </w:rPr>
        <w:br w:type="page"/>
      </w:r>
    </w:p>
    <w:p w14:paraId="686C7F03"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27" w:name="_Toc181796748"/>
      <w:r w:rsidRPr="00A90859">
        <w:rPr>
          <w:rFonts w:eastAsiaTheme="majorEastAsia" w:cs="Arial"/>
          <w:b/>
          <w:bCs/>
          <w:sz w:val="26"/>
          <w:szCs w:val="26"/>
          <w:lang w:val="en-AU"/>
        </w:rPr>
        <w:lastRenderedPageBreak/>
        <w:t>Family Dispute Resolution</w:t>
      </w:r>
      <w:bookmarkEnd w:id="26"/>
      <w:bookmarkEnd w:id="27"/>
    </w:p>
    <w:p w14:paraId="25517553"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410EC5D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Family Dispute Resolution services assist families to reach agreement and to resolve their disputes related to family law issues outside of the court system, including but not limited </w:t>
      </w:r>
      <w:proofErr w:type="gramStart"/>
      <w:r w:rsidRPr="00A90859">
        <w:rPr>
          <w:rFonts w:eastAsia="Arial" w:cs="Arial"/>
          <w:sz w:val="20"/>
          <w:szCs w:val="20"/>
          <w:lang w:val="en-AU"/>
        </w:rPr>
        <w:t>to:</w:t>
      </w:r>
      <w:proofErr w:type="gramEnd"/>
      <w:r w:rsidRPr="00A90859">
        <w:rPr>
          <w:rFonts w:eastAsia="Arial" w:cs="Arial"/>
          <w:sz w:val="20"/>
          <w:szCs w:val="20"/>
          <w:lang w:val="en-AU"/>
        </w:rPr>
        <w:t xml:space="preserve"> separation and divorce; children; and property. This includes assistance in improving post-separation relationships.</w:t>
      </w:r>
    </w:p>
    <w:p w14:paraId="6EC7ECDE"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is the primary client?</w:t>
      </w:r>
    </w:p>
    <w:p w14:paraId="06D6E9D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This program activity is a universal service that assists families who are separating, separated or in dispute. Clients may include grandparents and other extended family members affected by family separation.</w:t>
      </w:r>
    </w:p>
    <w:p w14:paraId="7DD60491"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167A2D9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Separating and separated couples, including those with or without children and young people in their care.</w:t>
      </w:r>
    </w:p>
    <w:p w14:paraId="683461C2"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3C97302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16"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0F1E6E5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or nominated representatives (who are present but not directly receiving a service), or legal representatives of clients.</w:t>
      </w:r>
    </w:p>
    <w:p w14:paraId="1D7B6E86"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234BD4A3" w14:textId="18FF37BB"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Family Dispute Resolution provides support to clients who are known to the </w:t>
      </w:r>
      <w:proofErr w:type="gramStart"/>
      <w:r w:rsidRPr="00A90859">
        <w:rPr>
          <w:rFonts w:eastAsia="Arial" w:cs="Arial"/>
          <w:sz w:val="20"/>
          <w:szCs w:val="20"/>
          <w:lang w:val="en-AU"/>
        </w:rPr>
        <w:t>service,</w:t>
      </w:r>
      <w:proofErr w:type="gramEnd"/>
      <w:r w:rsidRPr="00A90859">
        <w:rPr>
          <w:rFonts w:eastAsia="Arial" w:cs="Arial"/>
          <w:sz w:val="20"/>
          <w:szCs w:val="20"/>
          <w:lang w:val="en-AU"/>
        </w:rPr>
        <w:t xml:space="preserve"> therefore it is expected that only </w:t>
      </w:r>
      <w:r w:rsidRPr="00A90859">
        <w:rPr>
          <w:rFonts w:eastAsia="Arial" w:cs="Arial"/>
          <w:b/>
          <w:bCs/>
          <w:sz w:val="20"/>
          <w:szCs w:val="20"/>
          <w:lang w:val="en-AU"/>
        </w:rPr>
        <w:t>5 per cent</w:t>
      </w:r>
      <w:r w:rsidRPr="00A90859">
        <w:rPr>
          <w:rFonts w:eastAsia="Arial" w:cs="Arial"/>
          <w:b/>
          <w:sz w:val="20"/>
          <w:szCs w:val="20"/>
          <w:lang w:val="en-AU"/>
        </w:rPr>
        <w:t xml:space="preserve"> of clients</w:t>
      </w:r>
      <w:r w:rsidRPr="00A90859">
        <w:rPr>
          <w:rFonts w:eastAsia="Arial" w:cs="Arial"/>
          <w:sz w:val="20"/>
          <w:szCs w:val="20"/>
          <w:lang w:val="en-AU"/>
        </w:rPr>
        <w:t xml:space="preserve">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 This program may include group education, skills or information sessions as part of meeting the needs of separated parents in their community, however, organisations should collect registration details for each individual participant and record them as individual clients where possible. </w:t>
      </w:r>
    </w:p>
    <w:p w14:paraId="2F292F6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Please refer to the Data Exchange</w:t>
      </w:r>
      <w:hyperlink r:id="rId17" w:history="1">
        <w:r w:rsidRPr="00A90859">
          <w:rPr>
            <w:rFonts w:eastAsia="Arial" w:cs="Arial"/>
            <w:color w:val="04617B" w:themeColor="hyperlink"/>
            <w:sz w:val="20"/>
            <w:szCs w:val="20"/>
            <w:u w:val="single"/>
            <w:lang w:val="en-AU"/>
          </w:rPr>
          <w:t xml:space="preserve"> Protocols</w:t>
        </w:r>
      </w:hyperlink>
      <w:r w:rsidRPr="00A90859">
        <w:rPr>
          <w:rFonts w:eastAsia="Arial" w:cs="Arial"/>
          <w:sz w:val="20"/>
          <w:szCs w:val="20"/>
          <w:lang w:val="en-AU"/>
        </w:rPr>
        <w:t xml:space="preserve"> for further guidance on appropriate use of unidentified clients.</w:t>
      </w:r>
    </w:p>
    <w:p w14:paraId="5A0C797A"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2B9D2F36" w14:textId="77777777" w:rsidR="00A90859" w:rsidRPr="00A90859" w:rsidRDefault="00A90859" w:rsidP="00A90859">
      <w:pPr>
        <w:widowControl w:val="0"/>
        <w:spacing w:before="120" w:after="120" w:line="288" w:lineRule="auto"/>
        <w:ind w:left="284"/>
        <w:jc w:val="both"/>
        <w:rPr>
          <w:rFonts w:eastAsia="Arial" w:cs="Arial"/>
          <w:b/>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4829080D"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6926C7F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0FD2487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1133C39F"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09E466EF" w14:textId="77777777" w:rsidR="00A90859" w:rsidRPr="00A90859" w:rsidRDefault="00A90859" w:rsidP="00A90859">
      <w:pPr>
        <w:widowControl w:val="0"/>
        <w:spacing w:before="17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1A4D8CD5" w14:textId="77777777" w:rsidR="00A90859" w:rsidRPr="00A90859" w:rsidRDefault="00A90859" w:rsidP="00A90859">
      <w:pPr>
        <w:widowControl w:val="0"/>
        <w:spacing w:before="17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2C208F16"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781E124F" w14:textId="77777777" w:rsidR="00A90859" w:rsidRPr="00A90859" w:rsidRDefault="00A90859" w:rsidP="00A90859">
      <w:pPr>
        <w:keepNext/>
        <w:widowControl w:val="0"/>
        <w:spacing w:before="180" w:after="120" w:line="288" w:lineRule="auto"/>
        <w:jc w:val="both"/>
        <w:rPr>
          <w:rFonts w:eastAsia="Arial" w:cs="Arial"/>
          <w:b/>
          <w:lang w:val="en-AU"/>
        </w:rPr>
      </w:pPr>
      <w:r w:rsidRPr="00A90859">
        <w:rPr>
          <w:rFonts w:eastAsia="Arial" w:cs="Arial"/>
          <w:b/>
          <w:lang w:val="en-AU"/>
        </w:rPr>
        <w:lastRenderedPageBreak/>
        <w:t>What areas of SCORE are most relevant?</w:t>
      </w:r>
    </w:p>
    <w:p w14:paraId="34B1604E" w14:textId="77777777" w:rsidR="00A90859" w:rsidRPr="00A90859" w:rsidRDefault="00A90859" w:rsidP="00A90859">
      <w:pPr>
        <w:keepNext/>
        <w:keepLines/>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organisations collect and record SCORE assessments in the following domains:</w:t>
      </w:r>
    </w:p>
    <w:tbl>
      <w:tblPr>
        <w:tblW w:w="3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566"/>
        <w:gridCol w:w="2567"/>
        <w:gridCol w:w="2565"/>
      </w:tblGrid>
      <w:tr w:rsidR="00A90859" w:rsidRPr="00A90859" w14:paraId="09C6F18B" w14:textId="77777777" w:rsidTr="008C7528">
        <w:trPr>
          <w:trHeight w:val="372"/>
          <w:tblHeader/>
        </w:trPr>
        <w:tc>
          <w:tcPr>
            <w:tcW w:w="1667" w:type="pct"/>
            <w:shd w:val="clear" w:color="auto" w:fill="04617B" w:themeFill="text2"/>
            <w:vAlign w:val="center"/>
          </w:tcPr>
          <w:p w14:paraId="13C850B4"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06CCBDFE"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77A18061"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6CC85315" w14:textId="77777777" w:rsidTr="008C7528">
        <w:trPr>
          <w:trHeight w:val="1409"/>
        </w:trPr>
        <w:tc>
          <w:tcPr>
            <w:tcW w:w="1667" w:type="pct"/>
          </w:tcPr>
          <w:p w14:paraId="302D0EFB"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4BA47079"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7E7BC21F"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6CD31C3D"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79EF4F76"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5C283826"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0DFEFCD3"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5A7224FE" w14:textId="77777777" w:rsidTr="008C7528">
        <w:trPr>
          <w:trHeight w:val="403"/>
          <w:tblHeader/>
        </w:trPr>
        <w:tc>
          <w:tcPr>
            <w:tcW w:w="858" w:type="pct"/>
            <w:shd w:val="clear" w:color="auto" w:fill="04617B" w:themeFill="text2"/>
            <w:vAlign w:val="center"/>
          </w:tcPr>
          <w:p w14:paraId="0A35D72A"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4E8C15B0"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6F28D9F3"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0D3E376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6DFB166"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6EA56720"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14BC1541" w14:textId="77777777" w:rsidTr="008C7528">
        <w:trPr>
          <w:trHeight w:val="509"/>
        </w:trPr>
        <w:tc>
          <w:tcPr>
            <w:tcW w:w="1773" w:type="dxa"/>
            <w:vAlign w:val="center"/>
          </w:tcPr>
          <w:p w14:paraId="6802138A"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32B48B3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534DC75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69E6742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49030AE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14C6411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0D51EB4C" w14:textId="77777777" w:rsidTr="008C7528">
        <w:trPr>
          <w:trHeight w:val="509"/>
        </w:trPr>
        <w:tc>
          <w:tcPr>
            <w:tcW w:w="1773" w:type="dxa"/>
            <w:vAlign w:val="center"/>
          </w:tcPr>
          <w:p w14:paraId="0E8828CC"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1891C6D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2B8610C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513F7B7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0B713D4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1248C8F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5CD95FB6" w14:textId="77777777" w:rsidTr="008C7528">
        <w:trPr>
          <w:trHeight w:val="509"/>
        </w:trPr>
        <w:tc>
          <w:tcPr>
            <w:tcW w:w="1773" w:type="dxa"/>
            <w:vAlign w:val="center"/>
          </w:tcPr>
          <w:p w14:paraId="1ABC6DFF"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49D489A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79B0D5F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100CE42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5998B4C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525D357A"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1A39B385"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32A8A619"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682E1991" w14:textId="77777777" w:rsidTr="008C7528">
        <w:trPr>
          <w:trHeight w:val="403"/>
          <w:tblHeader/>
        </w:trPr>
        <w:tc>
          <w:tcPr>
            <w:tcW w:w="833" w:type="pct"/>
            <w:shd w:val="clear" w:color="auto" w:fill="04617B" w:themeFill="text2"/>
            <w:vAlign w:val="center"/>
          </w:tcPr>
          <w:p w14:paraId="0AF8CA14"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056D0F33"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43ECD844"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7031802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360DE44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4DFC6EA9"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9B27240" w14:textId="77777777" w:rsidTr="008C7528">
        <w:trPr>
          <w:trHeight w:val="403"/>
        </w:trPr>
        <w:tc>
          <w:tcPr>
            <w:tcW w:w="1748" w:type="dxa"/>
            <w:vAlign w:val="center"/>
          </w:tcPr>
          <w:p w14:paraId="4B97B727"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165A2717"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1B9A619E"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0C9FB016"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6532EC9E"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6DAC652D"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1AC8E85C" w14:textId="77777777" w:rsidTr="008C7528">
        <w:trPr>
          <w:trHeight w:val="2324"/>
        </w:trPr>
        <w:tc>
          <w:tcPr>
            <w:tcW w:w="1748" w:type="dxa"/>
            <w:vAlign w:val="center"/>
          </w:tcPr>
          <w:p w14:paraId="1DD5C151"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2C65FF84"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6008428B"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37EDB54C"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3551068B"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0074C57C"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76551435" w14:textId="77777777" w:rsidTr="008C7528">
        <w:trPr>
          <w:trHeight w:val="2324"/>
        </w:trPr>
        <w:tc>
          <w:tcPr>
            <w:tcW w:w="1748" w:type="dxa"/>
            <w:vAlign w:val="center"/>
          </w:tcPr>
          <w:p w14:paraId="2886E1BF"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598F36F0"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663B6F83"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1131E057"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417824B9"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3925B31C"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0E0FFE3D" w14:textId="77777777" w:rsidTr="008C7528">
        <w:trPr>
          <w:trHeight w:val="2324"/>
        </w:trPr>
        <w:tc>
          <w:tcPr>
            <w:tcW w:w="1748" w:type="dxa"/>
            <w:vAlign w:val="center"/>
          </w:tcPr>
          <w:p w14:paraId="38F529B1"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304D4FA2"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20F4B5A6"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66E952D5"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201B91B1"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5CB104BF"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6159DEB5" w14:textId="77777777" w:rsidTr="008C7528">
        <w:trPr>
          <w:trHeight w:val="2324"/>
        </w:trPr>
        <w:tc>
          <w:tcPr>
            <w:tcW w:w="1748" w:type="dxa"/>
            <w:vAlign w:val="center"/>
          </w:tcPr>
          <w:p w14:paraId="16991E63"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0B2F8699"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394B4BC3"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18A649D0" w14:textId="471BECAD"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3E6A7F76" w14:textId="373101CF"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16A8B5F9"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25A37390" w14:textId="77777777" w:rsidTr="008C7528">
        <w:trPr>
          <w:trHeight w:val="2324"/>
        </w:trPr>
        <w:tc>
          <w:tcPr>
            <w:tcW w:w="1748" w:type="dxa"/>
            <w:vAlign w:val="center"/>
          </w:tcPr>
          <w:p w14:paraId="4FC1AA02"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53A3E9EA"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52519205" w14:textId="53504980"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1E5BA5C1"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3CF2B215"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45A6A8B8"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0A951131" w14:textId="77777777" w:rsidR="00A90859" w:rsidRPr="00A90859" w:rsidRDefault="00A90859" w:rsidP="00A90859">
      <w:pPr>
        <w:keepNext/>
        <w:pageBreakBefore/>
        <w:spacing w:before="360" w:after="120"/>
        <w:jc w:val="both"/>
        <w:rPr>
          <w:rFonts w:cs="Arial"/>
          <w:b/>
          <w:szCs w:val="20"/>
          <w:lang w:val="en-AU"/>
        </w:rPr>
      </w:pPr>
      <w:r w:rsidRPr="00A90859">
        <w:rPr>
          <w:rFonts w:cs="Arial"/>
          <w:b/>
          <w:szCs w:val="20"/>
          <w:lang w:val="en-AU"/>
        </w:rPr>
        <w:lastRenderedPageBreak/>
        <w:t>Collecting extended data</w:t>
      </w:r>
    </w:p>
    <w:p w14:paraId="13C128E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3F53936C"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744B87F9"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10AC5C0A"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001A3B00"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044B5B06"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59EF9EEA"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58B05784"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09560C8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452B39E3" w14:textId="77777777" w:rsidR="00A90859" w:rsidRPr="00A90859" w:rsidRDefault="00A90859" w:rsidP="00A90859">
      <w:pPr>
        <w:spacing w:before="180" w:after="120" w:line="288" w:lineRule="auto"/>
        <w:rPr>
          <w:rFonts w:cs="Arial"/>
          <w:b/>
          <w:lang w:val="en-US"/>
        </w:rPr>
      </w:pPr>
      <w:bookmarkStart w:id="28" w:name="FDR"/>
      <w:bookmarkEnd w:id="28"/>
      <w:r w:rsidRPr="00A90859">
        <w:rPr>
          <w:rFonts w:cs="Arial"/>
          <w:b/>
          <w:lang w:val="en-AU"/>
        </w:rPr>
        <w:t>For this program activity, when should each service type be used?</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50"/>
        <w:gridCol w:w="7206"/>
      </w:tblGrid>
      <w:tr w:rsidR="00A90859" w:rsidRPr="00A90859" w14:paraId="74B49500" w14:textId="77777777" w:rsidTr="008C752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26588D14" w14:textId="77777777" w:rsidR="00A90859" w:rsidRPr="00A90859" w:rsidRDefault="00A90859" w:rsidP="00A90859">
            <w:pPr>
              <w:spacing w:before="120" w:after="120"/>
              <w:rPr>
                <w:rFonts w:cs="Arial"/>
                <w:bCs w:val="0"/>
                <w:szCs w:val="20"/>
                <w:lang w:val="en-AU"/>
              </w:rPr>
            </w:pPr>
            <w:r w:rsidRPr="00A90859">
              <w:rPr>
                <w:rFonts w:cs="Arial"/>
                <w:iCs/>
                <w:szCs w:val="20"/>
                <w:lang w:val="en-AU"/>
              </w:rPr>
              <w:t>Service Type</w:t>
            </w:r>
          </w:p>
        </w:tc>
        <w:tc>
          <w:tcPr>
            <w:tcW w:w="3446" w:type="pct"/>
            <w:vAlign w:val="center"/>
          </w:tcPr>
          <w:p w14:paraId="2E28F7BB"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szCs w:val="20"/>
                <w:lang w:val="en-AU"/>
              </w:rPr>
            </w:pPr>
            <w:r w:rsidRPr="00A90859">
              <w:rPr>
                <w:rFonts w:cs="Arial"/>
                <w:iCs/>
                <w:szCs w:val="20"/>
                <w:lang w:val="en-AU"/>
              </w:rPr>
              <w:t xml:space="preserve">Example </w:t>
            </w:r>
          </w:p>
        </w:tc>
      </w:tr>
      <w:tr w:rsidR="00A90859" w:rsidRPr="00A90859" w14:paraId="01781110"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4EC5198F" w14:textId="77777777" w:rsidR="00A90859" w:rsidRPr="00A90859" w:rsidRDefault="00A90859" w:rsidP="00A90859">
            <w:pPr>
              <w:rPr>
                <w:rFonts w:cs="Arial"/>
                <w:color w:val="000000"/>
                <w:sz w:val="20"/>
                <w:szCs w:val="20"/>
                <w:lang w:val="en-AU"/>
              </w:rPr>
            </w:pPr>
            <w:r w:rsidRPr="00A90859">
              <w:rPr>
                <w:rFonts w:cs="Arial"/>
                <w:color w:val="000000"/>
                <w:sz w:val="20"/>
                <w:szCs w:val="20"/>
                <w:lang w:val="en-AU"/>
              </w:rPr>
              <w:t>Case support/review</w:t>
            </w:r>
          </w:p>
        </w:tc>
        <w:tc>
          <w:tcPr>
            <w:tcW w:w="3446" w:type="pct"/>
            <w:shd w:val="clear" w:color="auto" w:fill="auto"/>
            <w:vAlign w:val="center"/>
          </w:tcPr>
          <w:p w14:paraId="7A7266D3"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11DFB1BA" w14:textId="77777777" w:rsidR="00A90859" w:rsidRPr="00A90859" w:rsidRDefault="00A90859" w:rsidP="007843B6">
            <w:pPr>
              <w:numPr>
                <w:ilvl w:val="0"/>
                <w:numId w:val="11"/>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4DB1F6D3" w14:textId="77777777" w:rsidR="00A90859" w:rsidRPr="00A90859" w:rsidRDefault="00A90859" w:rsidP="007843B6">
            <w:pPr>
              <w:numPr>
                <w:ilvl w:val="0"/>
                <w:numId w:val="11"/>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3F56D6B7" w14:textId="77777777" w:rsidR="00A90859" w:rsidRPr="00A90859" w:rsidRDefault="00A90859" w:rsidP="007843B6">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3928AF49"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6333979" w14:textId="77777777" w:rsidR="00A90859" w:rsidRPr="00A90859" w:rsidRDefault="00A90859" w:rsidP="00A90859">
            <w:pPr>
              <w:spacing w:before="120" w:after="120"/>
              <w:rPr>
                <w:rFonts w:cs="Arial"/>
                <w:sz w:val="20"/>
                <w:szCs w:val="20"/>
                <w:lang w:val="en-AU"/>
              </w:rPr>
            </w:pPr>
            <w:bookmarkStart w:id="29" w:name="_Hlk160112704"/>
            <w:r w:rsidRPr="00A90859">
              <w:rPr>
                <w:rFonts w:cs="Arial"/>
                <w:sz w:val="20"/>
                <w:szCs w:val="20"/>
                <w:lang w:val="en-AU"/>
              </w:rPr>
              <w:t>Dispute resolution</w:t>
            </w:r>
          </w:p>
        </w:tc>
        <w:tc>
          <w:tcPr>
            <w:tcW w:w="3446" w:type="pct"/>
            <w:shd w:val="clear" w:color="auto" w:fill="auto"/>
            <w:vAlign w:val="center"/>
          </w:tcPr>
          <w:p w14:paraId="2630CCAC"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25A43DF1"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68D96453"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Education and skills training</w:t>
            </w:r>
          </w:p>
        </w:tc>
        <w:tc>
          <w:tcPr>
            <w:tcW w:w="3446" w:type="pct"/>
            <w:shd w:val="clear" w:color="auto" w:fill="auto"/>
            <w:vAlign w:val="center"/>
          </w:tcPr>
          <w:p w14:paraId="76EAB810"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Workshops and training to educate separating families about post-separation parenting, conflict, dispute resolution and communication skills, and improving post-separation relationships.</w:t>
            </w:r>
          </w:p>
        </w:tc>
      </w:tr>
      <w:bookmarkEnd w:id="29"/>
      <w:tr w:rsidR="00A90859" w:rsidRPr="00A90859" w14:paraId="09621543"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28E91168"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46" w:type="pct"/>
            <w:shd w:val="clear" w:color="auto" w:fill="auto"/>
            <w:vAlign w:val="center"/>
          </w:tcPr>
          <w:p w14:paraId="104D87DE"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490C1C4B"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2D65501"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Intake and assessment</w:t>
            </w:r>
          </w:p>
        </w:tc>
        <w:tc>
          <w:tcPr>
            <w:tcW w:w="3446" w:type="pct"/>
            <w:shd w:val="clear" w:color="auto" w:fill="auto"/>
            <w:vAlign w:val="center"/>
          </w:tcPr>
          <w:p w14:paraId="4387BA8A"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322CFBC0"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0A6531E" w14:textId="77777777" w:rsidR="00A90859" w:rsidRPr="00A90859" w:rsidRDefault="00A90859" w:rsidP="00A90859">
            <w:pPr>
              <w:spacing w:before="120" w:after="120"/>
              <w:rPr>
                <w:rFonts w:cs="Arial"/>
                <w:sz w:val="20"/>
                <w:szCs w:val="20"/>
                <w:lang w:val="en-AU"/>
              </w:rPr>
            </w:pPr>
            <w:bookmarkStart w:id="30" w:name="_Hlk160112717"/>
            <w:r w:rsidRPr="00A90859">
              <w:rPr>
                <w:rFonts w:cs="Arial"/>
                <w:sz w:val="20"/>
                <w:szCs w:val="20"/>
                <w:lang w:val="en-AU"/>
              </w:rPr>
              <w:t>Property mediation</w:t>
            </w:r>
          </w:p>
        </w:tc>
        <w:tc>
          <w:tcPr>
            <w:tcW w:w="3446" w:type="pct"/>
            <w:shd w:val="clear" w:color="auto" w:fill="auto"/>
            <w:vAlign w:val="center"/>
          </w:tcPr>
          <w:p w14:paraId="37CF98FD"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 xml:space="preserve">Property mediation sessions delivered by accredited Family Dispute Resolution practitioners to help families affected by separation to resolve arrangements for the splitting of their property, including finances. </w:t>
            </w:r>
          </w:p>
        </w:tc>
      </w:tr>
    </w:tbl>
    <w:bookmarkEnd w:id="30"/>
    <w:p w14:paraId="02C2C66D" w14:textId="77777777" w:rsidR="00A90859" w:rsidRPr="00A90859" w:rsidRDefault="00A90859" w:rsidP="00A90859">
      <w:pPr>
        <w:keepNext/>
        <w:keepLines/>
        <w:spacing w:before="180" w:after="120"/>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250"/>
        <w:gridCol w:w="7206"/>
      </w:tblGrid>
      <w:tr w:rsidR="00A90859" w:rsidRPr="00A90859" w14:paraId="08582D72" w14:textId="77777777" w:rsidTr="008C7528">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0542F6A1" w14:textId="77777777" w:rsidR="00A90859" w:rsidRPr="00A90859" w:rsidRDefault="00A90859" w:rsidP="00A90859">
            <w:pPr>
              <w:keepNext/>
              <w:keepLines/>
              <w:spacing w:before="120" w:after="120"/>
              <w:rPr>
                <w:rFonts w:cs="Arial"/>
                <w:bCs w:val="0"/>
                <w:lang w:val="en-AU"/>
              </w:rPr>
            </w:pPr>
            <w:r w:rsidRPr="00A90859">
              <w:rPr>
                <w:rFonts w:cs="Arial"/>
                <w:iCs/>
                <w:lang w:val="en-AU"/>
              </w:rPr>
              <w:t>Specific family law field name</w:t>
            </w:r>
          </w:p>
        </w:tc>
        <w:tc>
          <w:tcPr>
            <w:tcW w:w="3446" w:type="pct"/>
            <w:vAlign w:val="center"/>
          </w:tcPr>
          <w:p w14:paraId="74FC2659" w14:textId="77777777" w:rsidR="00A90859" w:rsidRPr="00A90859" w:rsidRDefault="00A90859" w:rsidP="00A90859">
            <w:pPr>
              <w:keepNext/>
              <w:keepLines/>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5DE945DD"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shd w:val="clear" w:color="auto" w:fill="auto"/>
            <w:vAlign w:val="center"/>
          </w:tcPr>
          <w:p w14:paraId="39D42231" w14:textId="77777777" w:rsidR="00A90859" w:rsidRPr="00A90859" w:rsidRDefault="00A90859" w:rsidP="00A90859">
            <w:pPr>
              <w:keepNext/>
              <w:keepLines/>
              <w:spacing w:line="288" w:lineRule="auto"/>
              <w:rPr>
                <w:rFonts w:cs="Arial"/>
                <w:sz w:val="20"/>
                <w:lang w:val="en-AU"/>
              </w:rPr>
            </w:pPr>
            <w:r w:rsidRPr="00A90859">
              <w:rPr>
                <w:rFonts w:cs="Arial"/>
                <w:sz w:val="20"/>
                <w:lang w:val="en-AU"/>
              </w:rPr>
              <w:t xml:space="preserve">Parenting agreement </w:t>
            </w:r>
          </w:p>
          <w:p w14:paraId="1A3078FC" w14:textId="77777777" w:rsidR="00A90859" w:rsidRPr="00A90859" w:rsidRDefault="00A90859" w:rsidP="00A90859">
            <w:pPr>
              <w:keepNext/>
              <w:keepLines/>
              <w:spacing w:line="288" w:lineRule="auto"/>
              <w:rPr>
                <w:rFonts w:cs="Arial"/>
                <w:sz w:val="20"/>
                <w:lang w:val="en-AU"/>
              </w:rPr>
            </w:pPr>
            <w:r w:rsidRPr="00A90859">
              <w:rPr>
                <w:rFonts w:cs="Arial"/>
                <w:sz w:val="20"/>
                <w:lang w:val="en-AU"/>
              </w:rPr>
              <w:t>reached: full</w:t>
            </w:r>
          </w:p>
        </w:tc>
        <w:tc>
          <w:tcPr>
            <w:tcW w:w="3446" w:type="pct"/>
            <w:tcBorders>
              <w:top w:val="none" w:sz="0" w:space="0" w:color="auto"/>
              <w:bottom w:val="none" w:sz="0" w:space="0" w:color="auto"/>
              <w:right w:val="none" w:sz="0" w:space="0" w:color="auto"/>
            </w:tcBorders>
            <w:shd w:val="clear" w:color="auto" w:fill="auto"/>
            <w:vAlign w:val="center"/>
          </w:tcPr>
          <w:p w14:paraId="509E2474" w14:textId="77777777" w:rsidR="00A90859" w:rsidRPr="00A90859" w:rsidRDefault="00A90859" w:rsidP="00A90859">
            <w:pPr>
              <w:keepNext/>
              <w:keepLines/>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 xml:space="preserve">Any parenting agreement reached, whether oral or written, where the parties have agreed all parenting matters in dispute. This can include a formal parenting plan signed and dated by both parents in compliance with the Family Law Act section 63C. Agreements where the parties are in full agreement but do not sign and date should also be included here. </w:t>
            </w:r>
          </w:p>
        </w:tc>
      </w:tr>
      <w:tr w:rsidR="00A90859" w:rsidRPr="00A90859" w14:paraId="64DA9821"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592A1350" w14:textId="77777777" w:rsidR="00A90859" w:rsidRPr="00A90859" w:rsidRDefault="00A90859" w:rsidP="00A90859">
            <w:pPr>
              <w:keepNext/>
              <w:keepLines/>
              <w:spacing w:line="288" w:lineRule="auto"/>
              <w:rPr>
                <w:rFonts w:cs="Arial"/>
                <w:sz w:val="20"/>
                <w:lang w:val="en-AU"/>
              </w:rPr>
            </w:pPr>
            <w:r w:rsidRPr="00A90859">
              <w:rPr>
                <w:rFonts w:cs="Arial"/>
                <w:sz w:val="20"/>
                <w:lang w:val="en-AU"/>
              </w:rPr>
              <w:t>Parenting agreement reached: partial</w:t>
            </w:r>
          </w:p>
        </w:tc>
        <w:tc>
          <w:tcPr>
            <w:tcW w:w="3446" w:type="pct"/>
            <w:vAlign w:val="center"/>
          </w:tcPr>
          <w:p w14:paraId="3E33D0B5" w14:textId="77777777" w:rsidR="00A90859" w:rsidRPr="00A90859" w:rsidRDefault="00A90859" w:rsidP="00A90859">
            <w:pPr>
              <w:keepNext/>
              <w:keepLines/>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parenting matters in dispute. Can include a parenting plan, where some of the matters in dispute are agreed upon between the parties, but not all issues are resolved.  </w:t>
            </w:r>
          </w:p>
        </w:tc>
      </w:tr>
      <w:tr w:rsidR="00A90859" w:rsidRPr="00A90859" w14:paraId="120D72E9"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310B04CD" w14:textId="77777777" w:rsidR="00A90859" w:rsidRPr="00A90859" w:rsidRDefault="00A90859" w:rsidP="00A90859">
            <w:pPr>
              <w:keepNext/>
              <w:keepLines/>
              <w:spacing w:before="120" w:after="120" w:line="288" w:lineRule="auto"/>
              <w:rPr>
                <w:rFonts w:cs="Arial"/>
                <w:sz w:val="20"/>
                <w:lang w:val="en-AU"/>
              </w:rPr>
            </w:pPr>
            <w:r w:rsidRPr="00A90859">
              <w:rPr>
                <w:rFonts w:cs="Arial"/>
                <w:sz w:val="20"/>
                <w:lang w:val="en-AU"/>
              </w:rPr>
              <w:t>Parenting agreement: not reached</w:t>
            </w:r>
          </w:p>
        </w:tc>
        <w:tc>
          <w:tcPr>
            <w:tcW w:w="3446" w:type="pct"/>
            <w:tcBorders>
              <w:top w:val="none" w:sz="0" w:space="0" w:color="auto"/>
              <w:bottom w:val="none" w:sz="0" w:space="0" w:color="auto"/>
              <w:right w:val="none" w:sz="0" w:space="0" w:color="auto"/>
            </w:tcBorders>
            <w:vAlign w:val="center"/>
          </w:tcPr>
          <w:p w14:paraId="0EC40C02" w14:textId="77777777" w:rsidR="00A90859" w:rsidRPr="00A90859" w:rsidRDefault="00A90859" w:rsidP="00A90859">
            <w:pPr>
              <w:keepNext/>
              <w:keepLines/>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Where the parenting matter/s in dispute are not resolved. </w:t>
            </w:r>
          </w:p>
        </w:tc>
      </w:tr>
      <w:tr w:rsidR="00A90859" w:rsidRPr="00A90859" w14:paraId="76A7960D"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28FE0161"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446" w:type="pct"/>
            <w:vAlign w:val="center"/>
          </w:tcPr>
          <w:p w14:paraId="3387AA93"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parenting agreement.</w:t>
            </w:r>
          </w:p>
        </w:tc>
      </w:tr>
      <w:tr w:rsidR="00A90859" w:rsidRPr="00A90859" w14:paraId="4EA477DD"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163469F6"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Did a legal practitioner assist in parenting mediation sessions?</w:t>
            </w:r>
          </w:p>
        </w:tc>
        <w:tc>
          <w:tcPr>
            <w:tcW w:w="3446" w:type="pct"/>
            <w:tcBorders>
              <w:top w:val="none" w:sz="0" w:space="0" w:color="auto"/>
              <w:bottom w:val="none" w:sz="0" w:space="0" w:color="auto"/>
              <w:right w:val="none" w:sz="0" w:space="0" w:color="auto"/>
            </w:tcBorders>
            <w:vAlign w:val="center"/>
          </w:tcPr>
          <w:p w14:paraId="73D1B1F2" w14:textId="607E95E2"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parenting mediation sessions (legally assisted family dispute resolution).</w:t>
            </w:r>
          </w:p>
        </w:tc>
      </w:tr>
      <w:tr w:rsidR="00A90859" w:rsidRPr="00A90859" w14:paraId="7994C0A2"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697494E" w14:textId="77777777" w:rsidR="00A90859" w:rsidRPr="00A90859" w:rsidRDefault="00A90859" w:rsidP="00A90859">
            <w:pPr>
              <w:spacing w:line="288" w:lineRule="auto"/>
              <w:rPr>
                <w:rFonts w:cs="Arial"/>
                <w:sz w:val="20"/>
                <w:lang w:val="en-AU"/>
              </w:rPr>
            </w:pPr>
            <w:r w:rsidRPr="00A90859">
              <w:rPr>
                <w:rFonts w:cs="Arial"/>
                <w:sz w:val="20"/>
                <w:lang w:val="en-AU"/>
              </w:rPr>
              <w:t>Section 60I certificate type</w:t>
            </w:r>
          </w:p>
        </w:tc>
        <w:tc>
          <w:tcPr>
            <w:tcW w:w="3446" w:type="pct"/>
            <w:shd w:val="clear" w:color="auto" w:fill="auto"/>
            <w:vAlign w:val="center"/>
          </w:tcPr>
          <w:p w14:paraId="44E3FE04"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Please use the certificate categories in the Family Law (Family Dispute Resolution Practitioners) Regulations 2008 Regulation Schedule 1 (a) to (e).</w:t>
            </w:r>
          </w:p>
        </w:tc>
      </w:tr>
      <w:tr w:rsidR="00A90859" w:rsidRPr="00A90859" w14:paraId="66DF25EF"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shd w:val="clear" w:color="auto" w:fill="auto"/>
            <w:vAlign w:val="center"/>
          </w:tcPr>
          <w:p w14:paraId="5AAEF73E" w14:textId="77777777" w:rsidR="00A90859" w:rsidRPr="00A90859" w:rsidRDefault="00A90859" w:rsidP="00A90859">
            <w:pPr>
              <w:spacing w:line="288" w:lineRule="auto"/>
              <w:rPr>
                <w:rFonts w:cs="Arial"/>
                <w:sz w:val="20"/>
                <w:lang w:val="en-AU"/>
              </w:rPr>
            </w:pPr>
            <w:r w:rsidRPr="00A90859">
              <w:rPr>
                <w:rFonts w:cs="Arial"/>
                <w:sz w:val="20"/>
                <w:lang w:val="en-AU"/>
              </w:rPr>
              <w:t>Date of certificate issued</w:t>
            </w:r>
          </w:p>
        </w:tc>
        <w:tc>
          <w:tcPr>
            <w:tcW w:w="3446" w:type="pct"/>
            <w:tcBorders>
              <w:top w:val="none" w:sz="0" w:space="0" w:color="auto"/>
              <w:bottom w:val="none" w:sz="0" w:space="0" w:color="auto"/>
              <w:right w:val="none" w:sz="0" w:space="0" w:color="auto"/>
            </w:tcBorders>
            <w:shd w:val="clear" w:color="auto" w:fill="auto"/>
            <w:vAlign w:val="center"/>
          </w:tcPr>
          <w:p w14:paraId="054FF10D"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This item is related to the Section 60(I) certificate question and records the date the Section 60(I) certificate was issued. </w:t>
            </w:r>
          </w:p>
        </w:tc>
      </w:tr>
      <w:tr w:rsidR="00A90859" w:rsidRPr="00A90859" w14:paraId="07CE9FB6"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9BF3418" w14:textId="77777777" w:rsidR="00A90859" w:rsidRPr="00A90859" w:rsidRDefault="00A90859" w:rsidP="00A90859">
            <w:pPr>
              <w:spacing w:line="288" w:lineRule="auto"/>
              <w:rPr>
                <w:rFonts w:cs="Arial"/>
                <w:sz w:val="20"/>
                <w:lang w:val="en-AU"/>
              </w:rPr>
            </w:pPr>
            <w:r w:rsidRPr="00A90859">
              <w:rPr>
                <w:rFonts w:cs="Arial"/>
                <w:sz w:val="20"/>
                <w:lang w:val="en-AU"/>
              </w:rPr>
              <w:t>Property agreement reached: full</w:t>
            </w:r>
          </w:p>
        </w:tc>
        <w:tc>
          <w:tcPr>
            <w:tcW w:w="3446" w:type="pct"/>
            <w:shd w:val="clear" w:color="auto" w:fill="auto"/>
            <w:vAlign w:val="center"/>
          </w:tcPr>
          <w:p w14:paraId="573E3045"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355E9CE3"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1CD1B806" w14:textId="77777777" w:rsidR="00A90859" w:rsidRPr="00A90859" w:rsidRDefault="00A90859" w:rsidP="00A90859">
            <w:pPr>
              <w:spacing w:before="120" w:after="120" w:line="288" w:lineRule="auto"/>
              <w:rPr>
                <w:rFonts w:cs="Arial"/>
                <w:sz w:val="20"/>
                <w:lang w:val="en-AU"/>
              </w:rPr>
            </w:pPr>
            <w:r w:rsidRPr="00A90859">
              <w:rPr>
                <w:rFonts w:cs="Arial"/>
                <w:sz w:val="20"/>
                <w:lang w:val="en-AU"/>
              </w:rPr>
              <w:t>Property agreement reached: partial</w:t>
            </w:r>
          </w:p>
        </w:tc>
        <w:tc>
          <w:tcPr>
            <w:tcW w:w="3446" w:type="pct"/>
            <w:tcBorders>
              <w:top w:val="none" w:sz="0" w:space="0" w:color="auto"/>
              <w:bottom w:val="none" w:sz="0" w:space="0" w:color="auto"/>
              <w:right w:val="none" w:sz="0" w:space="0" w:color="auto"/>
            </w:tcBorders>
            <w:vAlign w:val="center"/>
          </w:tcPr>
          <w:p w14:paraId="348D8CC8"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18F93C6F"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09B58E34" w14:textId="77777777" w:rsidR="00A90859" w:rsidRPr="00A90859" w:rsidRDefault="00A90859" w:rsidP="00A90859">
            <w:pPr>
              <w:spacing w:before="120" w:after="120" w:line="288" w:lineRule="auto"/>
              <w:rPr>
                <w:rFonts w:cs="Arial"/>
                <w:sz w:val="20"/>
                <w:lang w:val="en-AU"/>
              </w:rPr>
            </w:pPr>
            <w:r w:rsidRPr="00A90859">
              <w:rPr>
                <w:rFonts w:cs="Arial"/>
                <w:sz w:val="20"/>
                <w:lang w:val="en-AU"/>
              </w:rPr>
              <w:t>Property agreement reached: not reached</w:t>
            </w:r>
          </w:p>
        </w:tc>
        <w:tc>
          <w:tcPr>
            <w:tcW w:w="3446" w:type="pct"/>
            <w:vAlign w:val="center"/>
          </w:tcPr>
          <w:p w14:paraId="151D1D49"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the property matters in dispute are not resolved.</w:t>
            </w:r>
          </w:p>
        </w:tc>
      </w:tr>
      <w:tr w:rsidR="00A90859" w:rsidRPr="00A90859" w14:paraId="2FC7DE5A"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2C9029AB"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Date of agreement</w:t>
            </w:r>
          </w:p>
        </w:tc>
        <w:tc>
          <w:tcPr>
            <w:tcW w:w="3446" w:type="pct"/>
            <w:tcBorders>
              <w:top w:val="none" w:sz="0" w:space="0" w:color="auto"/>
              <w:bottom w:val="none" w:sz="0" w:space="0" w:color="auto"/>
              <w:right w:val="none" w:sz="0" w:space="0" w:color="auto"/>
            </w:tcBorders>
            <w:vAlign w:val="center"/>
          </w:tcPr>
          <w:p w14:paraId="319B5991"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property agreement.</w:t>
            </w:r>
          </w:p>
        </w:tc>
      </w:tr>
      <w:tr w:rsidR="00A90859" w:rsidRPr="00A90859" w14:paraId="2FE53CF8"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21A9F1E6"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Did a legal practitioner assist in property mediation sessions?</w:t>
            </w:r>
          </w:p>
        </w:tc>
        <w:tc>
          <w:tcPr>
            <w:tcW w:w="3446" w:type="pct"/>
            <w:vAlign w:val="center"/>
          </w:tcPr>
          <w:p w14:paraId="0FB1B7CF" w14:textId="50FE95F3"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property mediation sessions (legally assisted property mediation).</w:t>
            </w:r>
          </w:p>
        </w:tc>
      </w:tr>
      <w:tr w:rsidR="00A90859" w:rsidRPr="00A90859" w14:paraId="22943F20"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0860B57D" w14:textId="77777777" w:rsidR="00A90859" w:rsidRPr="00A90859" w:rsidRDefault="00A90859" w:rsidP="00A90859">
            <w:pPr>
              <w:spacing w:before="120" w:after="120" w:line="288" w:lineRule="auto"/>
              <w:rPr>
                <w:rFonts w:cs="Arial"/>
                <w:sz w:val="20"/>
                <w:lang w:val="en-AU"/>
              </w:rPr>
            </w:pPr>
            <w:r w:rsidRPr="00A90859">
              <w:rPr>
                <w:rFonts w:cs="Arial"/>
                <w:sz w:val="20"/>
                <w:lang w:val="en-AU"/>
              </w:rPr>
              <w:t>Fees charged</w:t>
            </w:r>
          </w:p>
        </w:tc>
        <w:tc>
          <w:tcPr>
            <w:tcW w:w="3446" w:type="pct"/>
            <w:tcBorders>
              <w:top w:val="none" w:sz="0" w:space="0" w:color="auto"/>
              <w:bottom w:val="none" w:sz="0" w:space="0" w:color="auto"/>
              <w:right w:val="none" w:sz="0" w:space="0" w:color="auto"/>
            </w:tcBorders>
            <w:vAlign w:val="center"/>
          </w:tcPr>
          <w:p w14:paraId="011F2327"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Fees charged but not necessarily collected for family dispute resolution or property mediation. If no fees were charged, enter a zero (0) amount.</w:t>
            </w:r>
          </w:p>
        </w:tc>
      </w:tr>
    </w:tbl>
    <w:p w14:paraId="2C466BB2" w14:textId="77777777" w:rsidR="00A90859" w:rsidRPr="00A90859" w:rsidRDefault="00A90859" w:rsidP="00A90859">
      <w:pPr>
        <w:rPr>
          <w:rFonts w:cs="Arial"/>
          <w:lang w:val="en-AU"/>
        </w:rPr>
      </w:pPr>
      <w:r w:rsidRPr="00A90859">
        <w:rPr>
          <w:rFonts w:cs="Arial"/>
          <w:lang w:val="en-AU"/>
        </w:rPr>
        <w:t xml:space="preserve"> </w:t>
      </w:r>
      <w:r w:rsidRPr="00A90859">
        <w:rPr>
          <w:rFonts w:cs="Arial"/>
          <w:lang w:val="en-AU"/>
        </w:rPr>
        <w:br w:type="page"/>
      </w:r>
    </w:p>
    <w:p w14:paraId="249E4C11"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31" w:name="_Toc111182923"/>
      <w:bookmarkStart w:id="32" w:name="_Toc181796749"/>
      <w:r w:rsidRPr="00A90859">
        <w:rPr>
          <w:rFonts w:eastAsiaTheme="majorEastAsia" w:cs="Arial"/>
          <w:b/>
          <w:bCs/>
          <w:sz w:val="26"/>
          <w:szCs w:val="26"/>
          <w:lang w:val="en-AU"/>
        </w:rPr>
        <w:lastRenderedPageBreak/>
        <w:t>Regional Family Dispute Resolution</w:t>
      </w:r>
      <w:bookmarkEnd w:id="31"/>
      <w:bookmarkEnd w:id="32"/>
    </w:p>
    <w:p w14:paraId="67D8F370"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09000E4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Regional Family Dispute Resolution services assist families to reach agreement and to resolve their disputes related to family law issues outside of the court system, including but not limited </w:t>
      </w:r>
      <w:proofErr w:type="gramStart"/>
      <w:r w:rsidRPr="00A90859">
        <w:rPr>
          <w:rFonts w:eastAsia="Arial" w:cs="Arial"/>
          <w:sz w:val="20"/>
          <w:szCs w:val="20"/>
          <w:lang w:val="en-AU"/>
        </w:rPr>
        <w:t>to;</w:t>
      </w:r>
      <w:proofErr w:type="gramEnd"/>
      <w:r w:rsidRPr="00A90859">
        <w:rPr>
          <w:rFonts w:eastAsia="Arial" w:cs="Arial"/>
          <w:sz w:val="20"/>
          <w:szCs w:val="20"/>
          <w:lang w:val="en-AU"/>
        </w:rPr>
        <w:t xml:space="preserve"> separation and divorce, children, and property. This may also include the provision of counselling and group work as part of meeting the needs of separated families in their community.</w:t>
      </w:r>
    </w:p>
    <w:p w14:paraId="6230A23E"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is the primary client?</w:t>
      </w:r>
    </w:p>
    <w:p w14:paraId="7ECD064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This program activity is a universal service that assists families who are separating, separated or in dispute. Clients may include grandparents and other extended family members affected by family separation.</w:t>
      </w:r>
    </w:p>
    <w:p w14:paraId="1A77B9C0"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7E1DC54D" w14:textId="77777777" w:rsidR="00A90859" w:rsidRPr="00A90859" w:rsidRDefault="00A90859" w:rsidP="007843B6">
      <w:pPr>
        <w:widowControl w:val="0"/>
        <w:numPr>
          <w:ilvl w:val="0"/>
          <w:numId w:val="4"/>
        </w:numPr>
        <w:spacing w:before="120" w:after="60" w:line="288" w:lineRule="auto"/>
        <w:ind w:left="709" w:hanging="425"/>
        <w:jc w:val="both"/>
        <w:rPr>
          <w:rFonts w:eastAsia="Arial" w:cs="Arial"/>
          <w:sz w:val="20"/>
          <w:szCs w:val="20"/>
          <w:lang w:val="en-AU"/>
        </w:rPr>
      </w:pPr>
      <w:r w:rsidRPr="00A90859">
        <w:rPr>
          <w:rFonts w:eastAsia="Arial" w:cs="Arial"/>
          <w:sz w:val="20"/>
          <w:szCs w:val="20"/>
          <w:lang w:val="en-AU"/>
        </w:rPr>
        <w:t xml:space="preserve">Separating and separated couples with children and young people in their care, and </w:t>
      </w:r>
    </w:p>
    <w:p w14:paraId="572710E9" w14:textId="77777777" w:rsidR="00A90859" w:rsidRPr="00A90859" w:rsidRDefault="00A90859" w:rsidP="007843B6">
      <w:pPr>
        <w:widowControl w:val="0"/>
        <w:numPr>
          <w:ilvl w:val="0"/>
          <w:numId w:val="4"/>
        </w:numPr>
        <w:spacing w:before="60" w:after="120" w:line="288" w:lineRule="auto"/>
        <w:ind w:left="709" w:hanging="425"/>
        <w:jc w:val="both"/>
        <w:rPr>
          <w:rFonts w:eastAsia="Arial" w:cs="Arial"/>
          <w:sz w:val="20"/>
          <w:szCs w:val="20"/>
          <w:lang w:val="en-AU"/>
        </w:rPr>
      </w:pPr>
      <w:r w:rsidRPr="00A90859">
        <w:rPr>
          <w:rFonts w:eastAsia="Arial" w:cs="Arial"/>
          <w:sz w:val="20"/>
          <w:szCs w:val="20"/>
          <w:lang w:val="en-AU"/>
        </w:rPr>
        <w:t>Families in regional, rural and remote areas.</w:t>
      </w:r>
    </w:p>
    <w:p w14:paraId="10C090E4"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468330E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18"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31F8D37C"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or nominated representatives (who are present but not directly receiving a service), or legal representatives of clients.</w:t>
      </w:r>
    </w:p>
    <w:p w14:paraId="31D5F84A"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78A30A38" w14:textId="034EFD70"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Regional Family Dispute Resolution provides support to clients who are known to the service; therefore it is expected that</w:t>
      </w:r>
      <w:r w:rsidRPr="00A90859">
        <w:rPr>
          <w:rFonts w:eastAsia="Arial" w:cs="Arial"/>
          <w:b/>
          <w:bCs/>
          <w:sz w:val="20"/>
          <w:szCs w:val="20"/>
          <w:lang w:val="en-AU"/>
        </w:rPr>
        <w:t xml:space="preserve"> 5 per cent</w:t>
      </w:r>
      <w:r w:rsidRPr="00A90859">
        <w:rPr>
          <w:rFonts w:eastAsia="Arial" w:cs="Arial"/>
          <w:b/>
          <w:sz w:val="20"/>
          <w:szCs w:val="20"/>
          <w:lang w:val="en-AU"/>
        </w:rPr>
        <w:t xml:space="preserve"> </w:t>
      </w:r>
      <w:r w:rsidRPr="00A90859">
        <w:rPr>
          <w:rFonts w:eastAsia="Arial" w:cs="Arial"/>
          <w:sz w:val="20"/>
          <w:szCs w:val="20"/>
          <w:lang w:val="en-AU"/>
        </w:rPr>
        <w:t>of clients</w:t>
      </w:r>
      <w:r w:rsidRPr="00A90859">
        <w:rPr>
          <w:rFonts w:eastAsia="Arial" w:cs="Arial"/>
          <w:b/>
          <w:sz w:val="20"/>
          <w:szCs w:val="20"/>
          <w:lang w:val="en-AU"/>
        </w:rPr>
        <w:t xml:space="preserve"> or less </w:t>
      </w:r>
      <w:r w:rsidRPr="00A90859">
        <w:rPr>
          <w:rFonts w:eastAsia="Arial" w:cs="Arial"/>
          <w:sz w:val="20"/>
          <w:szCs w:val="20"/>
          <w:lang w:val="en-AU"/>
        </w:rPr>
        <w:t xml:space="preserve">should be recorded as unidentified clients in each reporting period. This program may include group education, skills or information sessions as part of meeting the needs of separated parents in their community, however, organisations should collect registration details for each individual participant and record them as individual clients where possible. </w:t>
      </w:r>
    </w:p>
    <w:p w14:paraId="21CBF04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19"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27CE4118"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2EA3F30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62AE83E4"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5C06BEC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09D2E42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7A8703DA"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28ABCD0A" w14:textId="77777777" w:rsidR="00A90859" w:rsidRPr="00A90859" w:rsidRDefault="00A90859" w:rsidP="00A90859">
      <w:pPr>
        <w:widowControl w:val="0"/>
        <w:spacing w:before="17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61E5C26F"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4661194E" w14:textId="77777777" w:rsidR="00A90859" w:rsidRPr="00A90859" w:rsidRDefault="00A90859" w:rsidP="00A90859">
      <w:pPr>
        <w:widowControl w:val="0"/>
        <w:spacing w:before="120" w:after="0" w:line="288" w:lineRule="auto"/>
        <w:ind w:left="284"/>
        <w:jc w:val="both"/>
        <w:rPr>
          <w:rFonts w:eastAsia="Arial" w:cs="Arial"/>
          <w:b/>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16149E47" w14:textId="77777777" w:rsidR="00A90859" w:rsidRPr="00A90859" w:rsidRDefault="00A90859" w:rsidP="00A90859">
      <w:pPr>
        <w:keepNext/>
        <w:keepLines/>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lastRenderedPageBreak/>
        <w:t>The SCORE areas listed below have been identified as the most relevant for this program. In addition, organisations can choose to record outcomes against any other domains that are relevant for the client.</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614"/>
        <w:gridCol w:w="2615"/>
        <w:gridCol w:w="2613"/>
      </w:tblGrid>
      <w:tr w:rsidR="00A90859" w:rsidRPr="00A90859" w14:paraId="57CB4502" w14:textId="77777777" w:rsidTr="008C7528">
        <w:trPr>
          <w:trHeight w:val="399"/>
          <w:tblHeader/>
        </w:trPr>
        <w:tc>
          <w:tcPr>
            <w:tcW w:w="1667" w:type="pct"/>
            <w:shd w:val="clear" w:color="auto" w:fill="04617B" w:themeFill="text2"/>
            <w:vAlign w:val="center"/>
          </w:tcPr>
          <w:p w14:paraId="3008D493"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5DCFC984"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0772BD0D"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55801F38" w14:textId="77777777" w:rsidTr="008C7528">
        <w:trPr>
          <w:trHeight w:val="1510"/>
        </w:trPr>
        <w:tc>
          <w:tcPr>
            <w:tcW w:w="1667" w:type="pct"/>
          </w:tcPr>
          <w:p w14:paraId="2C233ACA"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5E9321C9"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4D840405"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5C9B1226"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44142FF2"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7F69ABAC" w14:textId="77777777" w:rsidR="00A90859" w:rsidRDefault="00A90859" w:rsidP="00A90859">
      <w:pPr>
        <w:keepNext/>
        <w:keepLines/>
        <w:widowControl w:val="0"/>
        <w:spacing w:before="180" w:after="120" w:line="288" w:lineRule="auto"/>
        <w:jc w:val="both"/>
        <w:rPr>
          <w:rFonts w:eastAsia="Arial" w:cs="Arial"/>
          <w:b/>
          <w:lang w:val="en-AU"/>
        </w:rPr>
      </w:pPr>
    </w:p>
    <w:p w14:paraId="2F3A8C0C" w14:textId="085D53EF"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741B86FE"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350855EA" w14:textId="77777777" w:rsidTr="008C7528">
        <w:trPr>
          <w:trHeight w:val="403"/>
          <w:tblHeader/>
        </w:trPr>
        <w:tc>
          <w:tcPr>
            <w:tcW w:w="858" w:type="pct"/>
            <w:shd w:val="clear" w:color="auto" w:fill="04617B" w:themeFill="text2"/>
            <w:vAlign w:val="center"/>
          </w:tcPr>
          <w:p w14:paraId="5F16A7EC"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0334E713"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1F916B51"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28CECABC"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04463A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7AAF6025"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7FABC964" w14:textId="77777777" w:rsidTr="008C7528">
        <w:trPr>
          <w:trHeight w:val="509"/>
        </w:trPr>
        <w:tc>
          <w:tcPr>
            <w:tcW w:w="1773" w:type="dxa"/>
            <w:vAlign w:val="center"/>
          </w:tcPr>
          <w:p w14:paraId="1BD4D032"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4E43CE0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1A42CCEA"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0FBBEA9A"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3723D54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74B9317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0A97DBF5" w14:textId="77777777" w:rsidTr="008C7528">
        <w:trPr>
          <w:trHeight w:val="509"/>
        </w:trPr>
        <w:tc>
          <w:tcPr>
            <w:tcW w:w="1773" w:type="dxa"/>
            <w:vAlign w:val="center"/>
          </w:tcPr>
          <w:p w14:paraId="7C5A0AD1"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255E001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2237530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3F79A62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38E8529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43B4CFE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0DC89114" w14:textId="77777777" w:rsidTr="008C7528">
        <w:trPr>
          <w:trHeight w:val="509"/>
        </w:trPr>
        <w:tc>
          <w:tcPr>
            <w:tcW w:w="1773" w:type="dxa"/>
            <w:vAlign w:val="center"/>
          </w:tcPr>
          <w:p w14:paraId="7EDE0B16"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275C36F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17B571D5"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26DCB28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7BB996B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19D7FB1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62725912"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57CFF934"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2B8366E9" w14:textId="77777777" w:rsidTr="008C7528">
        <w:trPr>
          <w:trHeight w:val="403"/>
          <w:tblHeader/>
        </w:trPr>
        <w:tc>
          <w:tcPr>
            <w:tcW w:w="833" w:type="pct"/>
            <w:shd w:val="clear" w:color="auto" w:fill="04617B" w:themeFill="text2"/>
            <w:vAlign w:val="center"/>
          </w:tcPr>
          <w:p w14:paraId="60982EC8"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4947A844"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5D0F0AF9"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2524DD3B"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1247F40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6D6A8BD5"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4686FC71" w14:textId="77777777" w:rsidTr="008C7528">
        <w:trPr>
          <w:trHeight w:val="403"/>
        </w:trPr>
        <w:tc>
          <w:tcPr>
            <w:tcW w:w="1748" w:type="dxa"/>
            <w:vAlign w:val="center"/>
          </w:tcPr>
          <w:p w14:paraId="6B0FCE49"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5869B7F6"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6AC33281"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5D756C68"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7CCCC10C"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5616DF72"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3197F948" w14:textId="77777777" w:rsidTr="008C7528">
        <w:trPr>
          <w:trHeight w:val="2324"/>
        </w:trPr>
        <w:tc>
          <w:tcPr>
            <w:tcW w:w="1748" w:type="dxa"/>
            <w:vAlign w:val="center"/>
          </w:tcPr>
          <w:p w14:paraId="438F67B2"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6F8A0009"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1C305A73"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060AA6F4"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61B38274"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3EA0959A"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4A590643" w14:textId="77777777" w:rsidTr="008C7528">
        <w:trPr>
          <w:trHeight w:val="2324"/>
        </w:trPr>
        <w:tc>
          <w:tcPr>
            <w:tcW w:w="1748" w:type="dxa"/>
            <w:vAlign w:val="center"/>
          </w:tcPr>
          <w:p w14:paraId="2E430BCF"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5D28D712"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02CFA356"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72B9CCE4"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5CF63EF0"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6DD9748C"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004A2251" w14:textId="77777777" w:rsidTr="008C7528">
        <w:trPr>
          <w:trHeight w:val="2324"/>
        </w:trPr>
        <w:tc>
          <w:tcPr>
            <w:tcW w:w="1748" w:type="dxa"/>
            <w:vAlign w:val="center"/>
          </w:tcPr>
          <w:p w14:paraId="5452054A"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69A1D6A0"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00B3A3CD"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069FA3A0"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3554F4CA"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173FA92F"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7E98611A" w14:textId="77777777" w:rsidTr="008C7528">
        <w:trPr>
          <w:trHeight w:val="2324"/>
        </w:trPr>
        <w:tc>
          <w:tcPr>
            <w:tcW w:w="1748" w:type="dxa"/>
            <w:vAlign w:val="center"/>
          </w:tcPr>
          <w:p w14:paraId="37133C07"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77F2BC62"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3631F85C"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3611A588" w14:textId="6EB3281A"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5E083084" w14:textId="4F19C54C"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7B3A172F"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381D0BA5" w14:textId="77777777" w:rsidTr="008C7528">
        <w:trPr>
          <w:trHeight w:val="2324"/>
        </w:trPr>
        <w:tc>
          <w:tcPr>
            <w:tcW w:w="1748" w:type="dxa"/>
            <w:vAlign w:val="center"/>
          </w:tcPr>
          <w:p w14:paraId="36D22C8A"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38037AFB"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7891C8A5" w14:textId="15BCF73B"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0BCB5D80"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13CEBF36"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7D8A2792"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4D54794E" w14:textId="77777777" w:rsidR="00A90859" w:rsidRPr="00A90859" w:rsidRDefault="00A90859" w:rsidP="00A90859">
      <w:pPr>
        <w:keepNext/>
        <w:pageBreakBefore/>
        <w:spacing w:before="360" w:after="120"/>
        <w:jc w:val="both"/>
        <w:rPr>
          <w:rFonts w:cs="Arial"/>
          <w:b/>
          <w:szCs w:val="20"/>
          <w:lang w:val="en-AU"/>
        </w:rPr>
      </w:pPr>
      <w:r w:rsidRPr="00A90859">
        <w:rPr>
          <w:rFonts w:cs="Arial"/>
          <w:b/>
          <w:szCs w:val="20"/>
          <w:lang w:val="en-AU"/>
        </w:rPr>
        <w:lastRenderedPageBreak/>
        <w:t>Collecting extended data</w:t>
      </w:r>
    </w:p>
    <w:p w14:paraId="3CBE804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78D09284"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734CD114"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64FDD490"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2CCA5499"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7491DBF8"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1AB0A96A"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066005C7"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691C38F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7AC31FB8" w14:textId="77777777" w:rsidR="00A90859" w:rsidRPr="00A90859" w:rsidRDefault="00A90859" w:rsidP="00A90859">
      <w:pPr>
        <w:spacing w:before="180" w:after="120" w:line="288" w:lineRule="auto"/>
        <w:rPr>
          <w:rFonts w:cs="Arial"/>
          <w:b/>
          <w:lang w:val="en-AU"/>
        </w:rPr>
      </w:pPr>
      <w:bookmarkStart w:id="33" w:name="RFDR"/>
      <w:bookmarkEnd w:id="33"/>
      <w:r w:rsidRPr="00A90859">
        <w:rPr>
          <w:rFonts w:cs="Arial"/>
          <w:b/>
          <w:lang w:val="en-AU"/>
        </w:rPr>
        <w:t>For this program activity, when should each service type be used?</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50"/>
        <w:gridCol w:w="7206"/>
      </w:tblGrid>
      <w:tr w:rsidR="00A90859" w:rsidRPr="00A90859" w14:paraId="37BA40F8" w14:textId="77777777" w:rsidTr="008C752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2AA4BF92" w14:textId="77777777" w:rsidR="00A90859" w:rsidRPr="00A90859" w:rsidRDefault="00A90859" w:rsidP="00A90859">
            <w:pPr>
              <w:spacing w:before="120" w:after="120"/>
              <w:rPr>
                <w:rFonts w:cs="Arial"/>
                <w:bCs w:val="0"/>
                <w:lang w:val="en-AU"/>
              </w:rPr>
            </w:pPr>
            <w:r w:rsidRPr="00A90859">
              <w:rPr>
                <w:rFonts w:cs="Arial"/>
                <w:iCs/>
                <w:lang w:val="en-AU"/>
              </w:rPr>
              <w:t>Service Type</w:t>
            </w:r>
          </w:p>
        </w:tc>
        <w:tc>
          <w:tcPr>
            <w:tcW w:w="3446" w:type="pct"/>
            <w:vAlign w:val="center"/>
          </w:tcPr>
          <w:p w14:paraId="0D5602E8"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A90859" w:rsidRPr="00A90859" w14:paraId="70ADE38B"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F5B36E4"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Case support/review</w:t>
            </w:r>
          </w:p>
        </w:tc>
        <w:tc>
          <w:tcPr>
            <w:tcW w:w="3446" w:type="pct"/>
            <w:shd w:val="clear" w:color="auto" w:fill="auto"/>
            <w:vAlign w:val="center"/>
          </w:tcPr>
          <w:p w14:paraId="6955CFFF"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1C195D8E"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1426C3FD"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2E398B9D"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07B7D4C9"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59FF3FB5" w14:textId="77777777" w:rsidR="00A90859" w:rsidRPr="00A90859" w:rsidRDefault="00A90859" w:rsidP="00A90859">
            <w:pPr>
              <w:spacing w:before="120" w:after="120"/>
              <w:rPr>
                <w:rFonts w:cs="Arial"/>
                <w:sz w:val="20"/>
                <w:szCs w:val="20"/>
                <w:lang w:val="en-AU"/>
              </w:rPr>
            </w:pPr>
            <w:bookmarkStart w:id="34" w:name="_Hlk160112761"/>
            <w:r w:rsidRPr="00A90859">
              <w:rPr>
                <w:rFonts w:cs="Arial"/>
                <w:sz w:val="20"/>
                <w:szCs w:val="20"/>
                <w:lang w:val="en-AU"/>
              </w:rPr>
              <w:t>Counselling</w:t>
            </w:r>
          </w:p>
        </w:tc>
        <w:tc>
          <w:tcPr>
            <w:tcW w:w="3446" w:type="pct"/>
            <w:shd w:val="clear" w:color="auto" w:fill="auto"/>
            <w:vAlign w:val="center"/>
          </w:tcPr>
          <w:p w14:paraId="303BF878"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Working through a particular issue such as relationship, separation and parenting concerns, as delivered by a person authorised to provide ‘family counselling’ as defined under the Family Law Act.</w:t>
            </w:r>
          </w:p>
        </w:tc>
      </w:tr>
      <w:bookmarkEnd w:id="34"/>
      <w:tr w:rsidR="00A90859" w:rsidRPr="00A90859" w14:paraId="57AD840F"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326AD78C"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Dispute resolution</w:t>
            </w:r>
          </w:p>
        </w:tc>
        <w:tc>
          <w:tcPr>
            <w:tcW w:w="3446" w:type="pct"/>
            <w:shd w:val="clear" w:color="auto" w:fill="auto"/>
            <w:vAlign w:val="center"/>
          </w:tcPr>
          <w:p w14:paraId="47DBD5FF"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7EB37544"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36B006EC"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Education and skills training</w:t>
            </w:r>
          </w:p>
        </w:tc>
        <w:tc>
          <w:tcPr>
            <w:tcW w:w="3446" w:type="pct"/>
            <w:shd w:val="clear" w:color="auto" w:fill="auto"/>
            <w:vAlign w:val="center"/>
          </w:tcPr>
          <w:p w14:paraId="1A064C8D"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Workshops and training to educate separating families about post-separation parenting, conflict, dispute resolution and communication skills, and improving post-separation relationships.</w:t>
            </w:r>
          </w:p>
        </w:tc>
      </w:tr>
      <w:tr w:rsidR="00A90859" w:rsidRPr="00A90859" w14:paraId="10754357"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45A6ACCF"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46" w:type="pct"/>
            <w:shd w:val="clear" w:color="auto" w:fill="auto"/>
            <w:vAlign w:val="center"/>
          </w:tcPr>
          <w:p w14:paraId="26406BD3"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627C1A84"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DA5113B"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Intake and assessment</w:t>
            </w:r>
          </w:p>
        </w:tc>
        <w:tc>
          <w:tcPr>
            <w:tcW w:w="3446" w:type="pct"/>
            <w:shd w:val="clear" w:color="auto" w:fill="auto"/>
            <w:vAlign w:val="center"/>
          </w:tcPr>
          <w:p w14:paraId="40930037"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26070A01"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4E12204E"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Property mediation</w:t>
            </w:r>
          </w:p>
        </w:tc>
        <w:tc>
          <w:tcPr>
            <w:tcW w:w="3446" w:type="pct"/>
            <w:shd w:val="clear" w:color="auto" w:fill="auto"/>
            <w:vAlign w:val="center"/>
          </w:tcPr>
          <w:p w14:paraId="286E2ED3"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Property mediation sessions delivered by accredited Family Dispute Resolution practitioners to help families affected by separation to resolve arrangements for the splitting of their property, including finances. </w:t>
            </w:r>
          </w:p>
        </w:tc>
      </w:tr>
    </w:tbl>
    <w:p w14:paraId="7717886D" w14:textId="77777777" w:rsidR="00A90859" w:rsidRPr="00A90859" w:rsidRDefault="00A90859" w:rsidP="00A90859">
      <w:pPr>
        <w:pageBreakBefore/>
        <w:spacing w:before="180" w:after="120" w:line="288" w:lineRule="auto"/>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108"/>
        <w:gridCol w:w="7348"/>
      </w:tblGrid>
      <w:tr w:rsidR="00A90859" w:rsidRPr="00A90859" w14:paraId="52B2009B" w14:textId="77777777" w:rsidTr="008C7528">
        <w:trPr>
          <w:cnfStyle w:val="100000000000" w:firstRow="1" w:lastRow="0" w:firstColumn="0" w:lastColumn="0" w:oddVBand="0" w:evenVBand="0" w:oddHBand="0" w:evenHBand="0" w:firstRowFirstColumn="0" w:firstRowLastColumn="0" w:lastRowFirstColumn="0" w:lastRowLastColumn="0"/>
          <w:trHeight w:val="221"/>
          <w:tblHeader/>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5CD9A30D" w14:textId="77777777" w:rsidR="00A90859" w:rsidRPr="00A90859" w:rsidRDefault="00A90859" w:rsidP="00A90859">
            <w:pPr>
              <w:spacing w:before="120" w:after="120"/>
              <w:rPr>
                <w:rFonts w:cs="Arial"/>
                <w:bCs w:val="0"/>
                <w:lang w:val="en-AU"/>
              </w:rPr>
            </w:pPr>
            <w:r w:rsidRPr="00A90859">
              <w:rPr>
                <w:rFonts w:cs="Arial"/>
                <w:iCs/>
                <w:lang w:val="en-AU"/>
              </w:rPr>
              <w:t>Specific family law field name</w:t>
            </w:r>
          </w:p>
        </w:tc>
        <w:tc>
          <w:tcPr>
            <w:tcW w:w="3514" w:type="pct"/>
            <w:vAlign w:val="center"/>
          </w:tcPr>
          <w:p w14:paraId="24510177"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5F4F98ED"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shd w:val="clear" w:color="auto" w:fill="auto"/>
            <w:vAlign w:val="center"/>
          </w:tcPr>
          <w:p w14:paraId="11CE1400" w14:textId="77777777" w:rsidR="00A90859" w:rsidRPr="00A90859" w:rsidRDefault="00A90859" w:rsidP="00A90859">
            <w:pPr>
              <w:spacing w:line="288" w:lineRule="auto"/>
              <w:rPr>
                <w:rFonts w:cs="Arial"/>
                <w:sz w:val="20"/>
                <w:lang w:val="en-AU"/>
              </w:rPr>
            </w:pPr>
            <w:r w:rsidRPr="00A90859">
              <w:rPr>
                <w:rFonts w:cs="Arial"/>
                <w:sz w:val="20"/>
                <w:lang w:val="en-AU"/>
              </w:rPr>
              <w:t>Parenting agreement reached: full</w:t>
            </w:r>
          </w:p>
        </w:tc>
        <w:tc>
          <w:tcPr>
            <w:tcW w:w="3514" w:type="pct"/>
            <w:tcBorders>
              <w:top w:val="none" w:sz="0" w:space="0" w:color="auto"/>
              <w:bottom w:val="none" w:sz="0" w:space="0" w:color="auto"/>
              <w:right w:val="none" w:sz="0" w:space="0" w:color="auto"/>
            </w:tcBorders>
            <w:shd w:val="clear" w:color="auto" w:fill="auto"/>
            <w:vAlign w:val="center"/>
          </w:tcPr>
          <w:p w14:paraId="29E207BD"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 xml:space="preserve">Any parenting agreement reached, whether oral or written, where the parties have agreed all parenting matters in dispute. This can include a formal parenting plan signed and dated by both parents in compliance with the Family Law Act section 63C. Agreements where the parties are in full agreement but do not sign and date should also be included here. </w:t>
            </w:r>
          </w:p>
        </w:tc>
      </w:tr>
      <w:tr w:rsidR="00A90859" w:rsidRPr="00A90859" w14:paraId="22E65FA6"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0BAAAFF1" w14:textId="77777777" w:rsidR="00A90859" w:rsidRPr="00A90859" w:rsidRDefault="00A90859" w:rsidP="00A90859">
            <w:pPr>
              <w:spacing w:line="288" w:lineRule="auto"/>
              <w:rPr>
                <w:rFonts w:cs="Arial"/>
                <w:sz w:val="20"/>
                <w:lang w:val="en-AU"/>
              </w:rPr>
            </w:pPr>
            <w:r w:rsidRPr="00A90859">
              <w:rPr>
                <w:rFonts w:cs="Arial"/>
                <w:sz w:val="20"/>
                <w:lang w:val="en-AU"/>
              </w:rPr>
              <w:t xml:space="preserve">Parenting agreement </w:t>
            </w:r>
          </w:p>
          <w:p w14:paraId="2E2C5CFC" w14:textId="77777777" w:rsidR="00A90859" w:rsidRPr="00A90859" w:rsidRDefault="00A90859" w:rsidP="00A90859">
            <w:pPr>
              <w:spacing w:line="288" w:lineRule="auto"/>
              <w:rPr>
                <w:rFonts w:cs="Arial"/>
                <w:sz w:val="20"/>
                <w:lang w:val="en-AU"/>
              </w:rPr>
            </w:pPr>
            <w:r w:rsidRPr="00A90859">
              <w:rPr>
                <w:rFonts w:cs="Arial"/>
                <w:sz w:val="20"/>
                <w:lang w:val="en-AU"/>
              </w:rPr>
              <w:t>reached: partial</w:t>
            </w:r>
          </w:p>
        </w:tc>
        <w:tc>
          <w:tcPr>
            <w:tcW w:w="3514" w:type="pct"/>
            <w:vAlign w:val="center"/>
          </w:tcPr>
          <w:p w14:paraId="76F7FE5E"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parenting matters in dispute. Can include a parenting plan, where some of the matters in dispute are agreed upon between the parties, but not all issues are resolved.  </w:t>
            </w:r>
          </w:p>
        </w:tc>
      </w:tr>
      <w:tr w:rsidR="00A90859" w:rsidRPr="00A90859" w14:paraId="52658C52"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7AF034C0" w14:textId="77777777" w:rsidR="00A90859" w:rsidRPr="00A90859" w:rsidRDefault="00A90859" w:rsidP="00A90859">
            <w:pPr>
              <w:spacing w:before="120" w:after="120" w:line="288" w:lineRule="auto"/>
              <w:rPr>
                <w:rFonts w:cs="Arial"/>
                <w:sz w:val="20"/>
                <w:lang w:val="en-AU"/>
              </w:rPr>
            </w:pPr>
            <w:r w:rsidRPr="00A90859">
              <w:rPr>
                <w:rFonts w:cs="Arial"/>
                <w:sz w:val="20"/>
                <w:lang w:val="en-AU"/>
              </w:rPr>
              <w:t>Parenting agreement: not reached</w:t>
            </w:r>
          </w:p>
        </w:tc>
        <w:tc>
          <w:tcPr>
            <w:tcW w:w="3514" w:type="pct"/>
            <w:tcBorders>
              <w:top w:val="none" w:sz="0" w:space="0" w:color="auto"/>
              <w:bottom w:val="none" w:sz="0" w:space="0" w:color="auto"/>
              <w:right w:val="none" w:sz="0" w:space="0" w:color="auto"/>
            </w:tcBorders>
            <w:vAlign w:val="center"/>
          </w:tcPr>
          <w:p w14:paraId="6C249498"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Where the parenting matter/s in dispute are not resolved. </w:t>
            </w:r>
          </w:p>
        </w:tc>
      </w:tr>
      <w:tr w:rsidR="00A90859" w:rsidRPr="00A90859" w14:paraId="56F38108"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1CC4FE6F"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514" w:type="pct"/>
            <w:vAlign w:val="center"/>
          </w:tcPr>
          <w:p w14:paraId="4C61973B"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parenting agreement.</w:t>
            </w:r>
          </w:p>
        </w:tc>
      </w:tr>
      <w:tr w:rsidR="00A90859" w:rsidRPr="00A90859" w14:paraId="4580AA8D"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56A9FE80" w14:textId="77777777" w:rsidR="00A90859" w:rsidRPr="00A90859" w:rsidRDefault="00A90859" w:rsidP="00A90859">
            <w:pPr>
              <w:spacing w:before="120" w:after="120" w:line="288" w:lineRule="auto"/>
              <w:rPr>
                <w:rFonts w:cs="Arial"/>
                <w:sz w:val="20"/>
                <w:lang w:val="en-AU"/>
              </w:rPr>
            </w:pPr>
            <w:r w:rsidRPr="00A90859">
              <w:rPr>
                <w:rFonts w:cs="Arial"/>
                <w:sz w:val="20"/>
                <w:lang w:val="en-AU"/>
              </w:rPr>
              <w:t xml:space="preserve">Did a legal practitioner assist in parenting mediation sessions? </w:t>
            </w:r>
          </w:p>
        </w:tc>
        <w:tc>
          <w:tcPr>
            <w:tcW w:w="3514" w:type="pct"/>
            <w:tcBorders>
              <w:top w:val="none" w:sz="0" w:space="0" w:color="auto"/>
              <w:bottom w:val="none" w:sz="0" w:space="0" w:color="auto"/>
              <w:right w:val="none" w:sz="0" w:space="0" w:color="auto"/>
            </w:tcBorders>
            <w:vAlign w:val="center"/>
          </w:tcPr>
          <w:p w14:paraId="5295523C" w14:textId="03A79142"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parenting mediation sessions (legally assisted family dispute resolution).</w:t>
            </w:r>
          </w:p>
        </w:tc>
      </w:tr>
      <w:tr w:rsidR="00A90859" w:rsidRPr="00A90859" w14:paraId="15CA03EA"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741BCC7E" w14:textId="77777777" w:rsidR="00A90859" w:rsidRPr="00A90859" w:rsidRDefault="00A90859" w:rsidP="00A90859">
            <w:pPr>
              <w:spacing w:before="120" w:after="120" w:line="288" w:lineRule="auto"/>
              <w:rPr>
                <w:rFonts w:cs="Arial"/>
                <w:sz w:val="20"/>
                <w:lang w:val="en-AU"/>
              </w:rPr>
            </w:pPr>
            <w:r w:rsidRPr="00A90859">
              <w:rPr>
                <w:rFonts w:cs="Arial"/>
                <w:sz w:val="20"/>
                <w:lang w:val="en-AU"/>
              </w:rPr>
              <w:t>Section 60I certificate type</w:t>
            </w:r>
          </w:p>
        </w:tc>
        <w:tc>
          <w:tcPr>
            <w:tcW w:w="3514" w:type="pct"/>
            <w:vAlign w:val="center"/>
          </w:tcPr>
          <w:p w14:paraId="698105D7"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Please use the certificate categories in the Family Law (Family Dispute Resolution Practitioners) Regulations 2008 Regulation Schedule 1 (a) to (e).</w:t>
            </w:r>
          </w:p>
        </w:tc>
      </w:tr>
      <w:tr w:rsidR="00A90859" w:rsidRPr="00A90859" w14:paraId="0D0B938D"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0204F6B0"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Date of certificate issued</w:t>
            </w:r>
          </w:p>
        </w:tc>
        <w:tc>
          <w:tcPr>
            <w:tcW w:w="3514" w:type="pct"/>
            <w:tcBorders>
              <w:top w:val="none" w:sz="0" w:space="0" w:color="auto"/>
              <w:bottom w:val="none" w:sz="0" w:space="0" w:color="auto"/>
              <w:right w:val="none" w:sz="0" w:space="0" w:color="auto"/>
            </w:tcBorders>
            <w:vAlign w:val="center"/>
          </w:tcPr>
          <w:p w14:paraId="137866C7"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This item is related to the Section 60(I) certificate question and records the date the Section 60(I) certificate was issued. </w:t>
            </w:r>
          </w:p>
        </w:tc>
      </w:tr>
      <w:tr w:rsidR="00A90859" w:rsidRPr="00A90859" w14:paraId="5EC41246"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102835A2"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full</w:t>
            </w:r>
          </w:p>
        </w:tc>
        <w:tc>
          <w:tcPr>
            <w:tcW w:w="3514" w:type="pct"/>
            <w:vAlign w:val="center"/>
          </w:tcPr>
          <w:p w14:paraId="719E3E2C"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7CC1824B"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22FDDDAD"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partial</w:t>
            </w:r>
          </w:p>
        </w:tc>
        <w:tc>
          <w:tcPr>
            <w:tcW w:w="3514" w:type="pct"/>
            <w:tcBorders>
              <w:top w:val="none" w:sz="0" w:space="0" w:color="auto"/>
              <w:bottom w:val="none" w:sz="0" w:space="0" w:color="auto"/>
              <w:right w:val="none" w:sz="0" w:space="0" w:color="auto"/>
            </w:tcBorders>
            <w:vAlign w:val="center"/>
          </w:tcPr>
          <w:p w14:paraId="002DEBF3"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44B5898B"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26B08038"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not reached</w:t>
            </w:r>
          </w:p>
        </w:tc>
        <w:tc>
          <w:tcPr>
            <w:tcW w:w="3514" w:type="pct"/>
            <w:vAlign w:val="center"/>
          </w:tcPr>
          <w:p w14:paraId="5C33A7B4"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the property matters in dispute are not resolved.</w:t>
            </w:r>
          </w:p>
        </w:tc>
      </w:tr>
      <w:tr w:rsidR="00A90859" w:rsidRPr="00A90859" w14:paraId="38FB195F"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036A7B95"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514" w:type="pct"/>
            <w:tcBorders>
              <w:top w:val="none" w:sz="0" w:space="0" w:color="auto"/>
              <w:bottom w:val="none" w:sz="0" w:space="0" w:color="auto"/>
              <w:right w:val="none" w:sz="0" w:space="0" w:color="auto"/>
            </w:tcBorders>
            <w:vAlign w:val="center"/>
          </w:tcPr>
          <w:p w14:paraId="2713ADB1"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property agreement.</w:t>
            </w:r>
          </w:p>
        </w:tc>
      </w:tr>
      <w:tr w:rsidR="00A90859" w:rsidRPr="00A90859" w14:paraId="0A00A355" w14:textId="77777777" w:rsidTr="008C7528">
        <w:trPr>
          <w:trHeight w:val="553"/>
        </w:trPr>
        <w:tc>
          <w:tcPr>
            <w:cnfStyle w:val="001000000000" w:firstRow="0" w:lastRow="0" w:firstColumn="1" w:lastColumn="0" w:oddVBand="0" w:evenVBand="0" w:oddHBand="0" w:evenHBand="0" w:firstRowFirstColumn="0" w:firstRowLastColumn="0" w:lastRowFirstColumn="0" w:lastRowLastColumn="0"/>
            <w:tcW w:w="1486" w:type="pct"/>
            <w:vAlign w:val="center"/>
          </w:tcPr>
          <w:p w14:paraId="14092296" w14:textId="77777777" w:rsidR="00A90859" w:rsidRPr="00A90859" w:rsidRDefault="00A90859" w:rsidP="00A90859">
            <w:pPr>
              <w:spacing w:before="120" w:after="120"/>
              <w:rPr>
                <w:rFonts w:cs="Arial"/>
                <w:sz w:val="20"/>
                <w:lang w:val="en-AU"/>
              </w:rPr>
            </w:pPr>
            <w:r w:rsidRPr="00A90859">
              <w:rPr>
                <w:rFonts w:cs="Arial"/>
                <w:sz w:val="20"/>
                <w:lang w:val="en-AU"/>
              </w:rPr>
              <w:t>Did a legal practitioner assist in property mediation sessions?</w:t>
            </w:r>
          </w:p>
        </w:tc>
        <w:tc>
          <w:tcPr>
            <w:tcW w:w="3514" w:type="pct"/>
            <w:vAlign w:val="center"/>
          </w:tcPr>
          <w:p w14:paraId="3D809C80" w14:textId="0E809D28"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property mediation sessions (legally assisted property mediation).</w:t>
            </w:r>
          </w:p>
        </w:tc>
      </w:tr>
      <w:tr w:rsidR="00A90859" w:rsidRPr="00A90859" w14:paraId="601E9B45" w14:textId="77777777" w:rsidTr="008C752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tcBorders>
            <w:vAlign w:val="center"/>
          </w:tcPr>
          <w:p w14:paraId="5586BCA2" w14:textId="77777777" w:rsidR="00A90859" w:rsidRPr="00A90859" w:rsidRDefault="00A90859" w:rsidP="00A90859">
            <w:pPr>
              <w:spacing w:before="120" w:after="120"/>
              <w:rPr>
                <w:rFonts w:cs="Arial"/>
                <w:color w:val="C00000"/>
                <w:sz w:val="20"/>
                <w:szCs w:val="20"/>
                <w:lang w:val="en-AU"/>
              </w:rPr>
            </w:pPr>
            <w:r w:rsidRPr="00A90859">
              <w:rPr>
                <w:rFonts w:cs="Arial"/>
                <w:sz w:val="20"/>
                <w:lang w:val="en-AU"/>
              </w:rPr>
              <w:t>Fees charged</w:t>
            </w:r>
          </w:p>
        </w:tc>
        <w:tc>
          <w:tcPr>
            <w:tcW w:w="3514" w:type="pct"/>
            <w:tcBorders>
              <w:top w:val="none" w:sz="0" w:space="0" w:color="auto"/>
              <w:bottom w:val="none" w:sz="0" w:space="0" w:color="auto"/>
              <w:right w:val="none" w:sz="0" w:space="0" w:color="auto"/>
            </w:tcBorders>
            <w:vAlign w:val="center"/>
          </w:tcPr>
          <w:p w14:paraId="2CFF7B01"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Fees charged but not necessarily collected for family dispute resolution or property mediation. If no fees were charged, enter a zero (0) amount.</w:t>
            </w:r>
          </w:p>
        </w:tc>
      </w:tr>
    </w:tbl>
    <w:p w14:paraId="113791F7" w14:textId="77777777" w:rsidR="00A90859" w:rsidRPr="00A90859" w:rsidRDefault="00A90859" w:rsidP="00A90859">
      <w:pPr>
        <w:rPr>
          <w:rFonts w:eastAsiaTheme="majorEastAsia" w:cs="Arial"/>
          <w:b/>
          <w:bCs/>
          <w:sz w:val="26"/>
          <w:szCs w:val="26"/>
          <w:lang w:val="en-AU"/>
        </w:rPr>
      </w:pPr>
      <w:r w:rsidRPr="00A90859">
        <w:rPr>
          <w:rFonts w:cs="Arial"/>
          <w:lang w:val="en-AU"/>
        </w:rPr>
        <w:br w:type="page"/>
      </w:r>
    </w:p>
    <w:p w14:paraId="1BE779CA"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35" w:name="_Toc111182924"/>
      <w:bookmarkStart w:id="36" w:name="_Toc181796750"/>
      <w:r w:rsidRPr="00A90859">
        <w:rPr>
          <w:rFonts w:eastAsiaTheme="majorEastAsia" w:cs="Arial"/>
          <w:b/>
          <w:bCs/>
          <w:sz w:val="26"/>
          <w:szCs w:val="26"/>
          <w:lang w:val="en-AU"/>
        </w:rPr>
        <w:lastRenderedPageBreak/>
        <w:t>Family Law Counselling</w:t>
      </w:r>
      <w:bookmarkEnd w:id="35"/>
      <w:bookmarkEnd w:id="36"/>
    </w:p>
    <w:p w14:paraId="1A37F1AF"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6F3F7BF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Family Law Counselling services help people with relationship difficulties better manage their personal or interpersonal issues, relating to children and family during marriage, separation and divorce.</w:t>
      </w:r>
    </w:p>
    <w:p w14:paraId="7184D308" w14:textId="77777777" w:rsidR="00A90859" w:rsidRPr="00A90859" w:rsidRDefault="00A90859" w:rsidP="00A90859">
      <w:pPr>
        <w:spacing w:before="180" w:after="120" w:line="288" w:lineRule="auto"/>
        <w:jc w:val="both"/>
        <w:rPr>
          <w:rFonts w:cs="Arial"/>
          <w:b/>
          <w:lang w:val="en-AU"/>
        </w:rPr>
      </w:pPr>
      <w:r w:rsidRPr="00A90859">
        <w:rPr>
          <w:rFonts w:cs="Arial"/>
          <w:b/>
          <w:lang w:val="en-AU"/>
        </w:rPr>
        <w:t>Who is the primary client?</w:t>
      </w:r>
    </w:p>
    <w:p w14:paraId="0FA0BB3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This program activity is a universal service for family members with intact relationships, separated families, extended family members, individuals, children and young people, couples and significant others such as grandparents and kinship carers who have caring or other relationship responsibilities.</w:t>
      </w:r>
    </w:p>
    <w:p w14:paraId="243BEB34"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29BAEDC7" w14:textId="77777777" w:rsidR="00A90859" w:rsidRPr="00A90859" w:rsidRDefault="00A90859" w:rsidP="00A90859">
      <w:pPr>
        <w:widowControl w:val="0"/>
        <w:spacing w:before="120" w:after="120" w:line="288" w:lineRule="auto"/>
        <w:ind w:left="426"/>
        <w:jc w:val="both"/>
        <w:rPr>
          <w:rFonts w:eastAsia="Arial" w:cs="Arial"/>
          <w:sz w:val="20"/>
          <w:szCs w:val="20"/>
          <w:lang w:val="en-AU"/>
        </w:rPr>
      </w:pPr>
      <w:r w:rsidRPr="00A90859">
        <w:rPr>
          <w:rFonts w:eastAsia="Arial" w:cs="Arial"/>
          <w:sz w:val="20"/>
          <w:szCs w:val="20"/>
          <w:lang w:val="en-AU"/>
        </w:rPr>
        <w:t>Separating and separated couples, including those with or without children and young people in their care.</w:t>
      </w:r>
    </w:p>
    <w:p w14:paraId="0340B480"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645957B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20"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52879AD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or nominated representatives (who are present but not directly receiving a service), or a case or support worker.</w:t>
      </w:r>
    </w:p>
    <w:p w14:paraId="374C2F41"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00BDA1D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Family Law Counselling provides face-to-face support where clients are known to the service, therefore it is expected that only </w:t>
      </w:r>
      <w:r w:rsidRPr="00A90859">
        <w:rPr>
          <w:rFonts w:eastAsia="Arial" w:cs="Arial"/>
          <w:b/>
          <w:bCs/>
          <w:sz w:val="20"/>
          <w:szCs w:val="20"/>
          <w:lang w:val="en-AU"/>
        </w:rPr>
        <w:t>5 per cent</w:t>
      </w:r>
      <w:r w:rsidRPr="00A90859">
        <w:rPr>
          <w:rFonts w:eastAsia="Arial" w:cs="Arial"/>
          <w:b/>
          <w:sz w:val="20"/>
          <w:szCs w:val="20"/>
          <w:lang w:val="en-AU"/>
        </w:rPr>
        <w:t xml:space="preserve"> </w:t>
      </w:r>
      <w:r w:rsidRPr="00A90859">
        <w:rPr>
          <w:rFonts w:eastAsia="Arial" w:cs="Arial"/>
          <w:sz w:val="20"/>
          <w:szCs w:val="20"/>
          <w:lang w:val="en-AU"/>
        </w:rPr>
        <w:t xml:space="preserve">of clients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 Please refer to the Data Exchange </w:t>
      </w:r>
      <w:hyperlink r:id="rId21"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05F664B0"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58817487" w14:textId="77777777" w:rsidR="00A90859" w:rsidRPr="00A90859" w:rsidRDefault="00A90859" w:rsidP="00A90859">
      <w:pPr>
        <w:ind w:left="284"/>
        <w:jc w:val="both"/>
        <w:rPr>
          <w:rFonts w:cs="Arial"/>
          <w:sz w:val="20"/>
          <w:lang w:val="en-AU"/>
        </w:rPr>
      </w:pPr>
      <w:r w:rsidRPr="00A90859">
        <w:rPr>
          <w:rFonts w:cs="Arial"/>
          <w:sz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7960340B"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7AB9722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375CE1D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0151AED6"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35ACE929"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4579A42F"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669C7FA8" w14:textId="77777777" w:rsidR="00A90859" w:rsidRPr="00A90859" w:rsidRDefault="00A90859" w:rsidP="00A90859">
      <w:pPr>
        <w:widowControl w:val="0"/>
        <w:spacing w:before="120" w:after="0" w:line="288" w:lineRule="auto"/>
        <w:ind w:left="284"/>
        <w:jc w:val="both"/>
        <w:rPr>
          <w:rFonts w:eastAsia="Arial" w:cs="Arial"/>
          <w:b/>
          <w:lang w:val="en-AU"/>
        </w:rPr>
      </w:pPr>
      <w:r w:rsidRPr="00A90859">
        <w:rPr>
          <w:rFonts w:eastAsia="Arial" w:cs="Arial"/>
          <w:sz w:val="20"/>
          <w:szCs w:val="20"/>
          <w:lang w:val="en-AU"/>
        </w:rPr>
        <w:t xml:space="preserve">It is expected that, where practical, you collect outcomes data for a majority of clients. However, it is noted that you should do so within reason and in alignment with ethical requirements. </w:t>
      </w:r>
    </w:p>
    <w:p w14:paraId="1CDA2F0B"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lastRenderedPageBreak/>
        <w:t>The SCORE areas listed below have been identified as the most relevant for this program. In addition, organisations can choose to record outcomes against any other domains that are relevant for the client.</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614"/>
        <w:gridCol w:w="2615"/>
        <w:gridCol w:w="2613"/>
      </w:tblGrid>
      <w:tr w:rsidR="00A90859" w:rsidRPr="00A90859" w14:paraId="520902F5" w14:textId="77777777" w:rsidTr="008C7528">
        <w:trPr>
          <w:trHeight w:val="399"/>
          <w:tblHeader/>
        </w:trPr>
        <w:tc>
          <w:tcPr>
            <w:tcW w:w="1667" w:type="pct"/>
            <w:shd w:val="clear" w:color="auto" w:fill="04617B" w:themeFill="text2"/>
            <w:vAlign w:val="center"/>
          </w:tcPr>
          <w:p w14:paraId="794B78C2"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5F649A6B"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3184E319"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34413B50" w14:textId="77777777" w:rsidTr="008C7528">
        <w:trPr>
          <w:trHeight w:val="1510"/>
        </w:trPr>
        <w:tc>
          <w:tcPr>
            <w:tcW w:w="1667" w:type="pct"/>
          </w:tcPr>
          <w:p w14:paraId="3EC358C8"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6731BA15"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79BCB821"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57F0B788"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48BDCBD3"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458D47DA"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580A3D3A"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1E9CF973" w14:textId="77777777" w:rsidTr="008C7528">
        <w:trPr>
          <w:trHeight w:val="403"/>
          <w:tblHeader/>
        </w:trPr>
        <w:tc>
          <w:tcPr>
            <w:tcW w:w="858" w:type="pct"/>
            <w:shd w:val="clear" w:color="auto" w:fill="04617B" w:themeFill="text2"/>
            <w:vAlign w:val="center"/>
          </w:tcPr>
          <w:p w14:paraId="1BDBBB68"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57B13662"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448030E2"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04E01B6E"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4890FD2"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3930C25B"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0E165FA9" w14:textId="77777777" w:rsidTr="008C7528">
        <w:trPr>
          <w:trHeight w:val="509"/>
        </w:trPr>
        <w:tc>
          <w:tcPr>
            <w:tcW w:w="1773" w:type="dxa"/>
            <w:vAlign w:val="center"/>
          </w:tcPr>
          <w:p w14:paraId="071A62D5"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1A4E45B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47D664F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06ED0505"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4DE652C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180189F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53485D0D" w14:textId="77777777" w:rsidTr="008C7528">
        <w:trPr>
          <w:trHeight w:val="509"/>
        </w:trPr>
        <w:tc>
          <w:tcPr>
            <w:tcW w:w="1773" w:type="dxa"/>
            <w:vAlign w:val="center"/>
          </w:tcPr>
          <w:p w14:paraId="0B60A034"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14EE9B2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20C2B36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6868816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0C384AB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66973E9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3368E9F3" w14:textId="77777777" w:rsidTr="008C7528">
        <w:trPr>
          <w:trHeight w:val="509"/>
        </w:trPr>
        <w:tc>
          <w:tcPr>
            <w:tcW w:w="1773" w:type="dxa"/>
            <w:vAlign w:val="center"/>
          </w:tcPr>
          <w:p w14:paraId="1A2698C9"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55C0216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46CF143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1148202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1705862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49F7684B"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5AE3EDE9"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752AED4A"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712525FF" w14:textId="77777777" w:rsidTr="008C7528">
        <w:trPr>
          <w:trHeight w:val="403"/>
          <w:tblHeader/>
        </w:trPr>
        <w:tc>
          <w:tcPr>
            <w:tcW w:w="833" w:type="pct"/>
            <w:shd w:val="clear" w:color="auto" w:fill="04617B" w:themeFill="text2"/>
            <w:vAlign w:val="center"/>
          </w:tcPr>
          <w:p w14:paraId="0ADE346F"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098E463E"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322969A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79C7F1AE"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068F864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4B1EA177"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E06E505" w14:textId="77777777" w:rsidTr="008C7528">
        <w:trPr>
          <w:trHeight w:val="403"/>
        </w:trPr>
        <w:tc>
          <w:tcPr>
            <w:tcW w:w="1748" w:type="dxa"/>
            <w:vAlign w:val="center"/>
          </w:tcPr>
          <w:p w14:paraId="392FAAB0"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74B3EFEF"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3608A766"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050ACC66"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0A501E74"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3EAD00DD"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127728A5" w14:textId="77777777" w:rsidTr="008C7528">
        <w:trPr>
          <w:trHeight w:val="2324"/>
        </w:trPr>
        <w:tc>
          <w:tcPr>
            <w:tcW w:w="1748" w:type="dxa"/>
            <w:vAlign w:val="center"/>
          </w:tcPr>
          <w:p w14:paraId="398CB647"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663983E1"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47853085"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5BA339BA"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1FEA857D"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030FDBFD"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53B7FB94" w14:textId="77777777" w:rsidTr="008C7528">
        <w:trPr>
          <w:trHeight w:val="2324"/>
        </w:trPr>
        <w:tc>
          <w:tcPr>
            <w:tcW w:w="1748" w:type="dxa"/>
            <w:vAlign w:val="center"/>
          </w:tcPr>
          <w:p w14:paraId="005EEA1C"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5447E613"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65523FB1"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1F625AE5"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1B45C4C2"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5E99F77A"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64123421" w14:textId="77777777" w:rsidTr="008C7528">
        <w:trPr>
          <w:trHeight w:val="2324"/>
        </w:trPr>
        <w:tc>
          <w:tcPr>
            <w:tcW w:w="1748" w:type="dxa"/>
            <w:vAlign w:val="center"/>
          </w:tcPr>
          <w:p w14:paraId="543B4B0F"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01BB66AE"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0D5EC7BA"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0820EBFD"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720A02FA"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05212843"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6207FCB2" w14:textId="77777777" w:rsidTr="008C7528">
        <w:trPr>
          <w:trHeight w:val="2324"/>
        </w:trPr>
        <w:tc>
          <w:tcPr>
            <w:tcW w:w="1748" w:type="dxa"/>
            <w:vAlign w:val="center"/>
          </w:tcPr>
          <w:p w14:paraId="2966D31F"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68BE0CC6"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5DFCF0D4"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4BAFDA3E" w14:textId="16280D98"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34546593" w14:textId="137372D1"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24C98535"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6E9DDC97" w14:textId="77777777" w:rsidTr="008C7528">
        <w:trPr>
          <w:trHeight w:val="2324"/>
        </w:trPr>
        <w:tc>
          <w:tcPr>
            <w:tcW w:w="1748" w:type="dxa"/>
            <w:vAlign w:val="center"/>
          </w:tcPr>
          <w:p w14:paraId="67762C93"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3B990388"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7829431B" w14:textId="4A71DC8E"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620066AE"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4470156D"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1AF2C5E0"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3924923B" w14:textId="77777777" w:rsidR="00A90859" w:rsidRPr="00A90859" w:rsidRDefault="00A90859" w:rsidP="00A90859">
      <w:pPr>
        <w:keepNext/>
        <w:spacing w:before="360" w:after="120"/>
        <w:jc w:val="both"/>
        <w:rPr>
          <w:rFonts w:cs="Arial"/>
          <w:b/>
          <w:szCs w:val="20"/>
          <w:lang w:val="en-AU"/>
        </w:rPr>
      </w:pPr>
    </w:p>
    <w:p w14:paraId="4B0AA132" w14:textId="77777777" w:rsidR="00A90859" w:rsidRPr="00A90859" w:rsidRDefault="00A90859" w:rsidP="00A90859">
      <w:pPr>
        <w:keepNext/>
        <w:pageBreakBefore/>
        <w:spacing w:before="360" w:after="120"/>
        <w:jc w:val="both"/>
        <w:rPr>
          <w:rFonts w:cs="Arial"/>
          <w:b/>
          <w:szCs w:val="20"/>
          <w:lang w:val="en-AU"/>
        </w:rPr>
      </w:pPr>
      <w:r w:rsidRPr="00A90859">
        <w:rPr>
          <w:rFonts w:cs="Arial"/>
          <w:b/>
          <w:szCs w:val="20"/>
          <w:lang w:val="en-AU"/>
        </w:rPr>
        <w:lastRenderedPageBreak/>
        <w:t>Collecting extended data</w:t>
      </w:r>
    </w:p>
    <w:p w14:paraId="71D6EB1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4E8E784E"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5D0652E2"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56A68D7A"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6D417CC8"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4AAA3342"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7E7D4C88"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27EDEA47"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045D0071"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7EE6A538" w14:textId="77777777" w:rsidR="00A90859" w:rsidRPr="00A90859" w:rsidRDefault="00A90859" w:rsidP="00A90859">
      <w:pPr>
        <w:spacing w:before="180" w:after="120" w:line="288" w:lineRule="auto"/>
        <w:rPr>
          <w:rFonts w:cs="Arial"/>
          <w:b/>
          <w:lang w:val="en-AU"/>
        </w:rPr>
      </w:pPr>
      <w:bookmarkStart w:id="37" w:name="FLC"/>
      <w:bookmarkEnd w:id="37"/>
      <w:r w:rsidRPr="00A90859">
        <w:rPr>
          <w:rFonts w:cs="Arial"/>
          <w:b/>
          <w:lang w:val="en-AU"/>
        </w:rPr>
        <w:t>For this program activity, when should each service type be used?</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50"/>
        <w:gridCol w:w="7206"/>
      </w:tblGrid>
      <w:tr w:rsidR="00A90859" w:rsidRPr="00A90859" w14:paraId="3FADE75A" w14:textId="77777777" w:rsidTr="008C752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715D620E" w14:textId="77777777" w:rsidR="00A90859" w:rsidRPr="00A90859" w:rsidRDefault="00A90859" w:rsidP="00A90859">
            <w:pPr>
              <w:spacing w:before="120" w:after="120"/>
              <w:rPr>
                <w:rFonts w:cs="Arial"/>
                <w:bCs w:val="0"/>
                <w:lang w:val="en-AU"/>
              </w:rPr>
            </w:pPr>
            <w:r w:rsidRPr="00A90859">
              <w:rPr>
                <w:rFonts w:cs="Arial"/>
                <w:iCs/>
                <w:lang w:val="en-AU"/>
              </w:rPr>
              <w:t>Service Type</w:t>
            </w:r>
          </w:p>
        </w:tc>
        <w:tc>
          <w:tcPr>
            <w:tcW w:w="3446" w:type="pct"/>
            <w:vAlign w:val="center"/>
          </w:tcPr>
          <w:p w14:paraId="2687B816"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A90859" w:rsidRPr="00A90859" w14:paraId="2165B3DC"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0D914CDA"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Case support/review</w:t>
            </w:r>
          </w:p>
        </w:tc>
        <w:tc>
          <w:tcPr>
            <w:tcW w:w="3446" w:type="pct"/>
            <w:shd w:val="clear" w:color="auto" w:fill="auto"/>
            <w:vAlign w:val="center"/>
          </w:tcPr>
          <w:p w14:paraId="1A3E02EA"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58029BEE"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7724D9E4"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5BC7F743"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4AB5BF76"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55B1D5B0" w14:textId="77777777" w:rsidR="00A90859" w:rsidRPr="00A90859" w:rsidRDefault="00A90859" w:rsidP="00A90859">
            <w:pPr>
              <w:spacing w:before="120" w:after="120"/>
              <w:rPr>
                <w:rFonts w:cs="Arial"/>
                <w:color w:val="000000"/>
                <w:sz w:val="20"/>
                <w:szCs w:val="20"/>
                <w:lang w:val="en-AU"/>
              </w:rPr>
            </w:pPr>
            <w:r w:rsidRPr="00A90859">
              <w:rPr>
                <w:rFonts w:cs="Arial"/>
                <w:sz w:val="20"/>
                <w:szCs w:val="20"/>
                <w:lang w:val="en-AU"/>
              </w:rPr>
              <w:t>Counselling</w:t>
            </w:r>
          </w:p>
        </w:tc>
        <w:tc>
          <w:tcPr>
            <w:tcW w:w="3446" w:type="pct"/>
            <w:shd w:val="clear" w:color="auto" w:fill="auto"/>
            <w:vAlign w:val="center"/>
          </w:tcPr>
          <w:p w14:paraId="225FA7D1"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Working through a particular issue such as relationship, separation and parenting concerns, as delivered by a person authorised to provide ‘family counselling’ as defined under the Family Law Act.</w:t>
            </w:r>
          </w:p>
        </w:tc>
      </w:tr>
      <w:tr w:rsidR="00A90859" w:rsidRPr="00A90859" w14:paraId="0D5A1E5F"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397EF719"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46" w:type="pct"/>
            <w:shd w:val="clear" w:color="auto" w:fill="auto"/>
            <w:vAlign w:val="center"/>
          </w:tcPr>
          <w:p w14:paraId="56DA3CC4"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73B2D159"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554BDCF4" w14:textId="77777777" w:rsidR="00A90859" w:rsidRPr="00A90859" w:rsidRDefault="00A90859" w:rsidP="00A90859">
            <w:pPr>
              <w:spacing w:before="120" w:after="120"/>
              <w:rPr>
                <w:rFonts w:cs="Arial"/>
                <w:strike/>
                <w:sz w:val="20"/>
                <w:szCs w:val="20"/>
                <w:lang w:val="en-AU"/>
              </w:rPr>
            </w:pPr>
            <w:r w:rsidRPr="00A90859">
              <w:rPr>
                <w:rFonts w:cs="Arial"/>
                <w:color w:val="000000"/>
                <w:sz w:val="20"/>
                <w:szCs w:val="20"/>
                <w:lang w:val="en-AU"/>
              </w:rPr>
              <w:t>Intake and assessment</w:t>
            </w:r>
          </w:p>
        </w:tc>
        <w:tc>
          <w:tcPr>
            <w:tcW w:w="3446" w:type="pct"/>
            <w:shd w:val="clear" w:color="auto" w:fill="auto"/>
            <w:vAlign w:val="center"/>
          </w:tcPr>
          <w:p w14:paraId="5A68708E"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trike/>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bl>
    <w:p w14:paraId="2E163466" w14:textId="77777777" w:rsidR="00A90859" w:rsidRPr="00A90859" w:rsidRDefault="00A90859" w:rsidP="00A90859">
      <w:pPr>
        <w:keepNext/>
        <w:keepLines/>
        <w:spacing w:before="180" w:after="120" w:line="288" w:lineRule="auto"/>
        <w:rPr>
          <w:rFonts w:cs="Arial"/>
          <w:b/>
          <w:lang w:val="en-AU"/>
        </w:rPr>
      </w:pPr>
      <w:r w:rsidRPr="00A90859">
        <w:rPr>
          <w:rFonts w:cs="Arial"/>
          <w:b/>
          <w:lang w:val="en-AU"/>
        </w:rPr>
        <w:t xml:space="preserve">Specific Family Law Services data fields: </w:t>
      </w:r>
    </w:p>
    <w:tbl>
      <w:tblPr>
        <w:tblStyle w:val="LightList-Accent3"/>
        <w:tblW w:w="5005" w:type="pct"/>
        <w:tblInd w:w="-5" w:type="dxa"/>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110"/>
        <w:gridCol w:w="7346"/>
      </w:tblGrid>
      <w:tr w:rsidR="00A90859" w:rsidRPr="00A90859" w14:paraId="0B59B636" w14:textId="77777777" w:rsidTr="008C752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87" w:type="pct"/>
          </w:tcPr>
          <w:p w14:paraId="24E50AA4" w14:textId="77777777" w:rsidR="00A90859" w:rsidRPr="00A90859" w:rsidRDefault="00A90859" w:rsidP="00A90859">
            <w:pPr>
              <w:spacing w:before="120" w:after="120"/>
              <w:rPr>
                <w:rFonts w:cs="Arial"/>
                <w:bCs w:val="0"/>
                <w:lang w:val="en-AU"/>
              </w:rPr>
            </w:pPr>
            <w:r w:rsidRPr="00A90859">
              <w:rPr>
                <w:rFonts w:cs="Arial"/>
                <w:iCs/>
                <w:lang w:val="en-AU"/>
              </w:rPr>
              <w:t>Specific family law field name</w:t>
            </w:r>
          </w:p>
        </w:tc>
        <w:tc>
          <w:tcPr>
            <w:tcW w:w="3513" w:type="pct"/>
          </w:tcPr>
          <w:p w14:paraId="01D60A67"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3284B0A5"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87" w:type="pct"/>
          </w:tcPr>
          <w:p w14:paraId="0BAFF038" w14:textId="77777777" w:rsidR="00A90859" w:rsidRPr="00A90859" w:rsidRDefault="00A90859" w:rsidP="00A90859">
            <w:pPr>
              <w:spacing w:line="288" w:lineRule="auto"/>
              <w:rPr>
                <w:rFonts w:cs="Arial"/>
                <w:sz w:val="20"/>
                <w:lang w:val="en-AU"/>
              </w:rPr>
            </w:pPr>
            <w:r w:rsidRPr="00A90859">
              <w:rPr>
                <w:rFonts w:cs="Arial"/>
                <w:sz w:val="20"/>
                <w:lang w:val="en-AU"/>
              </w:rPr>
              <w:t>Fees charged</w:t>
            </w:r>
          </w:p>
        </w:tc>
        <w:tc>
          <w:tcPr>
            <w:tcW w:w="3513" w:type="pct"/>
          </w:tcPr>
          <w:p w14:paraId="779F3A18"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Fees charged but not necessarily collected for family dispute resolution or property mediation. If no fees were charged, enter a zero (0) amount.</w:t>
            </w:r>
          </w:p>
        </w:tc>
      </w:tr>
    </w:tbl>
    <w:p w14:paraId="27797B8A" w14:textId="77777777" w:rsidR="00A90859" w:rsidRPr="00A90859" w:rsidRDefault="00A90859" w:rsidP="00A90859">
      <w:pPr>
        <w:rPr>
          <w:rFonts w:eastAsiaTheme="majorEastAsia" w:cs="Arial"/>
          <w:b/>
          <w:bCs/>
          <w:sz w:val="26"/>
          <w:szCs w:val="26"/>
          <w:lang w:val="en-AU"/>
        </w:rPr>
      </w:pPr>
      <w:r w:rsidRPr="00A90859">
        <w:rPr>
          <w:rFonts w:cs="Arial"/>
          <w:lang w:val="en-AU"/>
        </w:rPr>
        <w:br w:type="page"/>
      </w:r>
    </w:p>
    <w:p w14:paraId="7A852F8D"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38" w:name="_Toc111182925"/>
      <w:bookmarkStart w:id="39" w:name="_Toc181796751"/>
      <w:r w:rsidRPr="00A90859">
        <w:rPr>
          <w:rFonts w:eastAsiaTheme="majorEastAsia" w:cs="Arial"/>
          <w:b/>
          <w:bCs/>
          <w:sz w:val="26"/>
          <w:szCs w:val="26"/>
          <w:lang w:val="en-AU"/>
        </w:rPr>
        <w:lastRenderedPageBreak/>
        <w:t>Family Relationship Advice Line</w:t>
      </w:r>
      <w:bookmarkEnd w:id="38"/>
      <w:bookmarkEnd w:id="39"/>
    </w:p>
    <w:p w14:paraId="627E2CEE"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1D8E984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Family Relationship Advice Line is a national, telephone-based service which aims to help families at all stages of their lives. It provides a range of information and advice on maintaining healthy relationships, family separation, the impacts of conflict on children and developing workable parenting arrangement after separation. This program also provides family dispute resolution, simple legal advice and referrals to a range of services.</w:t>
      </w:r>
    </w:p>
    <w:p w14:paraId="0274B244" w14:textId="77777777" w:rsidR="00A90859" w:rsidRPr="00A90859" w:rsidRDefault="00A90859" w:rsidP="00A90859">
      <w:pPr>
        <w:spacing w:before="180" w:after="120" w:line="288" w:lineRule="auto"/>
        <w:jc w:val="both"/>
        <w:rPr>
          <w:rFonts w:cs="Arial"/>
          <w:b/>
          <w:lang w:val="en-AU"/>
        </w:rPr>
      </w:pPr>
      <w:r w:rsidRPr="00A90859">
        <w:rPr>
          <w:rFonts w:cs="Arial"/>
          <w:b/>
          <w:lang w:val="en-AU"/>
        </w:rPr>
        <w:t>Who is the primary client?</w:t>
      </w:r>
    </w:p>
    <w:p w14:paraId="51E77F58" w14:textId="77777777" w:rsidR="00A90859" w:rsidRPr="00A90859" w:rsidRDefault="00A90859" w:rsidP="00A90859">
      <w:pPr>
        <w:spacing w:before="120" w:after="120" w:line="288" w:lineRule="auto"/>
        <w:ind w:left="284"/>
        <w:jc w:val="both"/>
        <w:rPr>
          <w:rFonts w:cs="Arial"/>
          <w:b/>
          <w:sz w:val="20"/>
          <w:lang w:val="en-AU"/>
        </w:rPr>
      </w:pPr>
      <w:r w:rsidRPr="00A90859">
        <w:rPr>
          <w:rFonts w:cs="Arial"/>
          <w:sz w:val="20"/>
          <w:szCs w:val="20"/>
          <w:lang w:val="en-AU"/>
        </w:rPr>
        <w:t xml:space="preserve">This program is a universal service that supports </w:t>
      </w:r>
      <w:r w:rsidRPr="00A90859">
        <w:rPr>
          <w:rFonts w:cs="Arial"/>
          <w:sz w:val="20"/>
          <w:lang w:val="en-AU"/>
        </w:rPr>
        <w:t xml:space="preserve">anyone affected by family relationship or separation issues and difficulties including parents, grandparents, carers, children, young people, </w:t>
      </w:r>
      <w:proofErr w:type="gramStart"/>
      <w:r w:rsidRPr="00A90859">
        <w:rPr>
          <w:rFonts w:cs="Arial"/>
          <w:sz w:val="20"/>
          <w:lang w:val="en-AU"/>
        </w:rPr>
        <w:t>step-parents</w:t>
      </w:r>
      <w:proofErr w:type="gramEnd"/>
      <w:r w:rsidRPr="00A90859">
        <w:rPr>
          <w:rFonts w:cs="Arial"/>
          <w:sz w:val="20"/>
          <w:lang w:val="en-AU"/>
        </w:rPr>
        <w:t xml:space="preserve"> and/or friends.</w:t>
      </w:r>
    </w:p>
    <w:p w14:paraId="390D25FE"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487755A4" w14:textId="2FC4AE8E"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People affected by family relationship or separation issues and difficulties including parents, grandparents, carers, children, young people, stepparents and/or friends.</w:t>
      </w:r>
    </w:p>
    <w:p w14:paraId="251D62A6"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might be considered ‘support persons’?</w:t>
      </w:r>
    </w:p>
    <w:p w14:paraId="735E4D9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Support persons are unlikely to be relevant for calls to the Family Relationship Advice Line.</w:t>
      </w:r>
    </w:p>
    <w:p w14:paraId="03D4CC5E"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15B0F284"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Unidentified clients should be limited for the Family Relationship Advice Line. However, unidentified clients may be recorded for calls where collecting individual client level data is not possible. It is expected that </w:t>
      </w:r>
      <w:r w:rsidRPr="00A90859">
        <w:rPr>
          <w:rFonts w:eastAsia="Arial" w:cs="Arial"/>
          <w:b/>
          <w:bCs/>
          <w:sz w:val="20"/>
          <w:szCs w:val="20"/>
          <w:lang w:val="en-AU"/>
        </w:rPr>
        <w:t>10 per cent</w:t>
      </w:r>
      <w:r w:rsidRPr="00A90859">
        <w:rPr>
          <w:rFonts w:eastAsia="Arial" w:cs="Arial"/>
          <w:b/>
          <w:sz w:val="20"/>
          <w:szCs w:val="20"/>
          <w:lang w:val="en-AU"/>
        </w:rPr>
        <w:t xml:space="preserve"> </w:t>
      </w:r>
      <w:r w:rsidRPr="00A90859">
        <w:rPr>
          <w:rFonts w:eastAsia="Arial" w:cs="Arial"/>
          <w:sz w:val="20"/>
          <w:szCs w:val="20"/>
          <w:lang w:val="en-AU"/>
        </w:rPr>
        <w:t xml:space="preserve">of your clients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 </w:t>
      </w:r>
    </w:p>
    <w:p w14:paraId="4054668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22"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00EF1CB2"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702C9A99"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There is no formal case structure recommended for this program activity. The organisation should create cases that reflect their own administrative processes.</w:t>
      </w:r>
    </w:p>
    <w:p w14:paraId="7A33D9CA"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323709A7" w14:textId="77777777" w:rsidR="00A90859" w:rsidRPr="00A90859" w:rsidRDefault="00A90859" w:rsidP="00A90859">
      <w:pPr>
        <w:widowControl w:val="0"/>
        <w:spacing w:before="120" w:after="120" w:line="288" w:lineRule="auto"/>
        <w:ind w:left="284"/>
        <w:jc w:val="both"/>
        <w:rPr>
          <w:rFonts w:eastAsia="Arial" w:cs="Arial"/>
          <w:sz w:val="18"/>
          <w:szCs w:val="18"/>
          <w:lang w:val="en-AU"/>
        </w:rPr>
      </w:pPr>
      <w:r w:rsidRPr="00A90859">
        <w:rPr>
          <w:rFonts w:eastAsia="Arial" w:cs="Arial"/>
          <w:sz w:val="20"/>
          <w:szCs w:val="20"/>
          <w:lang w:val="en-AU"/>
        </w:rPr>
        <w:t xml:space="preserve">For the </w:t>
      </w:r>
      <w:r w:rsidRPr="00A90859">
        <w:rPr>
          <w:rFonts w:eastAsia="Arial" w:cs="Arial"/>
          <w:b/>
          <w:sz w:val="20"/>
          <w:szCs w:val="20"/>
          <w:lang w:val="en-AU"/>
        </w:rPr>
        <w:t>telephone and online dispute resolution</w:t>
      </w:r>
      <w:r w:rsidRPr="00A90859">
        <w:rPr>
          <w:rFonts w:eastAsia="Arial" w:cs="Arial"/>
          <w:sz w:val="20"/>
          <w:szCs w:val="20"/>
          <w:lang w:val="en-AU"/>
        </w:rPr>
        <w:t xml:space="preserve"> component of this activity, participation in the “partnership approach” is a requirement of funding. Organisations are required to participate in the partnership approach by submitting additional client data, in return for access to extra reports. For other components of this program, participation in the partnership approach is voluntary.</w:t>
      </w:r>
    </w:p>
    <w:p w14:paraId="047A1B7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5B7C8F3A"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548F8C98"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22118BF8"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16338063"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50D120E4" w14:textId="77777777" w:rsidR="00A90859" w:rsidRPr="00A90859" w:rsidRDefault="00A90859" w:rsidP="00A90859">
      <w:pPr>
        <w:widowControl w:val="0"/>
        <w:spacing w:before="120" w:after="120" w:line="288" w:lineRule="auto"/>
        <w:ind w:left="284"/>
        <w:jc w:val="both"/>
        <w:rPr>
          <w:rFonts w:eastAsia="Arial" w:cs="Arial"/>
          <w:b/>
          <w:lang w:val="en-AU"/>
        </w:rPr>
      </w:pPr>
      <w:r w:rsidRPr="00A90859">
        <w:rPr>
          <w:rFonts w:eastAsia="Arial" w:cs="Arial"/>
          <w:sz w:val="20"/>
          <w:szCs w:val="20"/>
          <w:lang w:val="en-AU"/>
        </w:rPr>
        <w:t>Organisations can choose to record outcomes against any domains that are relevant for the client; however the Family Relationship Advice Line is more likely to influence shorter term outcomes for clients (Goal SCORE) with regards to their knowledge and access to information, rather than longer term changes to their circumstances.</w:t>
      </w:r>
    </w:p>
    <w:p w14:paraId="01E7BD3F" w14:textId="77777777" w:rsidR="00A90859" w:rsidRPr="00A90859" w:rsidRDefault="00A90859" w:rsidP="00A90859">
      <w:pPr>
        <w:keepNext/>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lastRenderedPageBreak/>
        <w:t>For this program activity, the following SCORE areas have been identified as most relevant:</w:t>
      </w:r>
    </w:p>
    <w:tbl>
      <w:tblPr>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outcomes  table"/>
        <w:tblDescription w:val="This table lists the SCORE outcomes suitable for this program."/>
      </w:tblPr>
      <w:tblGrid>
        <w:gridCol w:w="3963"/>
        <w:gridCol w:w="2410"/>
        <w:gridCol w:w="2270"/>
      </w:tblGrid>
      <w:tr w:rsidR="00A90859" w:rsidRPr="00A90859" w14:paraId="5618F4A1" w14:textId="77777777" w:rsidTr="008C7528">
        <w:trPr>
          <w:trHeight w:val="428"/>
          <w:tblHeader/>
        </w:trPr>
        <w:tc>
          <w:tcPr>
            <w:tcW w:w="2293" w:type="pct"/>
            <w:shd w:val="clear" w:color="auto" w:fill="04617B" w:themeFill="text2"/>
            <w:vAlign w:val="center"/>
          </w:tcPr>
          <w:p w14:paraId="3253DB60" w14:textId="77777777" w:rsidR="00A90859" w:rsidRPr="00A90859" w:rsidRDefault="00A90859" w:rsidP="00A90859">
            <w:pPr>
              <w:keepNext/>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394" w:type="pct"/>
            <w:shd w:val="clear" w:color="auto" w:fill="04617B" w:themeFill="text2"/>
            <w:vAlign w:val="center"/>
          </w:tcPr>
          <w:p w14:paraId="5613C246" w14:textId="77777777" w:rsidR="00A90859" w:rsidRPr="00A90859" w:rsidRDefault="00A90859" w:rsidP="00A90859">
            <w:pPr>
              <w:keepNext/>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313" w:type="pct"/>
            <w:shd w:val="clear" w:color="auto" w:fill="04617B" w:themeFill="text2"/>
            <w:vAlign w:val="center"/>
          </w:tcPr>
          <w:p w14:paraId="4F10E473" w14:textId="77777777" w:rsidR="00A90859" w:rsidRPr="00A90859" w:rsidRDefault="00A90859" w:rsidP="00A90859">
            <w:pPr>
              <w:keepNext/>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46128F61" w14:textId="77777777" w:rsidTr="008C7528">
        <w:trPr>
          <w:trHeight w:val="1031"/>
        </w:trPr>
        <w:tc>
          <w:tcPr>
            <w:tcW w:w="2293" w:type="pct"/>
          </w:tcPr>
          <w:p w14:paraId="166DB110" w14:textId="77777777" w:rsidR="00A90859" w:rsidRPr="00A90859" w:rsidRDefault="00A90859" w:rsidP="007843B6">
            <w:pPr>
              <w:keepNext/>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092E6DDC" w14:textId="77777777" w:rsidR="00A90859" w:rsidRPr="00A90859" w:rsidRDefault="00A90859" w:rsidP="007843B6">
            <w:pPr>
              <w:keepNext/>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5539497E" w14:textId="77777777" w:rsidR="00A90859" w:rsidRPr="00A90859" w:rsidRDefault="00A90859" w:rsidP="007843B6">
            <w:pPr>
              <w:keepNext/>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394" w:type="pct"/>
          </w:tcPr>
          <w:p w14:paraId="11C545EF" w14:textId="77777777" w:rsidR="00A90859" w:rsidRPr="00A90859" w:rsidRDefault="00A90859" w:rsidP="00A90859">
            <w:pPr>
              <w:keepNext/>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313" w:type="pct"/>
          </w:tcPr>
          <w:p w14:paraId="5818AF86" w14:textId="77777777" w:rsidR="00A90859" w:rsidRPr="00A90859" w:rsidRDefault="00A90859" w:rsidP="00A90859">
            <w:pPr>
              <w:keepNext/>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51136510"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7018F512"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5408FB5D" w14:textId="77777777" w:rsidTr="008C7528">
        <w:trPr>
          <w:trHeight w:val="403"/>
          <w:tblHeader/>
        </w:trPr>
        <w:tc>
          <w:tcPr>
            <w:tcW w:w="858" w:type="pct"/>
            <w:shd w:val="clear" w:color="auto" w:fill="04617B" w:themeFill="text2"/>
            <w:vAlign w:val="center"/>
          </w:tcPr>
          <w:p w14:paraId="087EA0B7"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7CE8329E"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72EAC2B1"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333C04B3"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08D1F5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60F938E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160A0EF0" w14:textId="77777777" w:rsidTr="008C7528">
        <w:trPr>
          <w:trHeight w:val="509"/>
        </w:trPr>
        <w:tc>
          <w:tcPr>
            <w:tcW w:w="1773" w:type="dxa"/>
            <w:vAlign w:val="center"/>
          </w:tcPr>
          <w:p w14:paraId="77A00BE1"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51F4A28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310D307A"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62097AB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20B5490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65C01C4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51DD55BB" w14:textId="77777777" w:rsidTr="008C7528">
        <w:trPr>
          <w:trHeight w:val="509"/>
        </w:trPr>
        <w:tc>
          <w:tcPr>
            <w:tcW w:w="1773" w:type="dxa"/>
            <w:vAlign w:val="center"/>
          </w:tcPr>
          <w:p w14:paraId="1AEBCEAD"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6364933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2471ADE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382964D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270E517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6B5909E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482EBE0D" w14:textId="77777777" w:rsidTr="008C7528">
        <w:trPr>
          <w:trHeight w:val="509"/>
        </w:trPr>
        <w:tc>
          <w:tcPr>
            <w:tcW w:w="1773" w:type="dxa"/>
            <w:vAlign w:val="center"/>
          </w:tcPr>
          <w:p w14:paraId="332EC1F9"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23D43B8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1FFCB49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3CA8B2B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2EDCD040"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682E02C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443DE66B"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15BD6DB7"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5ECF9169" w14:textId="77777777" w:rsidTr="008C7528">
        <w:trPr>
          <w:trHeight w:val="403"/>
          <w:tblHeader/>
        </w:trPr>
        <w:tc>
          <w:tcPr>
            <w:tcW w:w="833" w:type="pct"/>
            <w:shd w:val="clear" w:color="auto" w:fill="04617B" w:themeFill="text2"/>
            <w:vAlign w:val="center"/>
          </w:tcPr>
          <w:p w14:paraId="1F26CCF7"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2E91DE26"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2D04170C"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10F4E687"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1E3C813E"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1236E3D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9246B92" w14:textId="77777777" w:rsidTr="008C7528">
        <w:trPr>
          <w:trHeight w:val="403"/>
        </w:trPr>
        <w:tc>
          <w:tcPr>
            <w:tcW w:w="1748" w:type="dxa"/>
            <w:vAlign w:val="center"/>
          </w:tcPr>
          <w:p w14:paraId="5C0A4EF8"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12847A88"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7F5D5F3C"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3C1B8AF7"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07AEFD7A"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5F3ED955"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7D20BAEC" w14:textId="77777777" w:rsidTr="008C7528">
        <w:trPr>
          <w:trHeight w:val="2324"/>
        </w:trPr>
        <w:tc>
          <w:tcPr>
            <w:tcW w:w="1748" w:type="dxa"/>
            <w:vAlign w:val="center"/>
          </w:tcPr>
          <w:p w14:paraId="553F83C6" w14:textId="77777777" w:rsidR="00A90859" w:rsidRPr="00A90859" w:rsidRDefault="00A90859" w:rsidP="00A90859">
            <w:pPr>
              <w:jc w:val="center"/>
              <w:rPr>
                <w:b/>
                <w:bCs/>
                <w:lang w:val="en-AU" w:eastAsia="en-AU"/>
              </w:rPr>
            </w:pPr>
            <w:r w:rsidRPr="00A90859">
              <w:rPr>
                <w:b/>
                <w:bCs/>
                <w:lang w:val="en-AU" w:eastAsia="en-AU"/>
              </w:rPr>
              <w:t>Changed knowledge and access to information</w:t>
            </w:r>
          </w:p>
        </w:tc>
        <w:tc>
          <w:tcPr>
            <w:tcW w:w="1748" w:type="dxa"/>
            <w:vAlign w:val="center"/>
          </w:tcPr>
          <w:p w14:paraId="00AF2491"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5A1A75C9"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4425992E"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717253FF"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4A0D591E"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08F00090" w14:textId="77777777" w:rsidTr="008C7528">
        <w:trPr>
          <w:trHeight w:val="2324"/>
        </w:trPr>
        <w:tc>
          <w:tcPr>
            <w:tcW w:w="1748" w:type="dxa"/>
            <w:vAlign w:val="center"/>
          </w:tcPr>
          <w:p w14:paraId="6BAFE691" w14:textId="77777777" w:rsidR="00A90859" w:rsidRPr="00A90859" w:rsidRDefault="00A90859" w:rsidP="00A90859">
            <w:pPr>
              <w:jc w:val="center"/>
              <w:rPr>
                <w:b/>
                <w:bCs/>
                <w:lang w:val="en-AU" w:eastAsia="en-AU"/>
              </w:rPr>
            </w:pPr>
            <w:r w:rsidRPr="00A90859">
              <w:rPr>
                <w:b/>
                <w:bCs/>
                <w:lang w:val="en-AU" w:eastAsia="en-AU"/>
              </w:rPr>
              <w:lastRenderedPageBreak/>
              <w:t>Changed skills</w:t>
            </w:r>
          </w:p>
        </w:tc>
        <w:tc>
          <w:tcPr>
            <w:tcW w:w="1748" w:type="dxa"/>
            <w:vAlign w:val="center"/>
          </w:tcPr>
          <w:p w14:paraId="562D4C2D"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22D02BCC"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272CF598"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02D6A2D0"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7F30A9D3"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5A81CA2C" w14:textId="77777777" w:rsidTr="008C7528">
        <w:trPr>
          <w:trHeight w:val="2324"/>
        </w:trPr>
        <w:tc>
          <w:tcPr>
            <w:tcW w:w="1748" w:type="dxa"/>
            <w:vAlign w:val="center"/>
          </w:tcPr>
          <w:p w14:paraId="7A5256EC"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43DD87EE"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24B49A64"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3F93BB81"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218D2127"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3E3D8E1D"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5B29DD53" w14:textId="77777777" w:rsidTr="008C7528">
        <w:trPr>
          <w:trHeight w:val="2324"/>
        </w:trPr>
        <w:tc>
          <w:tcPr>
            <w:tcW w:w="1748" w:type="dxa"/>
            <w:vAlign w:val="center"/>
          </w:tcPr>
          <w:p w14:paraId="4035D971"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6CE3AD9F"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7588AA57"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16FBB5EE" w14:textId="3BD0613D"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517F3BB5" w14:textId="522C74D0"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19227D33"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3C327DCA" w14:textId="77777777" w:rsidTr="008C7528">
        <w:trPr>
          <w:trHeight w:val="2324"/>
        </w:trPr>
        <w:tc>
          <w:tcPr>
            <w:tcW w:w="1748" w:type="dxa"/>
            <w:vAlign w:val="center"/>
          </w:tcPr>
          <w:p w14:paraId="701CA426"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15D22E55"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3B483557" w14:textId="3198E563"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5C3328DD"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31B39375"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512CBBEE"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78109089" w14:textId="77777777" w:rsidR="00A90859" w:rsidRPr="00A90859" w:rsidRDefault="00A90859" w:rsidP="00A90859">
      <w:pPr>
        <w:keepNext/>
        <w:spacing w:before="360" w:after="120"/>
        <w:jc w:val="both"/>
        <w:rPr>
          <w:rFonts w:cs="Arial"/>
          <w:b/>
          <w:szCs w:val="20"/>
          <w:lang w:val="en-AU"/>
        </w:rPr>
      </w:pPr>
      <w:r w:rsidRPr="00A90859">
        <w:rPr>
          <w:rFonts w:cs="Arial"/>
          <w:b/>
          <w:szCs w:val="20"/>
          <w:lang w:val="en-AU"/>
        </w:rPr>
        <w:t>Collecting extended data</w:t>
      </w:r>
    </w:p>
    <w:p w14:paraId="2E85D606"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that organisations collect the following extended data items for all clients.</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16464016"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5F708091"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7A011317"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34DA3C30"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201540AB"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6A5EAE32"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4D4D9858"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3343DD9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bookmarkStart w:id="40" w:name="FRAL"/>
      <w:bookmarkEnd w:id="40"/>
    </w:p>
    <w:p w14:paraId="4D98059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p>
    <w:p w14:paraId="5C1BBD6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p>
    <w:p w14:paraId="2F3F3905" w14:textId="77777777" w:rsidR="00A90859" w:rsidRPr="00A90859" w:rsidRDefault="00A90859" w:rsidP="00A90859">
      <w:pPr>
        <w:keepNext/>
        <w:spacing w:before="180" w:after="120" w:line="288" w:lineRule="auto"/>
        <w:rPr>
          <w:rFonts w:cs="Arial"/>
          <w:b/>
          <w:lang w:val="en-AU"/>
        </w:rPr>
      </w:pPr>
      <w:r w:rsidRPr="00A90859">
        <w:rPr>
          <w:rFonts w:cs="Arial"/>
          <w:b/>
          <w:lang w:val="en-AU"/>
        </w:rPr>
        <w:lastRenderedPageBreak/>
        <w:t>For this program activity, when should each service type be used?</w:t>
      </w:r>
    </w:p>
    <w:tbl>
      <w:tblPr>
        <w:tblStyle w:val="LightList-Accent3"/>
        <w:tblW w:w="5005" w:type="pct"/>
        <w:tblInd w:w="-5" w:type="dxa"/>
        <w:tblLook w:val="04A0" w:firstRow="1" w:lastRow="0" w:firstColumn="1" w:lastColumn="0" w:noHBand="0" w:noVBand="1"/>
        <w:tblCaption w:val="service types table"/>
        <w:tblDescription w:val="This table lists the Servcie types suitable for this program."/>
      </w:tblPr>
      <w:tblGrid>
        <w:gridCol w:w="3285"/>
        <w:gridCol w:w="7171"/>
      </w:tblGrid>
      <w:tr w:rsidR="00A90859" w:rsidRPr="00A90859" w14:paraId="1B0ECB28" w14:textId="77777777" w:rsidTr="008C7528">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71" w:type="pct"/>
            <w:tcBorders>
              <w:bottom w:val="single" w:sz="4" w:space="0" w:color="auto"/>
            </w:tcBorders>
            <w:vAlign w:val="center"/>
          </w:tcPr>
          <w:p w14:paraId="277B4BA9" w14:textId="77777777" w:rsidR="00A90859" w:rsidRPr="00A90859" w:rsidRDefault="00A90859" w:rsidP="00A90859">
            <w:pPr>
              <w:spacing w:before="120" w:after="120"/>
              <w:rPr>
                <w:rFonts w:cs="Arial"/>
                <w:bCs w:val="0"/>
                <w:lang w:val="en-AU"/>
              </w:rPr>
            </w:pPr>
            <w:r w:rsidRPr="00A90859">
              <w:rPr>
                <w:rFonts w:cs="Arial"/>
                <w:iCs/>
                <w:lang w:val="en-AU"/>
              </w:rPr>
              <w:t>Service Type</w:t>
            </w:r>
          </w:p>
        </w:tc>
        <w:tc>
          <w:tcPr>
            <w:tcW w:w="3429" w:type="pct"/>
            <w:tcBorders>
              <w:bottom w:val="single" w:sz="4" w:space="0" w:color="auto"/>
            </w:tcBorders>
            <w:vAlign w:val="center"/>
          </w:tcPr>
          <w:p w14:paraId="401259E0"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FA690D" w:rsidRPr="00A90859" w14:paraId="3583D637"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63CC6DD4" w14:textId="7ED15699" w:rsidR="00FA690D" w:rsidRPr="00A90859" w:rsidRDefault="00FA690D" w:rsidP="00A90859">
            <w:pPr>
              <w:rPr>
                <w:rFonts w:cs="Arial"/>
                <w:sz w:val="20"/>
                <w:szCs w:val="20"/>
                <w:lang w:val="en-AU"/>
              </w:rPr>
            </w:pPr>
            <w:r w:rsidRPr="00FA690D">
              <w:rPr>
                <w:rFonts w:cs="Arial"/>
                <w:sz w:val="20"/>
                <w:szCs w:val="20"/>
                <w:lang w:val="en-AU"/>
              </w:rPr>
              <w:t>Case support/review</w:t>
            </w:r>
          </w:p>
        </w:tc>
        <w:tc>
          <w:tcPr>
            <w:tcW w:w="3429" w:type="pct"/>
            <w:tcBorders>
              <w:top w:val="single" w:sz="4" w:space="0" w:color="auto"/>
              <w:left w:val="single" w:sz="4" w:space="0" w:color="auto"/>
              <w:bottom w:val="single" w:sz="4" w:space="0" w:color="auto"/>
              <w:right w:val="single" w:sz="4" w:space="0" w:color="auto"/>
            </w:tcBorders>
            <w:vAlign w:val="center"/>
          </w:tcPr>
          <w:p w14:paraId="29445DFE" w14:textId="77777777" w:rsidR="00FA690D" w:rsidRPr="00FA690D" w:rsidRDefault="00FA690D" w:rsidP="00FA690D">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A690D">
              <w:rPr>
                <w:rFonts w:cs="Arial"/>
                <w:sz w:val="20"/>
                <w:szCs w:val="20"/>
                <w:lang w:val="en-AU"/>
              </w:rPr>
              <w:t>Session where substantial effort is invested and there is direct benefit to the client, including:</w:t>
            </w:r>
          </w:p>
          <w:p w14:paraId="3ED69571" w14:textId="77777777" w:rsidR="00FA690D" w:rsidRPr="00FA690D" w:rsidRDefault="00FA690D" w:rsidP="00FA690D">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A690D">
              <w:rPr>
                <w:rFonts w:cs="Arial"/>
                <w:sz w:val="20"/>
                <w:szCs w:val="20"/>
                <w:lang w:val="en-AU"/>
              </w:rPr>
              <w:t>•</w:t>
            </w:r>
            <w:r w:rsidRPr="00FA690D">
              <w:rPr>
                <w:rFonts w:cs="Arial"/>
                <w:sz w:val="20"/>
                <w:szCs w:val="20"/>
                <w:lang w:val="en-AU"/>
              </w:rPr>
              <w:tab/>
              <w:t xml:space="preserve">Client engagement. For example, to support supervised contact and transition to self-management; risk identification, management and mitigation; and incidental support needs of clients </w:t>
            </w:r>
          </w:p>
          <w:p w14:paraId="492FE46B" w14:textId="77777777" w:rsidR="00FA690D" w:rsidRPr="00FA690D" w:rsidRDefault="00FA690D" w:rsidP="00FA690D">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A690D">
              <w:rPr>
                <w:rFonts w:cs="Arial"/>
                <w:sz w:val="20"/>
                <w:szCs w:val="20"/>
                <w:lang w:val="en-AU"/>
              </w:rPr>
              <w:t>•</w:t>
            </w:r>
            <w:r w:rsidRPr="00FA690D">
              <w:rPr>
                <w:rFonts w:cs="Arial"/>
                <w:sz w:val="20"/>
                <w:szCs w:val="20"/>
                <w:lang w:val="en-AU"/>
              </w:rPr>
              <w:tab/>
              <w:t>Monitoring the progress of interventions. For example, consults between other professionals and undertaking unscheduled client-specific supervision to progress a case</w:t>
            </w:r>
          </w:p>
          <w:p w14:paraId="349E3C80" w14:textId="4D5ACAF1" w:rsidR="00FA690D" w:rsidRPr="00A90859" w:rsidRDefault="00FA690D" w:rsidP="00FA690D">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FA690D">
              <w:rPr>
                <w:rFonts w:cs="Arial"/>
                <w:sz w:val="20"/>
                <w:szCs w:val="20"/>
                <w:lang w:val="en-AU"/>
              </w:rPr>
              <w:t>•</w:t>
            </w:r>
            <w:r w:rsidRPr="00FA690D">
              <w:rPr>
                <w:rFonts w:cs="Arial"/>
                <w:sz w:val="20"/>
                <w:szCs w:val="20"/>
                <w:lang w:val="en-AU"/>
              </w:rPr>
              <w:tab/>
              <w:t>Preparing or documenting the case. For example, reading and writing reports and letters, maintaining case notes.</w:t>
            </w:r>
          </w:p>
        </w:tc>
      </w:tr>
      <w:tr w:rsidR="00A90859" w:rsidRPr="00A90859" w14:paraId="467CB247"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21947CC6" w14:textId="77777777" w:rsidR="00A90859" w:rsidRPr="00A90859" w:rsidRDefault="00A90859" w:rsidP="00A90859">
            <w:pPr>
              <w:rPr>
                <w:rFonts w:cs="Arial"/>
                <w:color w:val="000000"/>
                <w:sz w:val="20"/>
                <w:szCs w:val="20"/>
                <w:lang w:val="en-AU"/>
              </w:rPr>
            </w:pPr>
            <w:r w:rsidRPr="00A90859">
              <w:rPr>
                <w:rFonts w:cs="Arial"/>
                <w:sz w:val="20"/>
                <w:szCs w:val="20"/>
                <w:lang w:val="en-AU"/>
              </w:rPr>
              <w:t>Counselling</w:t>
            </w:r>
          </w:p>
        </w:tc>
        <w:tc>
          <w:tcPr>
            <w:tcW w:w="3429" w:type="pct"/>
            <w:tcBorders>
              <w:top w:val="single" w:sz="4" w:space="0" w:color="auto"/>
              <w:left w:val="single" w:sz="4" w:space="0" w:color="auto"/>
              <w:bottom w:val="single" w:sz="4" w:space="0" w:color="auto"/>
              <w:right w:val="single" w:sz="4" w:space="0" w:color="auto"/>
            </w:tcBorders>
            <w:vAlign w:val="center"/>
          </w:tcPr>
          <w:p w14:paraId="58837718"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Working through a particular issue such as relationship, separation and parenting concerns, as delivered by a person authorised to provide ‘family counselling’ as defined under the Family Law Act.</w:t>
            </w:r>
          </w:p>
        </w:tc>
      </w:tr>
      <w:tr w:rsidR="00A90859" w:rsidRPr="00A90859" w14:paraId="2ED9142B"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38D03079"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Dispute resolution</w:t>
            </w:r>
          </w:p>
        </w:tc>
        <w:tc>
          <w:tcPr>
            <w:tcW w:w="3429" w:type="pct"/>
            <w:tcBorders>
              <w:top w:val="single" w:sz="4" w:space="0" w:color="auto"/>
              <w:left w:val="single" w:sz="4" w:space="0" w:color="auto"/>
              <w:bottom w:val="single" w:sz="4" w:space="0" w:color="auto"/>
              <w:right w:val="single" w:sz="4" w:space="0" w:color="auto"/>
            </w:tcBorders>
            <w:vAlign w:val="center"/>
          </w:tcPr>
          <w:p w14:paraId="25E07444"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446A74F1"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58E789B0"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29" w:type="pct"/>
            <w:tcBorders>
              <w:top w:val="single" w:sz="4" w:space="0" w:color="auto"/>
              <w:left w:val="single" w:sz="4" w:space="0" w:color="auto"/>
              <w:bottom w:val="single" w:sz="4" w:space="0" w:color="auto"/>
              <w:right w:val="single" w:sz="4" w:space="0" w:color="auto"/>
            </w:tcBorders>
            <w:vAlign w:val="center"/>
          </w:tcPr>
          <w:p w14:paraId="459A1D7F"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6A884D73"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4315194B"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Intake and assessment</w:t>
            </w:r>
          </w:p>
        </w:tc>
        <w:tc>
          <w:tcPr>
            <w:tcW w:w="3429" w:type="pct"/>
            <w:tcBorders>
              <w:top w:val="single" w:sz="4" w:space="0" w:color="auto"/>
              <w:left w:val="single" w:sz="4" w:space="0" w:color="auto"/>
              <w:bottom w:val="single" w:sz="4" w:space="0" w:color="auto"/>
              <w:right w:val="single" w:sz="4" w:space="0" w:color="auto"/>
            </w:tcBorders>
            <w:vAlign w:val="center"/>
          </w:tcPr>
          <w:p w14:paraId="1B7820A0"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0ECC6F35"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0A101EE1"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Legal advice</w:t>
            </w:r>
          </w:p>
        </w:tc>
        <w:tc>
          <w:tcPr>
            <w:tcW w:w="3429" w:type="pct"/>
            <w:tcBorders>
              <w:top w:val="single" w:sz="4" w:space="0" w:color="auto"/>
              <w:left w:val="single" w:sz="4" w:space="0" w:color="auto"/>
              <w:bottom w:val="single" w:sz="4" w:space="0" w:color="auto"/>
              <w:right w:val="single" w:sz="4" w:space="0" w:color="auto"/>
            </w:tcBorders>
            <w:vAlign w:val="center"/>
          </w:tcPr>
          <w:p w14:paraId="277D5902"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Provision of legal advice on family law issues (parenting and/or property issues), including advice to family law services practitioners.</w:t>
            </w:r>
          </w:p>
        </w:tc>
      </w:tr>
      <w:tr w:rsidR="00A90859" w:rsidRPr="00A90859" w14:paraId="65083BF9"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single" w:sz="4" w:space="0" w:color="auto"/>
              <w:left w:val="single" w:sz="4" w:space="0" w:color="auto"/>
              <w:bottom w:val="single" w:sz="4" w:space="0" w:color="auto"/>
              <w:right w:val="single" w:sz="4" w:space="0" w:color="auto"/>
            </w:tcBorders>
            <w:vAlign w:val="center"/>
          </w:tcPr>
          <w:p w14:paraId="53D2F0AF"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Property mediation</w:t>
            </w:r>
          </w:p>
        </w:tc>
        <w:tc>
          <w:tcPr>
            <w:tcW w:w="3429" w:type="pct"/>
            <w:tcBorders>
              <w:top w:val="single" w:sz="4" w:space="0" w:color="auto"/>
              <w:left w:val="single" w:sz="4" w:space="0" w:color="auto"/>
              <w:bottom w:val="single" w:sz="4" w:space="0" w:color="auto"/>
              <w:right w:val="single" w:sz="4" w:space="0" w:color="auto"/>
            </w:tcBorders>
            <w:vAlign w:val="center"/>
          </w:tcPr>
          <w:p w14:paraId="5E685EC3"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Property mediation sessions delivered by accredited Family Dispute Resolution practitioners to help families affected by separation to resolve arrangements for the splitting of their property, including finances. </w:t>
            </w:r>
          </w:p>
        </w:tc>
      </w:tr>
    </w:tbl>
    <w:p w14:paraId="07F1B732" w14:textId="77777777" w:rsidR="00A90859" w:rsidRPr="00A90859" w:rsidRDefault="00A90859" w:rsidP="00A90859">
      <w:pPr>
        <w:keepNext/>
        <w:keepLines/>
        <w:spacing w:before="180" w:after="120"/>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139"/>
        <w:gridCol w:w="7317"/>
      </w:tblGrid>
      <w:tr w:rsidR="00A90859" w:rsidRPr="00A90859" w14:paraId="4B3D9AFD" w14:textId="77777777" w:rsidTr="008C7528">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501" w:type="pct"/>
            <w:vAlign w:val="center"/>
          </w:tcPr>
          <w:p w14:paraId="5F0DB6AE" w14:textId="77777777" w:rsidR="00A90859" w:rsidRPr="00A90859" w:rsidRDefault="00A90859" w:rsidP="00A90859">
            <w:pPr>
              <w:keepNext/>
              <w:keepLines/>
              <w:spacing w:before="120" w:after="120"/>
              <w:rPr>
                <w:rFonts w:cs="Arial"/>
                <w:bCs w:val="0"/>
                <w:lang w:val="en-AU"/>
              </w:rPr>
            </w:pPr>
            <w:r w:rsidRPr="00A90859">
              <w:rPr>
                <w:rFonts w:cs="Arial"/>
                <w:iCs/>
                <w:lang w:val="en-AU"/>
              </w:rPr>
              <w:t>Specific family law field name</w:t>
            </w:r>
          </w:p>
        </w:tc>
        <w:tc>
          <w:tcPr>
            <w:tcW w:w="3499" w:type="pct"/>
            <w:vAlign w:val="center"/>
          </w:tcPr>
          <w:p w14:paraId="2C260FEC" w14:textId="77777777" w:rsidR="00A90859" w:rsidRPr="00A90859" w:rsidRDefault="00A90859" w:rsidP="00A90859">
            <w:pPr>
              <w:keepNext/>
              <w:keepLines/>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48CC3E4C"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shd w:val="clear" w:color="auto" w:fill="auto"/>
            <w:vAlign w:val="center"/>
          </w:tcPr>
          <w:p w14:paraId="156FB5FA" w14:textId="77777777" w:rsidR="00A90859" w:rsidRPr="00A90859" w:rsidRDefault="00A90859" w:rsidP="00A90859">
            <w:pPr>
              <w:keepNext/>
              <w:keepLines/>
              <w:spacing w:line="288" w:lineRule="auto"/>
              <w:rPr>
                <w:rFonts w:cs="Arial"/>
                <w:sz w:val="20"/>
                <w:lang w:val="en-AU"/>
              </w:rPr>
            </w:pPr>
            <w:r w:rsidRPr="00A90859">
              <w:rPr>
                <w:rFonts w:cs="Arial"/>
                <w:sz w:val="20"/>
                <w:lang w:val="en-AU"/>
              </w:rPr>
              <w:t>Parenting agreement reached: full</w:t>
            </w:r>
          </w:p>
        </w:tc>
        <w:tc>
          <w:tcPr>
            <w:tcW w:w="3499" w:type="pct"/>
            <w:tcBorders>
              <w:top w:val="none" w:sz="0" w:space="0" w:color="auto"/>
              <w:bottom w:val="none" w:sz="0" w:space="0" w:color="auto"/>
              <w:right w:val="none" w:sz="0" w:space="0" w:color="auto"/>
            </w:tcBorders>
            <w:shd w:val="clear" w:color="auto" w:fill="auto"/>
            <w:vAlign w:val="center"/>
          </w:tcPr>
          <w:p w14:paraId="79A4F808" w14:textId="77777777" w:rsidR="00A90859" w:rsidRPr="00A90859" w:rsidRDefault="00A90859" w:rsidP="00A90859">
            <w:pPr>
              <w:keepNext/>
              <w:keepLines/>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 xml:space="preserve">Any parenting agreement reached, whether oral or written, where the parties have agreed all parenting matters in dispute. This can include a formal parenting plan signed and dated by both parents in compliance with the Family Law Act section 63C. Agreements where the parties are in full agreement but do not sign and date should also be included here. </w:t>
            </w:r>
          </w:p>
        </w:tc>
      </w:tr>
      <w:tr w:rsidR="00A90859" w:rsidRPr="00A90859" w14:paraId="65660875"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vAlign w:val="center"/>
          </w:tcPr>
          <w:p w14:paraId="5E7EB8F5" w14:textId="77777777" w:rsidR="00A90859" w:rsidRPr="00A90859" w:rsidRDefault="00A90859" w:rsidP="00A90859">
            <w:pPr>
              <w:keepNext/>
              <w:keepLines/>
              <w:spacing w:line="288" w:lineRule="auto"/>
              <w:rPr>
                <w:rFonts w:cs="Arial"/>
                <w:sz w:val="20"/>
                <w:lang w:val="en-AU"/>
              </w:rPr>
            </w:pPr>
            <w:r w:rsidRPr="00A90859">
              <w:rPr>
                <w:rFonts w:cs="Arial"/>
                <w:sz w:val="20"/>
                <w:lang w:val="en-AU"/>
              </w:rPr>
              <w:t xml:space="preserve">Parenting agreement </w:t>
            </w:r>
          </w:p>
          <w:p w14:paraId="3E8A768E" w14:textId="77777777" w:rsidR="00A90859" w:rsidRPr="00A90859" w:rsidRDefault="00A90859" w:rsidP="00A90859">
            <w:pPr>
              <w:keepNext/>
              <w:keepLines/>
              <w:spacing w:line="288" w:lineRule="auto"/>
              <w:rPr>
                <w:rFonts w:cs="Arial"/>
                <w:sz w:val="20"/>
                <w:lang w:val="en-AU"/>
              </w:rPr>
            </w:pPr>
            <w:r w:rsidRPr="00A90859">
              <w:rPr>
                <w:rFonts w:cs="Arial"/>
                <w:sz w:val="20"/>
                <w:lang w:val="en-AU"/>
              </w:rPr>
              <w:t>reached: partial</w:t>
            </w:r>
          </w:p>
        </w:tc>
        <w:tc>
          <w:tcPr>
            <w:tcW w:w="3499" w:type="pct"/>
            <w:vAlign w:val="center"/>
          </w:tcPr>
          <w:p w14:paraId="60F30079" w14:textId="77777777" w:rsidR="00A90859" w:rsidRPr="00A90859" w:rsidRDefault="00A90859" w:rsidP="00A90859">
            <w:pPr>
              <w:keepNext/>
              <w:keepLines/>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A written or oral agreement between the parties of some of the parenting matters in dispute. Can include a parenting plan, where some of the matters in dispute are agreed upon between the parties, but not all issues are resolved.</w:t>
            </w:r>
          </w:p>
        </w:tc>
      </w:tr>
      <w:tr w:rsidR="00A90859" w:rsidRPr="00A90859" w14:paraId="446778DA"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vAlign w:val="center"/>
          </w:tcPr>
          <w:p w14:paraId="165F5CEE" w14:textId="77777777" w:rsidR="00A90859" w:rsidRPr="00A90859" w:rsidRDefault="00A90859" w:rsidP="00A90859">
            <w:pPr>
              <w:keepNext/>
              <w:keepLines/>
              <w:spacing w:before="120" w:after="120" w:line="288" w:lineRule="auto"/>
              <w:rPr>
                <w:rFonts w:cs="Arial"/>
                <w:sz w:val="20"/>
                <w:lang w:val="en-AU"/>
              </w:rPr>
            </w:pPr>
            <w:r w:rsidRPr="00A90859">
              <w:rPr>
                <w:rFonts w:cs="Arial"/>
                <w:sz w:val="20"/>
                <w:lang w:val="en-AU"/>
              </w:rPr>
              <w:t>Parenting agreement: not reached</w:t>
            </w:r>
          </w:p>
        </w:tc>
        <w:tc>
          <w:tcPr>
            <w:tcW w:w="3499" w:type="pct"/>
            <w:tcBorders>
              <w:top w:val="none" w:sz="0" w:space="0" w:color="auto"/>
              <w:bottom w:val="none" w:sz="0" w:space="0" w:color="auto"/>
              <w:right w:val="none" w:sz="0" w:space="0" w:color="auto"/>
            </w:tcBorders>
            <w:vAlign w:val="center"/>
          </w:tcPr>
          <w:p w14:paraId="637CC391" w14:textId="77777777" w:rsidR="00A90859" w:rsidRPr="00A90859" w:rsidRDefault="00A90859" w:rsidP="00A90859">
            <w:pPr>
              <w:keepNext/>
              <w:keepLines/>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Where the parenting matter/s in dispute are not resolved</w:t>
            </w:r>
          </w:p>
        </w:tc>
      </w:tr>
      <w:tr w:rsidR="00A90859" w:rsidRPr="00A90859" w14:paraId="110D3946"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vAlign w:val="center"/>
          </w:tcPr>
          <w:p w14:paraId="5094219B" w14:textId="77777777" w:rsidR="00A90859" w:rsidRPr="00A90859" w:rsidRDefault="00A90859" w:rsidP="00A90859">
            <w:pPr>
              <w:keepNext/>
              <w:keepLines/>
              <w:spacing w:before="120" w:after="120"/>
              <w:rPr>
                <w:rFonts w:cs="Arial"/>
                <w:sz w:val="20"/>
                <w:lang w:val="en-AU"/>
              </w:rPr>
            </w:pPr>
            <w:r w:rsidRPr="00A90859">
              <w:rPr>
                <w:rFonts w:cs="Arial"/>
                <w:sz w:val="20"/>
                <w:lang w:val="en-AU"/>
              </w:rPr>
              <w:t>Date of agreement</w:t>
            </w:r>
          </w:p>
        </w:tc>
        <w:tc>
          <w:tcPr>
            <w:tcW w:w="3499" w:type="pct"/>
            <w:vAlign w:val="center"/>
          </w:tcPr>
          <w:p w14:paraId="5DDA0C0D" w14:textId="77777777" w:rsidR="00A90859" w:rsidRPr="00A90859" w:rsidRDefault="00A90859" w:rsidP="00A90859">
            <w:pPr>
              <w:keepNext/>
              <w:keepLines/>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parenting agreement.</w:t>
            </w:r>
          </w:p>
        </w:tc>
      </w:tr>
      <w:tr w:rsidR="00A90859" w:rsidRPr="00A90859" w14:paraId="014963A2"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vAlign w:val="center"/>
          </w:tcPr>
          <w:p w14:paraId="435AF125" w14:textId="77777777" w:rsidR="00A90859" w:rsidRPr="00A90859" w:rsidRDefault="00A90859" w:rsidP="00A90859">
            <w:pPr>
              <w:spacing w:before="120" w:after="120" w:line="288" w:lineRule="auto"/>
              <w:rPr>
                <w:rFonts w:cs="Arial"/>
                <w:sz w:val="20"/>
                <w:lang w:val="en-AU"/>
              </w:rPr>
            </w:pPr>
            <w:r w:rsidRPr="00A90859">
              <w:rPr>
                <w:rFonts w:cs="Arial"/>
                <w:sz w:val="20"/>
                <w:lang w:val="en-AU"/>
              </w:rPr>
              <w:t xml:space="preserve">Did a legal practitioner assist in parenting mediation sessions? </w:t>
            </w:r>
          </w:p>
        </w:tc>
        <w:tc>
          <w:tcPr>
            <w:tcW w:w="3499" w:type="pct"/>
            <w:tcBorders>
              <w:top w:val="none" w:sz="0" w:space="0" w:color="auto"/>
              <w:bottom w:val="none" w:sz="0" w:space="0" w:color="auto"/>
              <w:right w:val="none" w:sz="0" w:space="0" w:color="auto"/>
            </w:tcBorders>
            <w:vAlign w:val="center"/>
          </w:tcPr>
          <w:p w14:paraId="12E1F38F" w14:textId="3ABBEE41"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parenting mediation sessions (legally assisted family dispute resolution).</w:t>
            </w:r>
          </w:p>
        </w:tc>
      </w:tr>
      <w:tr w:rsidR="00A90859" w:rsidRPr="00A90859" w14:paraId="10F46C5E"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vAlign w:val="center"/>
          </w:tcPr>
          <w:p w14:paraId="777FF78B" w14:textId="77777777" w:rsidR="00A90859" w:rsidRPr="00A90859" w:rsidRDefault="00A90859" w:rsidP="00A90859">
            <w:pPr>
              <w:spacing w:before="120" w:after="120" w:line="288" w:lineRule="auto"/>
              <w:rPr>
                <w:rFonts w:cs="Arial"/>
                <w:sz w:val="20"/>
                <w:lang w:val="en-AU"/>
              </w:rPr>
            </w:pPr>
            <w:r w:rsidRPr="00A90859">
              <w:rPr>
                <w:rFonts w:cs="Arial"/>
                <w:sz w:val="20"/>
                <w:lang w:val="en-AU"/>
              </w:rPr>
              <w:t>Section 60I certificate type</w:t>
            </w:r>
          </w:p>
        </w:tc>
        <w:tc>
          <w:tcPr>
            <w:tcW w:w="3499" w:type="pct"/>
            <w:vAlign w:val="center"/>
          </w:tcPr>
          <w:p w14:paraId="03488A75"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Please use the certificate categories in the Family Law (Family Dispute Resolution Practitioners) Regulations 2008 Regulation Schedule 1 (a) to (e).</w:t>
            </w:r>
          </w:p>
        </w:tc>
      </w:tr>
      <w:tr w:rsidR="00A90859" w:rsidRPr="00A90859" w14:paraId="4AEEC8BB"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vAlign w:val="center"/>
          </w:tcPr>
          <w:p w14:paraId="0BEE1F08"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Date of certificate issued</w:t>
            </w:r>
          </w:p>
        </w:tc>
        <w:tc>
          <w:tcPr>
            <w:tcW w:w="3499" w:type="pct"/>
            <w:tcBorders>
              <w:top w:val="none" w:sz="0" w:space="0" w:color="auto"/>
              <w:bottom w:val="none" w:sz="0" w:space="0" w:color="auto"/>
              <w:right w:val="none" w:sz="0" w:space="0" w:color="auto"/>
            </w:tcBorders>
            <w:vAlign w:val="center"/>
          </w:tcPr>
          <w:p w14:paraId="492927F5"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This item is related to the Section 60(I) certificate question and records the date the Section 60(I) certificate was issued. </w:t>
            </w:r>
          </w:p>
        </w:tc>
      </w:tr>
      <w:tr w:rsidR="00A90859" w:rsidRPr="00A90859" w14:paraId="79E589B1"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shd w:val="clear" w:color="auto" w:fill="auto"/>
            <w:vAlign w:val="center"/>
          </w:tcPr>
          <w:p w14:paraId="459788E6"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full</w:t>
            </w:r>
          </w:p>
        </w:tc>
        <w:tc>
          <w:tcPr>
            <w:tcW w:w="3499" w:type="pct"/>
            <w:shd w:val="clear" w:color="auto" w:fill="auto"/>
            <w:vAlign w:val="center"/>
          </w:tcPr>
          <w:p w14:paraId="616BA6A9"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5EEEDADA"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shd w:val="clear" w:color="auto" w:fill="auto"/>
            <w:vAlign w:val="center"/>
          </w:tcPr>
          <w:p w14:paraId="75E04582"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partial</w:t>
            </w:r>
          </w:p>
        </w:tc>
        <w:tc>
          <w:tcPr>
            <w:tcW w:w="3499" w:type="pct"/>
            <w:tcBorders>
              <w:top w:val="none" w:sz="0" w:space="0" w:color="auto"/>
              <w:bottom w:val="none" w:sz="0" w:space="0" w:color="auto"/>
              <w:right w:val="none" w:sz="0" w:space="0" w:color="auto"/>
            </w:tcBorders>
            <w:shd w:val="clear" w:color="auto" w:fill="auto"/>
            <w:vAlign w:val="center"/>
          </w:tcPr>
          <w:p w14:paraId="37D76FF5"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321AD67D"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shd w:val="clear" w:color="auto" w:fill="auto"/>
            <w:vAlign w:val="center"/>
          </w:tcPr>
          <w:p w14:paraId="0C4EB6AA"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not reached</w:t>
            </w:r>
          </w:p>
        </w:tc>
        <w:tc>
          <w:tcPr>
            <w:tcW w:w="3499" w:type="pct"/>
            <w:shd w:val="clear" w:color="auto" w:fill="auto"/>
            <w:vAlign w:val="center"/>
          </w:tcPr>
          <w:p w14:paraId="42C24697"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the property matters in dispute are not resolved.</w:t>
            </w:r>
          </w:p>
        </w:tc>
      </w:tr>
      <w:tr w:rsidR="00A90859" w:rsidRPr="00A90859" w14:paraId="57C4B5CE"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shd w:val="clear" w:color="auto" w:fill="auto"/>
            <w:vAlign w:val="center"/>
          </w:tcPr>
          <w:p w14:paraId="4AA345C3"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499" w:type="pct"/>
            <w:tcBorders>
              <w:top w:val="none" w:sz="0" w:space="0" w:color="auto"/>
              <w:bottom w:val="none" w:sz="0" w:space="0" w:color="auto"/>
              <w:right w:val="none" w:sz="0" w:space="0" w:color="auto"/>
            </w:tcBorders>
            <w:shd w:val="clear" w:color="auto" w:fill="auto"/>
            <w:vAlign w:val="center"/>
          </w:tcPr>
          <w:p w14:paraId="74B82733"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property agreement.</w:t>
            </w:r>
          </w:p>
        </w:tc>
      </w:tr>
      <w:tr w:rsidR="00A90859" w:rsidRPr="00A90859" w14:paraId="439265FC"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01" w:type="pct"/>
            <w:shd w:val="clear" w:color="auto" w:fill="auto"/>
            <w:vAlign w:val="center"/>
          </w:tcPr>
          <w:p w14:paraId="307F776E" w14:textId="77777777" w:rsidR="00A90859" w:rsidRPr="00A90859" w:rsidRDefault="00A90859" w:rsidP="00A90859">
            <w:pPr>
              <w:spacing w:before="120" w:after="120"/>
              <w:rPr>
                <w:rFonts w:cs="Arial"/>
                <w:sz w:val="20"/>
                <w:lang w:val="en-AU"/>
              </w:rPr>
            </w:pPr>
            <w:r w:rsidRPr="00A90859">
              <w:rPr>
                <w:rFonts w:cs="Arial"/>
                <w:sz w:val="20"/>
                <w:lang w:val="en-AU"/>
              </w:rPr>
              <w:t>Did a legal practitioner assist in property mediation sessions?</w:t>
            </w:r>
          </w:p>
        </w:tc>
        <w:tc>
          <w:tcPr>
            <w:tcW w:w="3499" w:type="pct"/>
            <w:shd w:val="clear" w:color="auto" w:fill="auto"/>
            <w:vAlign w:val="center"/>
          </w:tcPr>
          <w:p w14:paraId="25157767" w14:textId="394080FD"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property mediation sessions (legally assisted property mediation).</w:t>
            </w:r>
          </w:p>
        </w:tc>
      </w:tr>
      <w:tr w:rsidR="00A90859" w:rsidRPr="00A90859" w14:paraId="0554CEFA"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01" w:type="pct"/>
            <w:tcBorders>
              <w:top w:val="none" w:sz="0" w:space="0" w:color="auto"/>
              <w:left w:val="none" w:sz="0" w:space="0" w:color="auto"/>
              <w:bottom w:val="none" w:sz="0" w:space="0" w:color="auto"/>
            </w:tcBorders>
            <w:shd w:val="clear" w:color="auto" w:fill="auto"/>
            <w:vAlign w:val="center"/>
          </w:tcPr>
          <w:p w14:paraId="625F5DE5" w14:textId="77777777" w:rsidR="00A90859" w:rsidRPr="00A90859" w:rsidRDefault="00A90859" w:rsidP="00A90859">
            <w:pPr>
              <w:spacing w:before="120" w:after="120"/>
              <w:rPr>
                <w:rFonts w:cs="Arial"/>
                <w:color w:val="C00000"/>
                <w:sz w:val="20"/>
                <w:szCs w:val="20"/>
                <w:lang w:val="en-AU"/>
              </w:rPr>
            </w:pPr>
            <w:r w:rsidRPr="00A90859">
              <w:rPr>
                <w:rFonts w:cs="Arial"/>
                <w:sz w:val="20"/>
                <w:lang w:val="en-AU"/>
              </w:rPr>
              <w:t>Fees charged</w:t>
            </w:r>
          </w:p>
        </w:tc>
        <w:tc>
          <w:tcPr>
            <w:tcW w:w="3499" w:type="pct"/>
            <w:tcBorders>
              <w:top w:val="none" w:sz="0" w:space="0" w:color="auto"/>
              <w:bottom w:val="none" w:sz="0" w:space="0" w:color="auto"/>
              <w:right w:val="none" w:sz="0" w:space="0" w:color="auto"/>
            </w:tcBorders>
            <w:shd w:val="clear" w:color="auto" w:fill="auto"/>
            <w:vAlign w:val="center"/>
          </w:tcPr>
          <w:p w14:paraId="7FA202DD"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Fees charged but not necessarily collected for family dispute resolution and property mediation. If no fees were charged, enter a zero (0) amount.</w:t>
            </w:r>
          </w:p>
        </w:tc>
      </w:tr>
    </w:tbl>
    <w:p w14:paraId="2194F582" w14:textId="77777777" w:rsidR="00A90859" w:rsidRPr="00A90859" w:rsidRDefault="00A90859" w:rsidP="00A90859">
      <w:pPr>
        <w:ind w:left="720"/>
        <w:rPr>
          <w:rFonts w:eastAsiaTheme="majorEastAsia" w:cs="Arial"/>
          <w:b/>
          <w:bCs/>
          <w:sz w:val="26"/>
          <w:szCs w:val="26"/>
          <w:lang w:val="en-AU"/>
        </w:rPr>
      </w:pPr>
      <w:r w:rsidRPr="00A90859">
        <w:rPr>
          <w:rFonts w:cs="Arial"/>
          <w:lang w:val="en-AU"/>
        </w:rPr>
        <w:br w:type="page"/>
      </w:r>
    </w:p>
    <w:p w14:paraId="6A9B47E7"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41" w:name="_Toc111182926"/>
      <w:bookmarkStart w:id="42" w:name="_Toc181796752"/>
      <w:r w:rsidRPr="00A90859">
        <w:rPr>
          <w:rFonts w:eastAsiaTheme="majorEastAsia" w:cs="Arial"/>
          <w:b/>
          <w:bCs/>
          <w:sz w:val="26"/>
          <w:szCs w:val="26"/>
          <w:lang w:val="en-AU"/>
        </w:rPr>
        <w:lastRenderedPageBreak/>
        <w:t>Family Relationship Centres</w:t>
      </w:r>
      <w:bookmarkEnd w:id="41"/>
      <w:bookmarkEnd w:id="42"/>
    </w:p>
    <w:p w14:paraId="6222544A" w14:textId="77777777" w:rsidR="00A90859" w:rsidRPr="00A90859" w:rsidRDefault="00A90859" w:rsidP="00A90859">
      <w:pPr>
        <w:spacing w:before="180" w:after="120" w:line="288" w:lineRule="auto"/>
        <w:jc w:val="both"/>
        <w:rPr>
          <w:rFonts w:cs="Arial"/>
          <w:lang w:val="en-AU"/>
        </w:rPr>
      </w:pPr>
      <w:r w:rsidRPr="00A90859">
        <w:rPr>
          <w:rFonts w:cs="Arial"/>
          <w:b/>
          <w:lang w:val="en-AU"/>
        </w:rPr>
        <w:t>Description</w:t>
      </w:r>
    </w:p>
    <w:p w14:paraId="5A087FE3" w14:textId="77777777" w:rsidR="00A90859" w:rsidRPr="00A90859" w:rsidRDefault="00A90859" w:rsidP="00A90859">
      <w:pPr>
        <w:widowControl w:val="0"/>
        <w:spacing w:before="120" w:after="120" w:line="288" w:lineRule="auto"/>
        <w:ind w:left="284"/>
        <w:jc w:val="both"/>
        <w:rPr>
          <w:rFonts w:cs="Arial"/>
          <w:sz w:val="20"/>
          <w:szCs w:val="20"/>
          <w:lang w:val="en-AU"/>
        </w:rPr>
      </w:pPr>
      <w:r w:rsidRPr="00A90859">
        <w:rPr>
          <w:rFonts w:cs="Arial"/>
          <w:sz w:val="20"/>
          <w:szCs w:val="20"/>
          <w:lang w:val="en-AU"/>
        </w:rPr>
        <w:t>Family Relationship Centres enable families to access information about family relationships at all stages – forming new relationships, overcoming relationship difficulties or dealing with separation. Family Relationship Centres also refer families to other services that help people deal with a wide range of family issues.</w:t>
      </w:r>
    </w:p>
    <w:p w14:paraId="131EFB9D" w14:textId="5B0073A8" w:rsidR="00A90859" w:rsidRPr="00A90859" w:rsidRDefault="00A90859" w:rsidP="00A90859">
      <w:pPr>
        <w:widowControl w:val="0"/>
        <w:spacing w:before="120" w:after="120" w:line="288" w:lineRule="auto"/>
        <w:ind w:left="284"/>
        <w:jc w:val="both"/>
        <w:rPr>
          <w:rFonts w:cs="Arial"/>
          <w:sz w:val="20"/>
          <w:szCs w:val="20"/>
          <w:lang w:val="en-AU"/>
        </w:rPr>
      </w:pPr>
      <w:r w:rsidRPr="00A90859">
        <w:rPr>
          <w:rFonts w:cs="Arial"/>
          <w:sz w:val="20"/>
          <w:szCs w:val="20"/>
          <w:lang w:val="en-AU"/>
        </w:rPr>
        <w:t>Family Relationship Centres provide intact families with assistance with relationship and parenting skills through appropriate information and referral and assist separating families to achieve workable parenting arrangements (outside the court system) by providing information, support, referral and dispute resolution services, delivering high</w:t>
      </w:r>
      <w:r w:rsidRPr="00A90859">
        <w:rPr>
          <w:rFonts w:cs="Arial"/>
          <w:sz w:val="20"/>
          <w:szCs w:val="20"/>
          <w:lang w:val="en-AU"/>
        </w:rPr>
        <w:noBreakHyphen/>
        <w:t>quality, timely, safe and ethical services.</w:t>
      </w:r>
    </w:p>
    <w:p w14:paraId="26A768D7"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is the primary client?</w:t>
      </w:r>
    </w:p>
    <w:p w14:paraId="7F6DB96C" w14:textId="62C0D3FD" w:rsidR="00A90859" w:rsidRPr="00A90859" w:rsidRDefault="00A90859" w:rsidP="00A90859">
      <w:pPr>
        <w:spacing w:before="120" w:after="120" w:line="288" w:lineRule="auto"/>
        <w:ind w:left="284"/>
        <w:jc w:val="both"/>
        <w:rPr>
          <w:rFonts w:cs="Arial"/>
          <w:b/>
          <w:sz w:val="20"/>
          <w:lang w:val="en-AU"/>
        </w:rPr>
      </w:pPr>
      <w:r w:rsidRPr="00A90859">
        <w:rPr>
          <w:rFonts w:cs="Arial"/>
          <w:sz w:val="20"/>
          <w:szCs w:val="20"/>
          <w:lang w:val="en-AU"/>
        </w:rPr>
        <w:t xml:space="preserve">This program is a universal service that supports </w:t>
      </w:r>
      <w:r w:rsidRPr="00A90859">
        <w:rPr>
          <w:rFonts w:cs="Arial"/>
          <w:sz w:val="20"/>
          <w:lang w:val="en-AU"/>
        </w:rPr>
        <w:t>anyone affected by family relationship or separation issues and difficulties including parents, grandparents, carers, children, young people, stepparents and/or friends.</w:t>
      </w:r>
    </w:p>
    <w:p w14:paraId="2F6F62B7"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5F2AD15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Separating and separated couples, including those with or without children and young people in their care. </w:t>
      </w:r>
    </w:p>
    <w:p w14:paraId="08AD9554"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06467D21"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23"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593B04A6"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or nominated representatives (who are present but not directly receiving a service), or a case or support worker.</w:t>
      </w:r>
    </w:p>
    <w:p w14:paraId="482E2DD8"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2EA193A2" w14:textId="35B5CC8F" w:rsidR="00A90859" w:rsidRPr="00A90859" w:rsidRDefault="00A90859" w:rsidP="00A90859">
      <w:pPr>
        <w:widowControl w:val="0"/>
        <w:tabs>
          <w:tab w:val="left" w:pos="0"/>
        </w:tabs>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Family Relationship Centres provide support to clients who are known to the service; therefore it is expected that only </w:t>
      </w:r>
      <w:r w:rsidRPr="00A90859">
        <w:rPr>
          <w:rFonts w:eastAsia="Arial" w:cs="Arial"/>
          <w:b/>
          <w:bCs/>
          <w:sz w:val="20"/>
          <w:szCs w:val="20"/>
          <w:lang w:val="en-AU"/>
        </w:rPr>
        <w:t>5 per cent</w:t>
      </w:r>
      <w:r w:rsidRPr="00A90859">
        <w:rPr>
          <w:rFonts w:eastAsia="Arial" w:cs="Arial"/>
          <w:b/>
          <w:sz w:val="20"/>
          <w:szCs w:val="20"/>
          <w:lang w:val="en-AU"/>
        </w:rPr>
        <w:t xml:space="preserve"> </w:t>
      </w:r>
      <w:r w:rsidRPr="00A90859">
        <w:rPr>
          <w:rFonts w:eastAsia="Arial" w:cs="Arial"/>
          <w:sz w:val="20"/>
          <w:szCs w:val="20"/>
          <w:lang w:val="en-AU"/>
        </w:rPr>
        <w:t xml:space="preserve">of clients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w:t>
      </w:r>
    </w:p>
    <w:p w14:paraId="07A9715E" w14:textId="77777777" w:rsidR="00A90859" w:rsidRPr="00A90859" w:rsidRDefault="00A90859" w:rsidP="00A90859">
      <w:pPr>
        <w:widowControl w:val="0"/>
        <w:tabs>
          <w:tab w:val="left" w:pos="0"/>
        </w:tabs>
        <w:spacing w:before="120" w:after="120" w:line="288" w:lineRule="auto"/>
        <w:ind w:left="284"/>
        <w:jc w:val="both"/>
        <w:rPr>
          <w:rFonts w:eastAsia="Arial" w:cs="Arial"/>
          <w:sz w:val="20"/>
          <w:szCs w:val="20"/>
          <w:lang w:val="en-AU"/>
        </w:rPr>
      </w:pPr>
      <w:r w:rsidRPr="00A90859">
        <w:rPr>
          <w:rFonts w:eastAsia="Arial" w:cs="Arial"/>
          <w:sz w:val="20"/>
          <w:szCs w:val="20"/>
          <w:lang w:val="en-AU"/>
        </w:rPr>
        <w:t>This program may include group education, skills or information sessions as part of meeting the needs of separated parents in their community, however, organisations should collect registration details for each individual participant and record them as individual clients where possible.</w:t>
      </w:r>
    </w:p>
    <w:p w14:paraId="0A6EC984" w14:textId="77777777" w:rsidR="00A90859" w:rsidRPr="00A90859" w:rsidRDefault="00A90859" w:rsidP="00A90859">
      <w:pPr>
        <w:widowControl w:val="0"/>
        <w:tabs>
          <w:tab w:val="left" w:pos="0"/>
        </w:tabs>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24"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5735806E"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3A8CCDA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46B9993E"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5938ADB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6E6E6A80"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1CF8A2D8" w14:textId="77777777" w:rsidR="00A90859" w:rsidRPr="00A90859" w:rsidRDefault="00A90859" w:rsidP="00A90859">
      <w:pPr>
        <w:pageBreakBefore/>
        <w:widowControl w:val="0"/>
        <w:spacing w:before="180" w:after="120" w:line="288" w:lineRule="auto"/>
        <w:jc w:val="both"/>
        <w:rPr>
          <w:rFonts w:eastAsia="Arial" w:cs="Arial"/>
          <w:sz w:val="20"/>
          <w:szCs w:val="20"/>
          <w:lang w:val="en-AU"/>
        </w:rPr>
      </w:pPr>
      <w:r w:rsidRPr="00A90859">
        <w:rPr>
          <w:rFonts w:eastAsia="Arial" w:cs="Arial"/>
          <w:b/>
          <w:szCs w:val="20"/>
          <w:lang w:val="en-AU"/>
        </w:rPr>
        <w:lastRenderedPageBreak/>
        <w:t>Recording outcomes data using SCORE</w:t>
      </w:r>
    </w:p>
    <w:p w14:paraId="098BF324"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58FB682B"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3FD82D63"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6351FAC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organisations collect and record SCORE assessments in the following domains:</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outcomes table"/>
        <w:tblDescription w:val="This table lists the SCORE outcomes suitable for this program."/>
      </w:tblPr>
      <w:tblGrid>
        <w:gridCol w:w="2614"/>
        <w:gridCol w:w="2615"/>
        <w:gridCol w:w="2613"/>
      </w:tblGrid>
      <w:tr w:rsidR="00A90859" w:rsidRPr="00A90859" w14:paraId="311B0EF4" w14:textId="77777777" w:rsidTr="008C7528">
        <w:trPr>
          <w:trHeight w:val="376"/>
          <w:tblHeader/>
        </w:trPr>
        <w:tc>
          <w:tcPr>
            <w:tcW w:w="1667" w:type="pct"/>
            <w:shd w:val="clear" w:color="auto" w:fill="04617B" w:themeFill="text2"/>
            <w:vAlign w:val="center"/>
          </w:tcPr>
          <w:p w14:paraId="5B0F10B1"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6C00330F"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5EB3C1B4"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4FD37D89" w14:textId="77777777" w:rsidTr="008C7528">
        <w:trPr>
          <w:trHeight w:val="1423"/>
        </w:trPr>
        <w:tc>
          <w:tcPr>
            <w:tcW w:w="1667" w:type="pct"/>
          </w:tcPr>
          <w:p w14:paraId="76196414"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4721515F"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643B77F6"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5875F906"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40DF4128"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7F83E115"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015EED8D"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688737A2" w14:textId="77777777" w:rsidTr="008C7528">
        <w:trPr>
          <w:trHeight w:val="403"/>
          <w:tblHeader/>
        </w:trPr>
        <w:tc>
          <w:tcPr>
            <w:tcW w:w="858" w:type="pct"/>
            <w:shd w:val="clear" w:color="auto" w:fill="04617B" w:themeFill="text2"/>
            <w:vAlign w:val="center"/>
          </w:tcPr>
          <w:p w14:paraId="31CBE4B5"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7611CD37"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23FABE0A"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65595C06"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302C3C9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2C1CD0E9"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6AD5A062" w14:textId="77777777" w:rsidTr="008C7528">
        <w:trPr>
          <w:trHeight w:val="509"/>
        </w:trPr>
        <w:tc>
          <w:tcPr>
            <w:tcW w:w="1773" w:type="dxa"/>
            <w:vAlign w:val="center"/>
          </w:tcPr>
          <w:p w14:paraId="266E3C83"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6E142E5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174223F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5F6A46F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0B307CB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5E2C76C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63AAE143" w14:textId="77777777" w:rsidTr="008C7528">
        <w:trPr>
          <w:trHeight w:val="509"/>
        </w:trPr>
        <w:tc>
          <w:tcPr>
            <w:tcW w:w="1773" w:type="dxa"/>
            <w:vAlign w:val="center"/>
          </w:tcPr>
          <w:p w14:paraId="2076C59E"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0787F52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05D56A5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675E08F0"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1D89BDE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4846EAC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4295BFFF" w14:textId="77777777" w:rsidTr="008C7528">
        <w:trPr>
          <w:trHeight w:val="509"/>
        </w:trPr>
        <w:tc>
          <w:tcPr>
            <w:tcW w:w="1773" w:type="dxa"/>
            <w:vAlign w:val="center"/>
          </w:tcPr>
          <w:p w14:paraId="2D90ADEB"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226CDD6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4576616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698393F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77D06BFB"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11CB62B0"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05F36D1C" w14:textId="77777777" w:rsidR="00A90859" w:rsidRPr="00A90859" w:rsidRDefault="00A90859" w:rsidP="00A90859">
      <w:pPr>
        <w:keepNext/>
        <w:pageBreakBefore/>
        <w:widowControl w:val="0"/>
        <w:spacing w:before="180" w:after="120" w:line="288" w:lineRule="auto"/>
        <w:jc w:val="both"/>
        <w:rPr>
          <w:rFonts w:eastAsia="Arial" w:cs="Arial"/>
          <w:b/>
          <w:lang w:val="en-AU"/>
        </w:rPr>
      </w:pPr>
      <w:r w:rsidRPr="00A90859">
        <w:rPr>
          <w:rFonts w:eastAsia="Arial" w:cs="Arial"/>
          <w:b/>
          <w:lang w:val="en-AU"/>
        </w:rPr>
        <w:lastRenderedPageBreak/>
        <w:t>Completing a Goals SCORE assessment</w:t>
      </w:r>
    </w:p>
    <w:p w14:paraId="66AD8BFC"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p w14:paraId="2AE020F5"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0392F194" w14:textId="77777777" w:rsidTr="008C7528">
        <w:trPr>
          <w:trHeight w:val="403"/>
          <w:tblHeader/>
        </w:trPr>
        <w:tc>
          <w:tcPr>
            <w:tcW w:w="833" w:type="pct"/>
            <w:shd w:val="clear" w:color="auto" w:fill="04617B" w:themeFill="text2"/>
            <w:vAlign w:val="center"/>
          </w:tcPr>
          <w:p w14:paraId="735D2BBF"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586428EF"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15833E0E"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66F061C5"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2EE3B5BC"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70BFA7BD"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39E02C73" w14:textId="77777777" w:rsidTr="008C7528">
        <w:trPr>
          <w:trHeight w:val="403"/>
        </w:trPr>
        <w:tc>
          <w:tcPr>
            <w:tcW w:w="1748" w:type="dxa"/>
            <w:vAlign w:val="center"/>
          </w:tcPr>
          <w:p w14:paraId="374A6E3E"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3D741232"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28EAE18E"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55DBD2CF"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6D334150"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625D8C67"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1DB37271" w14:textId="77777777" w:rsidTr="008C7528">
        <w:trPr>
          <w:trHeight w:val="2324"/>
        </w:trPr>
        <w:tc>
          <w:tcPr>
            <w:tcW w:w="1748" w:type="dxa"/>
            <w:vAlign w:val="center"/>
          </w:tcPr>
          <w:p w14:paraId="68161A3B" w14:textId="77777777" w:rsidR="00A90859" w:rsidRPr="00A90859" w:rsidRDefault="00A90859" w:rsidP="00A90859">
            <w:pPr>
              <w:jc w:val="center"/>
              <w:rPr>
                <w:b/>
                <w:bCs/>
                <w:lang w:val="en-AU" w:eastAsia="en-AU"/>
              </w:rPr>
            </w:pPr>
            <w:r w:rsidRPr="00A90859">
              <w:rPr>
                <w:b/>
                <w:bCs/>
                <w:lang w:val="en-AU" w:eastAsia="en-AU"/>
              </w:rPr>
              <w:t>Changed knowledge and access to information</w:t>
            </w:r>
          </w:p>
        </w:tc>
        <w:tc>
          <w:tcPr>
            <w:tcW w:w="1748" w:type="dxa"/>
            <w:vAlign w:val="center"/>
          </w:tcPr>
          <w:p w14:paraId="32F93D33"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1EAD995B"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04E10B02"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48700220"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0C0E5A86"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750CF79B" w14:textId="77777777" w:rsidTr="008C7528">
        <w:trPr>
          <w:trHeight w:val="2324"/>
        </w:trPr>
        <w:tc>
          <w:tcPr>
            <w:tcW w:w="1748" w:type="dxa"/>
            <w:vAlign w:val="center"/>
          </w:tcPr>
          <w:p w14:paraId="083A0F87"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3672638B"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5D61997F"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044A7A5A"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384480AC"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3709263E"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0C940AA8" w14:textId="77777777" w:rsidTr="008C7528">
        <w:trPr>
          <w:trHeight w:val="2324"/>
        </w:trPr>
        <w:tc>
          <w:tcPr>
            <w:tcW w:w="1748" w:type="dxa"/>
            <w:vAlign w:val="center"/>
          </w:tcPr>
          <w:p w14:paraId="0D83E268"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1791753E"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424B8D9C"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67847B74"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6080EC8D"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4CFFCE24"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01A6DF39" w14:textId="77777777" w:rsidTr="008C7528">
        <w:trPr>
          <w:trHeight w:val="2324"/>
        </w:trPr>
        <w:tc>
          <w:tcPr>
            <w:tcW w:w="1748" w:type="dxa"/>
            <w:vAlign w:val="center"/>
          </w:tcPr>
          <w:p w14:paraId="26697EC3"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3830CD5E"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43435069"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0870AE01" w14:textId="442DA219"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65D01861" w14:textId="4B76AF3F"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7B442E08"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3DE4CFED" w14:textId="77777777" w:rsidTr="008C7528">
        <w:trPr>
          <w:trHeight w:val="2324"/>
        </w:trPr>
        <w:tc>
          <w:tcPr>
            <w:tcW w:w="1748" w:type="dxa"/>
            <w:vAlign w:val="center"/>
          </w:tcPr>
          <w:p w14:paraId="79CE39FD" w14:textId="77777777" w:rsidR="00A90859" w:rsidRPr="00A90859" w:rsidRDefault="00A90859" w:rsidP="00A90859">
            <w:pPr>
              <w:jc w:val="center"/>
              <w:rPr>
                <w:b/>
                <w:bCs/>
                <w:lang w:val="en-AU" w:eastAsia="en-AU"/>
              </w:rPr>
            </w:pPr>
            <w:r w:rsidRPr="00A90859">
              <w:rPr>
                <w:b/>
                <w:bCs/>
                <w:lang w:val="en-AU" w:eastAsia="en-AU"/>
              </w:rPr>
              <w:lastRenderedPageBreak/>
              <w:t>Impact of immediate crisis</w:t>
            </w:r>
          </w:p>
        </w:tc>
        <w:tc>
          <w:tcPr>
            <w:tcW w:w="1748" w:type="dxa"/>
            <w:vAlign w:val="center"/>
          </w:tcPr>
          <w:p w14:paraId="77938629"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718EC3CF" w14:textId="41E8CC09"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0CFAD237"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0D5F3EC2"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19F7437D"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0E0995CF" w14:textId="77777777" w:rsidR="00A90859" w:rsidRPr="00A90859" w:rsidRDefault="00A90859" w:rsidP="00A90859">
      <w:pPr>
        <w:keepNext/>
        <w:spacing w:before="360" w:after="120"/>
        <w:jc w:val="both"/>
        <w:rPr>
          <w:rFonts w:cs="Arial"/>
          <w:b/>
          <w:szCs w:val="20"/>
          <w:lang w:val="en-AU"/>
        </w:rPr>
      </w:pPr>
      <w:r w:rsidRPr="00A90859">
        <w:rPr>
          <w:rFonts w:cs="Arial"/>
          <w:b/>
          <w:szCs w:val="20"/>
          <w:lang w:val="en-AU"/>
        </w:rPr>
        <w:t>Collecting extended data</w:t>
      </w:r>
    </w:p>
    <w:p w14:paraId="20C4F07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344AE19F"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3E496C34" w14:textId="77777777" w:rsidR="00A90859" w:rsidRPr="00A90859" w:rsidRDefault="00A90859" w:rsidP="00A90859">
            <w:pPr>
              <w:widowControl w:val="0"/>
              <w:spacing w:before="120" w:after="120" w:line="288" w:lineRule="auto"/>
              <w:rPr>
                <w:rFonts w:eastAsia="Arial" w:cs="Arial"/>
                <w:b/>
                <w:color w:val="FFFFFF" w:themeColor="background1"/>
                <w:sz w:val="20"/>
                <w:szCs w:val="20"/>
                <w:lang w:val="en-AU"/>
              </w:rPr>
            </w:pPr>
            <w:r w:rsidRPr="00A90859">
              <w:rPr>
                <w:rFonts w:eastAsia="Arial" w:cs="Arial"/>
                <w:b/>
                <w:color w:val="FFFFFF" w:themeColor="background1"/>
                <w:sz w:val="20"/>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21C8ED78" w14:textId="77777777" w:rsidR="00A90859" w:rsidRPr="00A90859" w:rsidRDefault="00A90859" w:rsidP="00A90859">
            <w:pPr>
              <w:widowControl w:val="0"/>
              <w:spacing w:before="120" w:after="120" w:line="288" w:lineRule="auto"/>
              <w:rPr>
                <w:rFonts w:eastAsia="Arial" w:cs="Arial"/>
                <w:b/>
                <w:color w:val="FFFFFF" w:themeColor="background1"/>
                <w:sz w:val="20"/>
                <w:szCs w:val="20"/>
                <w:lang w:val="en-AU"/>
              </w:rPr>
            </w:pPr>
            <w:r w:rsidRPr="00A90859">
              <w:rPr>
                <w:rFonts w:eastAsia="Arial" w:cs="Arial"/>
                <w:b/>
                <w:color w:val="FFFFFF"/>
                <w:szCs w:val="20"/>
                <w:lang w:val="en-US"/>
              </w:rPr>
              <w:t>Case level data</w:t>
            </w:r>
          </w:p>
        </w:tc>
      </w:tr>
      <w:tr w:rsidR="00A90859" w:rsidRPr="00A90859" w14:paraId="775FC438"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37BE601D"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1D79F9BA"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6B6E0918"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2FF784C4"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45AD26C0" w14:textId="77777777" w:rsidR="00A90859" w:rsidRPr="00A90859" w:rsidRDefault="00A90859" w:rsidP="00A90859">
      <w:pPr>
        <w:spacing w:before="180" w:after="120"/>
        <w:rPr>
          <w:rFonts w:cs="Arial"/>
          <w:b/>
          <w:lang w:val="en-AU"/>
        </w:rPr>
      </w:pPr>
      <w:bookmarkStart w:id="43" w:name="FRC"/>
      <w:bookmarkEnd w:id="43"/>
      <w:r w:rsidRPr="00A90859">
        <w:rPr>
          <w:rFonts w:cs="Arial"/>
          <w:b/>
          <w:lang w:val="en-AU"/>
        </w:rPr>
        <w:t>For this program activity, when should each service type be used?</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50"/>
        <w:gridCol w:w="7206"/>
      </w:tblGrid>
      <w:tr w:rsidR="00A90859" w:rsidRPr="00A90859" w14:paraId="0CC663C9" w14:textId="77777777" w:rsidTr="008C752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1EB45B89" w14:textId="77777777" w:rsidR="00A90859" w:rsidRPr="00A90859" w:rsidRDefault="00A90859" w:rsidP="00A90859">
            <w:pPr>
              <w:spacing w:before="120" w:after="120"/>
              <w:rPr>
                <w:rFonts w:cs="Arial"/>
                <w:bCs w:val="0"/>
                <w:lang w:val="en-AU"/>
              </w:rPr>
            </w:pPr>
            <w:r w:rsidRPr="00A90859">
              <w:rPr>
                <w:rFonts w:cs="Arial"/>
                <w:iCs/>
                <w:lang w:val="en-AU"/>
              </w:rPr>
              <w:t>Service Type</w:t>
            </w:r>
          </w:p>
        </w:tc>
        <w:tc>
          <w:tcPr>
            <w:tcW w:w="3446" w:type="pct"/>
            <w:vAlign w:val="center"/>
          </w:tcPr>
          <w:p w14:paraId="08284AB3"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A90859" w:rsidRPr="00A90859" w14:paraId="6D05C31C"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31EED6AF"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Case support/review</w:t>
            </w:r>
          </w:p>
        </w:tc>
        <w:tc>
          <w:tcPr>
            <w:tcW w:w="3446" w:type="pct"/>
            <w:shd w:val="clear" w:color="auto" w:fill="auto"/>
            <w:vAlign w:val="center"/>
          </w:tcPr>
          <w:p w14:paraId="32AEC80C"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763D5158"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296686C5"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5D4CF953" w14:textId="77777777" w:rsidR="00A90859" w:rsidRPr="00A90859" w:rsidRDefault="00A90859" w:rsidP="007843B6">
            <w:pPr>
              <w:numPr>
                <w:ilvl w:val="0"/>
                <w:numId w:val="22"/>
              </w:numPr>
              <w:spacing w:before="20" w:after="80" w:line="288" w:lineRule="auto"/>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7D428195"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11B00D6"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Dispute resolution</w:t>
            </w:r>
          </w:p>
        </w:tc>
        <w:tc>
          <w:tcPr>
            <w:tcW w:w="3446" w:type="pct"/>
            <w:shd w:val="clear" w:color="auto" w:fill="auto"/>
            <w:vAlign w:val="center"/>
          </w:tcPr>
          <w:p w14:paraId="53FBC85D"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16A00EDD"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B721D3F"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Education and skills training</w:t>
            </w:r>
          </w:p>
        </w:tc>
        <w:tc>
          <w:tcPr>
            <w:tcW w:w="3446" w:type="pct"/>
            <w:shd w:val="clear" w:color="auto" w:fill="auto"/>
            <w:vAlign w:val="center"/>
          </w:tcPr>
          <w:p w14:paraId="63D8FE48"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Workshops and training to educate separating families about post-separation parenting, conflict, dispute resolution and communication skills, and improving post-separation relationships.</w:t>
            </w:r>
          </w:p>
        </w:tc>
      </w:tr>
      <w:tr w:rsidR="00A90859" w:rsidRPr="00A90859" w14:paraId="5DF32957"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566EDAF"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46" w:type="pct"/>
            <w:shd w:val="clear" w:color="auto" w:fill="auto"/>
            <w:vAlign w:val="center"/>
          </w:tcPr>
          <w:p w14:paraId="28B90B4C"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20EC5E25"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5485DA6D" w14:textId="77777777" w:rsidR="00A90859" w:rsidRPr="00A90859" w:rsidRDefault="00A90859" w:rsidP="00A90859">
            <w:pPr>
              <w:spacing w:before="120" w:after="120"/>
              <w:rPr>
                <w:rFonts w:cs="Arial"/>
                <w:sz w:val="20"/>
                <w:szCs w:val="20"/>
                <w:lang w:val="en-AU"/>
              </w:rPr>
            </w:pPr>
            <w:r w:rsidRPr="00A90859">
              <w:rPr>
                <w:rFonts w:eastAsia="Calibri" w:cs="Arial"/>
                <w:color w:val="000000"/>
                <w:sz w:val="20"/>
                <w:szCs w:val="20"/>
                <w:lang w:val="en-AU"/>
              </w:rPr>
              <w:t>Intake and assessment</w:t>
            </w:r>
          </w:p>
        </w:tc>
        <w:tc>
          <w:tcPr>
            <w:tcW w:w="3446" w:type="pct"/>
            <w:shd w:val="clear" w:color="auto" w:fill="auto"/>
            <w:vAlign w:val="center"/>
          </w:tcPr>
          <w:p w14:paraId="2E19700D"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6BC4F816"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26E4667E"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Property mediation</w:t>
            </w:r>
          </w:p>
        </w:tc>
        <w:tc>
          <w:tcPr>
            <w:tcW w:w="3446" w:type="pct"/>
            <w:shd w:val="clear" w:color="auto" w:fill="auto"/>
            <w:vAlign w:val="center"/>
          </w:tcPr>
          <w:p w14:paraId="233CBA54"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 xml:space="preserve">Property mediation sessions delivered by accredited Family Dispute Resolution practitioners to help families affected by separation to resolve arrangements for the splitting of their property, including finances. </w:t>
            </w:r>
          </w:p>
        </w:tc>
      </w:tr>
    </w:tbl>
    <w:p w14:paraId="7E6E6072" w14:textId="77777777" w:rsidR="00A90859" w:rsidRPr="00A90859" w:rsidRDefault="00A90859" w:rsidP="00A90859">
      <w:pPr>
        <w:pageBreakBefore/>
        <w:spacing w:before="180" w:after="120"/>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752"/>
        <w:gridCol w:w="6704"/>
      </w:tblGrid>
      <w:tr w:rsidR="00A90859" w:rsidRPr="00A90859" w14:paraId="4333E046" w14:textId="77777777" w:rsidTr="008C752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6B76EA60" w14:textId="77777777" w:rsidR="00A90859" w:rsidRPr="00A90859" w:rsidRDefault="00A90859" w:rsidP="00A90859">
            <w:pPr>
              <w:spacing w:before="120"/>
              <w:rPr>
                <w:rFonts w:cs="Arial"/>
                <w:bCs w:val="0"/>
                <w:lang w:val="en-AU"/>
              </w:rPr>
            </w:pPr>
            <w:r w:rsidRPr="00A90859">
              <w:rPr>
                <w:rFonts w:cs="Arial"/>
                <w:iCs/>
                <w:lang w:val="en-AU"/>
              </w:rPr>
              <w:t>Specific family law field name</w:t>
            </w:r>
          </w:p>
        </w:tc>
        <w:tc>
          <w:tcPr>
            <w:tcW w:w="3206" w:type="pct"/>
            <w:vAlign w:val="center"/>
          </w:tcPr>
          <w:p w14:paraId="4C0A538B" w14:textId="77777777" w:rsidR="00A90859" w:rsidRPr="00A90859" w:rsidRDefault="00A90859" w:rsidP="00A90859">
            <w:pPr>
              <w:spacing w:before="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644353E2"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shd w:val="clear" w:color="auto" w:fill="auto"/>
            <w:vAlign w:val="center"/>
          </w:tcPr>
          <w:p w14:paraId="382FC309" w14:textId="77777777" w:rsidR="00A90859" w:rsidRPr="00A90859" w:rsidRDefault="00A90859" w:rsidP="00A90859">
            <w:pPr>
              <w:spacing w:before="120" w:after="120"/>
              <w:rPr>
                <w:rFonts w:cs="Arial"/>
                <w:sz w:val="20"/>
                <w:lang w:val="en-AU"/>
              </w:rPr>
            </w:pPr>
            <w:r w:rsidRPr="00A90859">
              <w:rPr>
                <w:rFonts w:cs="Arial"/>
                <w:sz w:val="20"/>
                <w:lang w:val="en-AU"/>
              </w:rPr>
              <w:t>Parenting agreement reached: full</w:t>
            </w:r>
          </w:p>
        </w:tc>
        <w:tc>
          <w:tcPr>
            <w:tcW w:w="3206" w:type="pct"/>
            <w:tcBorders>
              <w:top w:val="none" w:sz="0" w:space="0" w:color="auto"/>
              <w:bottom w:val="none" w:sz="0" w:space="0" w:color="auto"/>
              <w:right w:val="none" w:sz="0" w:space="0" w:color="auto"/>
            </w:tcBorders>
            <w:shd w:val="clear" w:color="auto" w:fill="auto"/>
            <w:vAlign w:val="center"/>
          </w:tcPr>
          <w:p w14:paraId="1B59EF70"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20"/>
                <w:lang w:val="en-AU"/>
              </w:rPr>
            </w:pPr>
            <w:r w:rsidRPr="00A90859">
              <w:rPr>
                <w:rFonts w:cs="Arial"/>
                <w:sz w:val="20"/>
                <w:szCs w:val="20"/>
                <w:lang w:val="en-AU"/>
              </w:rPr>
              <w:t xml:space="preserve">Any agreement reached, whether oral or written, where the parties have agreed all the parenting matters in dispute. This can include a formal parenting plan, signed and dated by both parents in compliance with the Family Law Act section 63C. Agreements where the parties are in full agreement but do not sign and date it should also be included here. </w:t>
            </w:r>
          </w:p>
        </w:tc>
      </w:tr>
      <w:tr w:rsidR="00A90859" w:rsidRPr="00A90859" w14:paraId="68BC5431"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05F5E7C9" w14:textId="77777777" w:rsidR="00A90859" w:rsidRPr="00A90859" w:rsidRDefault="00A90859" w:rsidP="00A90859">
            <w:pPr>
              <w:spacing w:before="120" w:after="120"/>
              <w:rPr>
                <w:rFonts w:cs="Arial"/>
                <w:sz w:val="20"/>
                <w:lang w:val="en-AU"/>
              </w:rPr>
            </w:pPr>
            <w:r w:rsidRPr="00A90859">
              <w:rPr>
                <w:rFonts w:cs="Arial"/>
                <w:sz w:val="20"/>
                <w:lang w:val="en-AU"/>
              </w:rPr>
              <w:t>Parenting agreement reached: partial</w:t>
            </w:r>
          </w:p>
        </w:tc>
        <w:tc>
          <w:tcPr>
            <w:tcW w:w="3206" w:type="pct"/>
            <w:vAlign w:val="center"/>
          </w:tcPr>
          <w:p w14:paraId="45C9C5F6"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 xml:space="preserve">A written or oral agreement between the parties of some of the parenting matters in dispute. Can include a parenting plan, where some of the matters in dispute are agreed upon between the parties, but not all issues are resolved.  </w:t>
            </w:r>
          </w:p>
        </w:tc>
      </w:tr>
      <w:tr w:rsidR="00A90859" w:rsidRPr="00A90859" w14:paraId="09A52D15"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1BF6D63C" w14:textId="77777777" w:rsidR="00A90859" w:rsidRPr="00A90859" w:rsidRDefault="00A90859" w:rsidP="00A90859">
            <w:pPr>
              <w:spacing w:before="120" w:after="120"/>
              <w:rPr>
                <w:rFonts w:cs="Arial"/>
                <w:sz w:val="20"/>
                <w:lang w:val="en-AU"/>
              </w:rPr>
            </w:pPr>
            <w:r w:rsidRPr="00A90859">
              <w:rPr>
                <w:rFonts w:cs="Arial"/>
                <w:sz w:val="20"/>
                <w:lang w:val="en-AU"/>
              </w:rPr>
              <w:t>Parenting agreement: not reached</w:t>
            </w:r>
          </w:p>
        </w:tc>
        <w:tc>
          <w:tcPr>
            <w:tcW w:w="3206" w:type="pct"/>
            <w:tcBorders>
              <w:top w:val="none" w:sz="0" w:space="0" w:color="auto"/>
              <w:bottom w:val="none" w:sz="0" w:space="0" w:color="auto"/>
              <w:right w:val="none" w:sz="0" w:space="0" w:color="auto"/>
            </w:tcBorders>
            <w:vAlign w:val="center"/>
          </w:tcPr>
          <w:p w14:paraId="67858DFE"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Where the parenting matter/s in dispute are not resolved. </w:t>
            </w:r>
          </w:p>
        </w:tc>
      </w:tr>
      <w:tr w:rsidR="00A90859" w:rsidRPr="00A90859" w14:paraId="0D623E23"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20BF3002"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206" w:type="pct"/>
            <w:vAlign w:val="center"/>
          </w:tcPr>
          <w:p w14:paraId="61A18B1A"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The date when the parties reached either the full or partial parenting agreement.</w:t>
            </w:r>
          </w:p>
        </w:tc>
      </w:tr>
      <w:tr w:rsidR="00A90859" w:rsidRPr="00A90859" w14:paraId="1553DAA0"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0CF68874" w14:textId="77777777" w:rsidR="00A90859" w:rsidRPr="00A90859" w:rsidRDefault="00A90859" w:rsidP="00A90859">
            <w:pPr>
              <w:spacing w:before="120" w:after="120"/>
              <w:rPr>
                <w:rFonts w:cs="Arial"/>
                <w:sz w:val="20"/>
                <w:lang w:val="en-AU"/>
              </w:rPr>
            </w:pPr>
            <w:r w:rsidRPr="00A90859">
              <w:rPr>
                <w:rFonts w:cs="Arial"/>
                <w:sz w:val="20"/>
                <w:lang w:val="en-AU"/>
              </w:rPr>
              <w:t xml:space="preserve">Did a legal practitioner assist in parenting mediation sessions? </w:t>
            </w:r>
          </w:p>
        </w:tc>
        <w:tc>
          <w:tcPr>
            <w:tcW w:w="3206" w:type="pct"/>
            <w:tcBorders>
              <w:top w:val="none" w:sz="0" w:space="0" w:color="auto"/>
              <w:bottom w:val="none" w:sz="0" w:space="0" w:color="auto"/>
              <w:right w:val="none" w:sz="0" w:space="0" w:color="auto"/>
            </w:tcBorders>
            <w:vAlign w:val="center"/>
          </w:tcPr>
          <w:p w14:paraId="68DD8568" w14:textId="5E0D0CE2"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Where a legal practitioner is present and participates in the parenting mediation sessions (legally assisted family dispute resolution). </w:t>
            </w:r>
          </w:p>
        </w:tc>
      </w:tr>
      <w:tr w:rsidR="00A90859" w:rsidRPr="00A90859" w14:paraId="5EC9ED10"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4CF6D88F" w14:textId="77777777" w:rsidR="00A90859" w:rsidRPr="00A90859" w:rsidRDefault="00A90859" w:rsidP="00A90859">
            <w:pPr>
              <w:spacing w:before="120" w:after="120"/>
              <w:rPr>
                <w:rFonts w:cs="Arial"/>
                <w:sz w:val="20"/>
                <w:lang w:val="en-AU"/>
              </w:rPr>
            </w:pPr>
            <w:r w:rsidRPr="00A90859">
              <w:rPr>
                <w:rFonts w:cs="Arial"/>
                <w:sz w:val="20"/>
                <w:lang w:val="en-AU"/>
              </w:rPr>
              <w:t>Section 60I certificate type</w:t>
            </w:r>
          </w:p>
        </w:tc>
        <w:tc>
          <w:tcPr>
            <w:tcW w:w="3206" w:type="pct"/>
            <w:vAlign w:val="center"/>
          </w:tcPr>
          <w:p w14:paraId="34DEB4C6"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20"/>
                <w:lang w:val="en-AU"/>
              </w:rPr>
              <w:t>Please use the certificate categories in the Family Law (Family Dispute Resolution Practitioners) Regulations 2008 Regulation Schedule 1 (a) to (e).</w:t>
            </w:r>
          </w:p>
        </w:tc>
      </w:tr>
      <w:tr w:rsidR="00A90859" w:rsidRPr="00A90859" w14:paraId="693D7D5E"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0398768D" w14:textId="77777777" w:rsidR="00A90859" w:rsidRPr="00A90859" w:rsidRDefault="00A90859" w:rsidP="00A90859">
            <w:pPr>
              <w:spacing w:before="120" w:after="120"/>
              <w:rPr>
                <w:rFonts w:cs="Arial"/>
                <w:sz w:val="20"/>
                <w:lang w:val="en-AU"/>
              </w:rPr>
            </w:pPr>
            <w:r w:rsidRPr="00A90859">
              <w:rPr>
                <w:rFonts w:cs="Arial"/>
                <w:sz w:val="20"/>
                <w:lang w:val="en-AU"/>
              </w:rPr>
              <w:t>Date of certificate issued</w:t>
            </w:r>
          </w:p>
        </w:tc>
        <w:tc>
          <w:tcPr>
            <w:tcW w:w="3206" w:type="pct"/>
            <w:tcBorders>
              <w:top w:val="none" w:sz="0" w:space="0" w:color="auto"/>
              <w:bottom w:val="none" w:sz="0" w:space="0" w:color="auto"/>
              <w:right w:val="none" w:sz="0" w:space="0" w:color="auto"/>
            </w:tcBorders>
            <w:vAlign w:val="center"/>
          </w:tcPr>
          <w:p w14:paraId="0B08BCBE"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20"/>
                <w:lang w:val="en-AU"/>
              </w:rPr>
              <w:t xml:space="preserve">This item is related to the Section 60(I) certificate question and records the date the Section 60(I) certificate was issued. </w:t>
            </w:r>
          </w:p>
        </w:tc>
      </w:tr>
      <w:tr w:rsidR="00A90859" w:rsidRPr="00A90859" w14:paraId="1264F36F"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76FF6FC3"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full</w:t>
            </w:r>
          </w:p>
        </w:tc>
        <w:tc>
          <w:tcPr>
            <w:tcW w:w="3206" w:type="pct"/>
            <w:vAlign w:val="center"/>
          </w:tcPr>
          <w:p w14:paraId="406F8C44" w14:textId="77777777" w:rsidR="00A90859" w:rsidRPr="00A90859" w:rsidRDefault="00A90859" w:rsidP="00A90859">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46193731"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45DB9DED"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partial</w:t>
            </w:r>
          </w:p>
        </w:tc>
        <w:tc>
          <w:tcPr>
            <w:tcW w:w="3206" w:type="pct"/>
            <w:tcBorders>
              <w:top w:val="none" w:sz="0" w:space="0" w:color="auto"/>
              <w:bottom w:val="none" w:sz="0" w:space="0" w:color="auto"/>
              <w:right w:val="none" w:sz="0" w:space="0" w:color="auto"/>
            </w:tcBorders>
            <w:vAlign w:val="center"/>
          </w:tcPr>
          <w:p w14:paraId="15465435" w14:textId="77777777" w:rsidR="00A90859" w:rsidRPr="00A90859" w:rsidRDefault="00A90859" w:rsidP="00A90859">
            <w:pPr>
              <w:spacing w:before="120" w:after="120"/>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2F269663"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506726A5" w14:textId="77777777" w:rsidR="00A90859" w:rsidRPr="00A90859" w:rsidRDefault="00A90859" w:rsidP="00A90859">
            <w:pPr>
              <w:spacing w:before="120" w:after="120"/>
              <w:rPr>
                <w:rFonts w:cs="Arial"/>
                <w:sz w:val="20"/>
                <w:lang w:val="en-AU"/>
              </w:rPr>
            </w:pPr>
            <w:r w:rsidRPr="00A90859">
              <w:rPr>
                <w:rFonts w:cs="Arial"/>
                <w:sz w:val="20"/>
                <w:lang w:val="en-AU"/>
              </w:rPr>
              <w:t>Property agreement reached: not reached</w:t>
            </w:r>
          </w:p>
        </w:tc>
        <w:tc>
          <w:tcPr>
            <w:tcW w:w="3206" w:type="pct"/>
            <w:vAlign w:val="center"/>
          </w:tcPr>
          <w:p w14:paraId="20426B99" w14:textId="77777777" w:rsidR="00A90859" w:rsidRPr="00A90859" w:rsidRDefault="00A90859" w:rsidP="00A90859">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Where the property matters in dispute are not resolved.</w:t>
            </w:r>
          </w:p>
        </w:tc>
      </w:tr>
      <w:tr w:rsidR="00A90859" w:rsidRPr="00A90859" w14:paraId="6D2BD064"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76642A94"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206" w:type="pct"/>
            <w:tcBorders>
              <w:top w:val="none" w:sz="0" w:space="0" w:color="auto"/>
              <w:bottom w:val="none" w:sz="0" w:space="0" w:color="auto"/>
              <w:right w:val="none" w:sz="0" w:space="0" w:color="auto"/>
            </w:tcBorders>
            <w:vAlign w:val="center"/>
          </w:tcPr>
          <w:p w14:paraId="7BC26F11" w14:textId="77777777" w:rsidR="00A90859" w:rsidRPr="00A90859" w:rsidRDefault="00A90859" w:rsidP="00A90859">
            <w:pPr>
              <w:spacing w:before="120" w:after="120"/>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18"/>
                <w:lang w:val="en-AU"/>
              </w:rPr>
              <w:t>The date when the parties reached either the full or partial property agreement.</w:t>
            </w:r>
          </w:p>
        </w:tc>
      </w:tr>
      <w:tr w:rsidR="00A90859" w:rsidRPr="00A90859" w14:paraId="422A01B4"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794" w:type="pct"/>
            <w:vAlign w:val="center"/>
          </w:tcPr>
          <w:p w14:paraId="44E677DA" w14:textId="77777777" w:rsidR="00A90859" w:rsidRPr="00A90859" w:rsidRDefault="00A90859" w:rsidP="00A90859">
            <w:pPr>
              <w:spacing w:before="120" w:after="120"/>
              <w:rPr>
                <w:rFonts w:cs="Arial"/>
                <w:sz w:val="20"/>
                <w:lang w:val="en-AU"/>
              </w:rPr>
            </w:pPr>
            <w:r w:rsidRPr="00A90859">
              <w:rPr>
                <w:rFonts w:cs="Arial"/>
                <w:sz w:val="20"/>
                <w:lang w:val="en-AU"/>
              </w:rPr>
              <w:t>Did a legal practitioner assist in property mediation sessions?</w:t>
            </w:r>
          </w:p>
        </w:tc>
        <w:tc>
          <w:tcPr>
            <w:tcW w:w="3206" w:type="pct"/>
            <w:vAlign w:val="center"/>
          </w:tcPr>
          <w:p w14:paraId="5890B2D9" w14:textId="5C8CC6C2" w:rsidR="00A90859" w:rsidRPr="00A90859" w:rsidRDefault="00A90859" w:rsidP="00A90859">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Where a legal practitioner is present and participates in property mediation sessions (legally assisted dispute resolution).</w:t>
            </w:r>
          </w:p>
        </w:tc>
      </w:tr>
      <w:tr w:rsidR="00A90859" w:rsidRPr="00A90859" w14:paraId="7AD0A419"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left w:val="none" w:sz="0" w:space="0" w:color="auto"/>
              <w:bottom w:val="none" w:sz="0" w:space="0" w:color="auto"/>
            </w:tcBorders>
            <w:vAlign w:val="center"/>
          </w:tcPr>
          <w:p w14:paraId="60902C2F" w14:textId="77777777" w:rsidR="00A90859" w:rsidRPr="00A90859" w:rsidRDefault="00A90859" w:rsidP="00A90859">
            <w:pPr>
              <w:spacing w:before="120" w:after="120"/>
              <w:rPr>
                <w:rFonts w:cs="Arial"/>
                <w:color w:val="C00000"/>
                <w:sz w:val="20"/>
                <w:szCs w:val="20"/>
                <w:lang w:val="en-AU"/>
              </w:rPr>
            </w:pPr>
            <w:r w:rsidRPr="00A90859">
              <w:rPr>
                <w:rFonts w:cs="Arial"/>
                <w:sz w:val="20"/>
                <w:lang w:val="en-AU"/>
              </w:rPr>
              <w:t>Fees charged</w:t>
            </w:r>
          </w:p>
        </w:tc>
        <w:tc>
          <w:tcPr>
            <w:tcW w:w="3206" w:type="pct"/>
            <w:tcBorders>
              <w:top w:val="none" w:sz="0" w:space="0" w:color="auto"/>
              <w:bottom w:val="none" w:sz="0" w:space="0" w:color="auto"/>
              <w:right w:val="none" w:sz="0" w:space="0" w:color="auto"/>
            </w:tcBorders>
            <w:vAlign w:val="center"/>
          </w:tcPr>
          <w:p w14:paraId="15FBE018" w14:textId="77777777" w:rsidR="00A90859" w:rsidRPr="00A90859" w:rsidRDefault="00A90859" w:rsidP="00A90859">
            <w:pPr>
              <w:spacing w:before="120" w:after="120"/>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Fees charged but not necessarily collected for family dispute resolution or property mediation.</w:t>
            </w:r>
            <w:r w:rsidRPr="00A90859">
              <w:rPr>
                <w:rFonts w:cs="Arial"/>
                <w:i/>
                <w:sz w:val="20"/>
                <w:szCs w:val="20"/>
                <w:lang w:val="en-AU"/>
              </w:rPr>
              <w:t xml:space="preserve"> </w:t>
            </w:r>
            <w:r w:rsidRPr="00A90859">
              <w:rPr>
                <w:rFonts w:cs="Arial"/>
                <w:sz w:val="20"/>
                <w:szCs w:val="18"/>
                <w:lang w:val="en-AU"/>
              </w:rPr>
              <w:t>If no fees were charged, enter a zero (0) amount.</w:t>
            </w:r>
          </w:p>
        </w:tc>
      </w:tr>
    </w:tbl>
    <w:p w14:paraId="313459CE" w14:textId="77777777" w:rsidR="00A90859" w:rsidRPr="00A90859" w:rsidRDefault="00A90859" w:rsidP="00A90859">
      <w:pPr>
        <w:rPr>
          <w:rFonts w:eastAsiaTheme="majorEastAsia" w:cs="Arial"/>
          <w:b/>
          <w:bCs/>
          <w:sz w:val="26"/>
          <w:szCs w:val="26"/>
          <w:lang w:val="en-AU"/>
        </w:rPr>
      </w:pPr>
      <w:r w:rsidRPr="00A90859">
        <w:rPr>
          <w:rFonts w:cs="Arial"/>
          <w:lang w:val="en-AU"/>
        </w:rPr>
        <w:br w:type="page"/>
      </w:r>
    </w:p>
    <w:p w14:paraId="4065FE17"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44" w:name="_Toc111182927"/>
      <w:bookmarkStart w:id="45" w:name="_Toc181796753"/>
      <w:r w:rsidRPr="00A90859">
        <w:rPr>
          <w:rFonts w:eastAsiaTheme="majorEastAsia" w:cs="Arial"/>
          <w:b/>
          <w:bCs/>
          <w:sz w:val="26"/>
          <w:szCs w:val="26"/>
          <w:lang w:val="en-AU"/>
        </w:rPr>
        <w:lastRenderedPageBreak/>
        <w:t>Parenting Orders Program</w:t>
      </w:r>
      <w:bookmarkEnd w:id="44"/>
      <w:bookmarkEnd w:id="45"/>
    </w:p>
    <w:p w14:paraId="23D1926C"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39EAF97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Parenting Orders Program assists separated families in high conflict to work out parenting arrangements in a manner which encourages consideration of what is in a child’s best interests. The program allows the establishment or maintenance of relationships while also ensuring the safety of all parties. It helps parents understand the effect their conflict is having on their children, and how to develop strategies to constructively develop and manage parenting arrangements.</w:t>
      </w:r>
    </w:p>
    <w:p w14:paraId="06707DCF"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is the primary client?</w:t>
      </w:r>
    </w:p>
    <w:p w14:paraId="24971730"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Primary clients for this program activity are children and families. The Parenting Orders Program uses a variety of child-focused and child inclusive interventions and works where possible with all members of the family. </w:t>
      </w:r>
    </w:p>
    <w:p w14:paraId="53614DA0"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56EBCE0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25"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2F4B2F98"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who are present but not directly receiving a service.</w:t>
      </w:r>
    </w:p>
    <w:p w14:paraId="726DA046"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72AA9743"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The Parenting Orders Program provides face-to-face support where clients are known to the service, therefore it is expected that only </w:t>
      </w:r>
      <w:r w:rsidRPr="00A90859">
        <w:rPr>
          <w:rFonts w:eastAsia="Arial" w:cs="Arial"/>
          <w:b/>
          <w:bCs/>
          <w:sz w:val="20"/>
          <w:szCs w:val="20"/>
          <w:lang w:val="en-AU"/>
        </w:rPr>
        <w:t>5 per cent</w:t>
      </w:r>
      <w:r w:rsidRPr="00A90859">
        <w:rPr>
          <w:rFonts w:eastAsia="Arial" w:cs="Arial"/>
          <w:b/>
          <w:sz w:val="20"/>
          <w:szCs w:val="20"/>
          <w:lang w:val="en-AU"/>
        </w:rPr>
        <w:t xml:space="preserve"> </w:t>
      </w:r>
      <w:r w:rsidRPr="00A90859">
        <w:rPr>
          <w:rFonts w:eastAsia="Arial" w:cs="Arial"/>
          <w:sz w:val="20"/>
          <w:szCs w:val="20"/>
          <w:lang w:val="en-AU"/>
        </w:rPr>
        <w:t xml:space="preserve">of clients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w:t>
      </w:r>
    </w:p>
    <w:p w14:paraId="1579CCAB"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26"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7CAD822D"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2767F22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59C2B609"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1DCE639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11D070E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048812DB"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7348133A"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2F1696B3"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10A029F8"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6B76D9DF"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lastRenderedPageBreak/>
        <w:t>Organisations can choose to record outcomes against any domains that are relevant for the client; however the Family Relationship Advice Line is more likely to influence shorter term outcomes for clients (Goal SCORE) with regards to their knowledge and access to information, rather than longer term changes to their circumstances.</w:t>
      </w:r>
    </w:p>
    <w:p w14:paraId="4991247E"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organisations collect and record SCORE assessments in the following domains:</w:t>
      </w:r>
    </w:p>
    <w:tbl>
      <w:tblPr>
        <w:tblW w:w="3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577"/>
        <w:gridCol w:w="2576"/>
        <w:gridCol w:w="2578"/>
      </w:tblGrid>
      <w:tr w:rsidR="00A90859" w:rsidRPr="00A90859" w14:paraId="59F4E659" w14:textId="77777777" w:rsidTr="008C7528">
        <w:trPr>
          <w:trHeight w:val="399"/>
          <w:tblHeader/>
        </w:trPr>
        <w:tc>
          <w:tcPr>
            <w:tcW w:w="1667" w:type="pct"/>
            <w:shd w:val="clear" w:color="auto" w:fill="04617B" w:themeFill="text2"/>
            <w:vAlign w:val="center"/>
          </w:tcPr>
          <w:p w14:paraId="6031BF93"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6" w:type="pct"/>
            <w:shd w:val="clear" w:color="auto" w:fill="04617B" w:themeFill="text2"/>
            <w:vAlign w:val="center"/>
          </w:tcPr>
          <w:p w14:paraId="6F8F6761"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7" w:type="pct"/>
            <w:shd w:val="clear" w:color="auto" w:fill="04617B" w:themeFill="text2"/>
            <w:vAlign w:val="center"/>
          </w:tcPr>
          <w:p w14:paraId="6B7DF38A"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19F301A9" w14:textId="77777777" w:rsidTr="008C7528">
        <w:trPr>
          <w:trHeight w:val="1551"/>
        </w:trPr>
        <w:tc>
          <w:tcPr>
            <w:tcW w:w="1667" w:type="pct"/>
          </w:tcPr>
          <w:p w14:paraId="2335CFDB" w14:textId="77777777" w:rsidR="00A90859" w:rsidRPr="00A90859" w:rsidRDefault="00A90859" w:rsidP="007843B6">
            <w:pPr>
              <w:widowControl w:val="0"/>
              <w:numPr>
                <w:ilvl w:val="0"/>
                <w:numId w:val="2"/>
              </w:numPr>
              <w:spacing w:before="60" w:after="60" w:line="288" w:lineRule="auto"/>
              <w:ind w:left="318" w:hanging="284"/>
              <w:rPr>
                <w:rFonts w:eastAsia="Arial" w:cs="Arial"/>
                <w:sz w:val="20"/>
                <w:szCs w:val="20"/>
                <w:lang w:val="en-AU"/>
              </w:rPr>
            </w:pPr>
            <w:r w:rsidRPr="00A90859">
              <w:rPr>
                <w:rFonts w:eastAsia="Arial" w:cs="Arial"/>
                <w:sz w:val="20"/>
                <w:szCs w:val="20"/>
                <w:lang w:val="en-AU"/>
              </w:rPr>
              <w:t xml:space="preserve">Family functioning </w:t>
            </w:r>
          </w:p>
          <w:p w14:paraId="6273D122" w14:textId="77777777" w:rsidR="00A90859" w:rsidRPr="00A90859" w:rsidRDefault="00A90859" w:rsidP="007843B6">
            <w:pPr>
              <w:widowControl w:val="0"/>
              <w:numPr>
                <w:ilvl w:val="0"/>
                <w:numId w:val="2"/>
              </w:numPr>
              <w:spacing w:before="60" w:after="60" w:line="288" w:lineRule="auto"/>
              <w:ind w:left="318" w:hanging="284"/>
              <w:rPr>
                <w:rFonts w:eastAsia="Arial" w:cs="Arial"/>
                <w:sz w:val="20"/>
                <w:szCs w:val="20"/>
                <w:lang w:val="en-AU"/>
              </w:rPr>
            </w:pPr>
            <w:r w:rsidRPr="00A90859">
              <w:rPr>
                <w:rFonts w:eastAsia="Arial" w:cs="Arial"/>
                <w:sz w:val="20"/>
                <w:szCs w:val="20"/>
                <w:lang w:val="en-AU"/>
              </w:rPr>
              <w:t>Mental health, wellbeing and self-care</w:t>
            </w:r>
          </w:p>
          <w:p w14:paraId="102AF79F" w14:textId="77777777" w:rsidR="00A90859" w:rsidRPr="00A90859" w:rsidRDefault="00A90859" w:rsidP="007843B6">
            <w:pPr>
              <w:widowControl w:val="0"/>
              <w:numPr>
                <w:ilvl w:val="0"/>
                <w:numId w:val="2"/>
              </w:numPr>
              <w:spacing w:before="60" w:after="60" w:line="288" w:lineRule="auto"/>
              <w:ind w:left="318" w:hanging="284"/>
              <w:rPr>
                <w:rFonts w:eastAsia="Arial" w:cs="Arial"/>
                <w:sz w:val="20"/>
                <w:szCs w:val="20"/>
                <w:lang w:val="en-AU"/>
              </w:rPr>
            </w:pPr>
            <w:r w:rsidRPr="00A90859">
              <w:rPr>
                <w:rFonts w:eastAsia="Arial" w:cs="Arial"/>
                <w:sz w:val="20"/>
                <w:szCs w:val="20"/>
                <w:lang w:val="en-AU"/>
              </w:rPr>
              <w:t>Personal and family safety</w:t>
            </w:r>
          </w:p>
        </w:tc>
        <w:tc>
          <w:tcPr>
            <w:tcW w:w="1666" w:type="pct"/>
          </w:tcPr>
          <w:p w14:paraId="5B6A4250"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7" w:type="pct"/>
          </w:tcPr>
          <w:p w14:paraId="167ECFB5"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1A937EFF"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277BC4DF"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3130FEB0" w14:textId="77777777" w:rsidTr="008C7528">
        <w:trPr>
          <w:trHeight w:val="403"/>
          <w:tblHeader/>
        </w:trPr>
        <w:tc>
          <w:tcPr>
            <w:tcW w:w="858" w:type="pct"/>
            <w:shd w:val="clear" w:color="auto" w:fill="04617B" w:themeFill="text2"/>
            <w:vAlign w:val="center"/>
          </w:tcPr>
          <w:p w14:paraId="523C5662"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6FCAD05B"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52A81C55"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1653CAAA"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79290C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3CCA1FC1"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67588AD3" w14:textId="77777777" w:rsidTr="008C7528">
        <w:trPr>
          <w:trHeight w:val="509"/>
        </w:trPr>
        <w:tc>
          <w:tcPr>
            <w:tcW w:w="1773" w:type="dxa"/>
            <w:vAlign w:val="center"/>
          </w:tcPr>
          <w:p w14:paraId="3FA77C08"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174E0D6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28661C9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7063885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3572A0B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098C52F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588EB627" w14:textId="77777777" w:rsidTr="008C7528">
        <w:trPr>
          <w:trHeight w:val="509"/>
        </w:trPr>
        <w:tc>
          <w:tcPr>
            <w:tcW w:w="1773" w:type="dxa"/>
            <w:vAlign w:val="center"/>
          </w:tcPr>
          <w:p w14:paraId="4AD2B577"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108876E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5E45C87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3627790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235BFE6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1B3B99F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3DD6C164" w14:textId="77777777" w:rsidTr="008C7528">
        <w:trPr>
          <w:trHeight w:val="509"/>
        </w:trPr>
        <w:tc>
          <w:tcPr>
            <w:tcW w:w="1773" w:type="dxa"/>
            <w:vAlign w:val="center"/>
          </w:tcPr>
          <w:p w14:paraId="75EEE80E"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694964E2"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3FB01F6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62B24C9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6D3165AB"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1B16340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72C5F2CA"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2F002AF1"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61EC3DA1" w14:textId="77777777" w:rsidTr="008C7528">
        <w:trPr>
          <w:trHeight w:val="403"/>
          <w:tblHeader/>
        </w:trPr>
        <w:tc>
          <w:tcPr>
            <w:tcW w:w="833" w:type="pct"/>
            <w:shd w:val="clear" w:color="auto" w:fill="04617B" w:themeFill="text2"/>
            <w:vAlign w:val="center"/>
          </w:tcPr>
          <w:p w14:paraId="347C2742"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19FAE24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48C856D9"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48B8A97C"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6F4ACE0A"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23CF473A"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4C5AF54" w14:textId="77777777" w:rsidTr="008C7528">
        <w:trPr>
          <w:trHeight w:val="403"/>
        </w:trPr>
        <w:tc>
          <w:tcPr>
            <w:tcW w:w="1748" w:type="dxa"/>
            <w:vAlign w:val="center"/>
          </w:tcPr>
          <w:p w14:paraId="3F054738"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488A013D"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715E6F74"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4EE69D5E"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002FEC1B"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498169D3"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457B7C80" w14:textId="77777777" w:rsidTr="008C7528">
        <w:trPr>
          <w:trHeight w:val="2324"/>
        </w:trPr>
        <w:tc>
          <w:tcPr>
            <w:tcW w:w="1748" w:type="dxa"/>
            <w:vAlign w:val="center"/>
          </w:tcPr>
          <w:p w14:paraId="2EE3EC0E"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78E393F3"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4DAFBA54"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698BF577"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3954C4FA"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04157022"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2D21264F" w14:textId="77777777" w:rsidTr="008C7528">
        <w:trPr>
          <w:trHeight w:val="2324"/>
        </w:trPr>
        <w:tc>
          <w:tcPr>
            <w:tcW w:w="1748" w:type="dxa"/>
            <w:vAlign w:val="center"/>
          </w:tcPr>
          <w:p w14:paraId="2D642486"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75DA0357"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47BF1891"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091E452D"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6950824C"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50A38B3B"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27232290" w14:textId="77777777" w:rsidTr="008C7528">
        <w:trPr>
          <w:trHeight w:val="2324"/>
        </w:trPr>
        <w:tc>
          <w:tcPr>
            <w:tcW w:w="1748" w:type="dxa"/>
            <w:vAlign w:val="center"/>
          </w:tcPr>
          <w:p w14:paraId="6BC7704D"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5D2C1E60"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00963201"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1D08FDC6"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7CFC4B40"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75DFD60A"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61B42A41" w14:textId="77777777" w:rsidTr="008C7528">
        <w:trPr>
          <w:trHeight w:val="2324"/>
        </w:trPr>
        <w:tc>
          <w:tcPr>
            <w:tcW w:w="1748" w:type="dxa"/>
            <w:vAlign w:val="center"/>
          </w:tcPr>
          <w:p w14:paraId="09F1BB91"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19B56792"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5F5300DD"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0E54FA4D" w14:textId="7B934DDF"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6D13118B" w14:textId="00D8F5D4"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0F94FCD5"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0D3D28C0" w14:textId="77777777" w:rsidTr="008C7528">
        <w:trPr>
          <w:trHeight w:val="2324"/>
        </w:trPr>
        <w:tc>
          <w:tcPr>
            <w:tcW w:w="1748" w:type="dxa"/>
            <w:vAlign w:val="center"/>
          </w:tcPr>
          <w:p w14:paraId="57C5E644"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5E1F92B2"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7C4BA841" w14:textId="29C2B7CF"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7D82AD89"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19485E94"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08610659"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7E510BDD" w14:textId="77777777" w:rsidR="00A90859" w:rsidRPr="00A90859" w:rsidRDefault="00A90859" w:rsidP="00A90859">
      <w:pPr>
        <w:keepNext/>
        <w:pageBreakBefore/>
        <w:spacing w:before="360" w:after="120"/>
        <w:jc w:val="both"/>
        <w:rPr>
          <w:rFonts w:cs="Arial"/>
          <w:b/>
          <w:szCs w:val="20"/>
          <w:lang w:val="en-AU"/>
        </w:rPr>
      </w:pPr>
      <w:r w:rsidRPr="00A90859">
        <w:rPr>
          <w:rFonts w:cs="Arial"/>
          <w:b/>
          <w:szCs w:val="20"/>
          <w:lang w:val="en-AU"/>
        </w:rPr>
        <w:lastRenderedPageBreak/>
        <w:t>Collecting extended data</w:t>
      </w:r>
    </w:p>
    <w:p w14:paraId="06410D62"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396C1B73"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08AB11E4"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25DA0E87"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2EB6F158"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0365CC6B"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735FDCD7"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3FA8183F"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3B55893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5B7F0C47" w14:textId="77777777" w:rsidR="00A90859" w:rsidRPr="00A90859" w:rsidRDefault="00A90859" w:rsidP="00A90859">
      <w:pPr>
        <w:spacing w:before="180" w:after="120" w:line="288" w:lineRule="auto"/>
        <w:jc w:val="both"/>
        <w:rPr>
          <w:rFonts w:cs="Arial"/>
          <w:b/>
          <w:lang w:val="en-AU"/>
        </w:rPr>
      </w:pPr>
      <w:bookmarkStart w:id="46" w:name="POP"/>
      <w:bookmarkEnd w:id="46"/>
      <w:r w:rsidRPr="00A90859">
        <w:rPr>
          <w:rFonts w:cs="Arial"/>
          <w:b/>
          <w:lang w:val="en-AU"/>
        </w:rPr>
        <w:t>For this program activity, when should each service type be used?</w:t>
      </w:r>
    </w:p>
    <w:tbl>
      <w:tblPr>
        <w:tblStyle w:val="LightList-Accent3"/>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88"/>
        <w:gridCol w:w="7178"/>
      </w:tblGrid>
      <w:tr w:rsidR="00A90859" w:rsidRPr="00A90859" w14:paraId="7A8970E7" w14:textId="77777777" w:rsidTr="008C7528">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71" w:type="pct"/>
          </w:tcPr>
          <w:p w14:paraId="3406EA31" w14:textId="77777777" w:rsidR="00A90859" w:rsidRPr="00A90859" w:rsidRDefault="00A90859" w:rsidP="00A90859">
            <w:pPr>
              <w:spacing w:before="120" w:after="120"/>
              <w:rPr>
                <w:rFonts w:cs="Arial"/>
                <w:bCs w:val="0"/>
                <w:lang w:val="en-AU"/>
              </w:rPr>
            </w:pPr>
            <w:bookmarkStart w:id="47" w:name="_Hlk159943742"/>
            <w:r w:rsidRPr="00A90859">
              <w:rPr>
                <w:rFonts w:cs="Arial"/>
                <w:iCs/>
                <w:lang w:val="en-AU"/>
              </w:rPr>
              <w:t>Service Type</w:t>
            </w:r>
          </w:p>
        </w:tc>
        <w:tc>
          <w:tcPr>
            <w:tcW w:w="3429" w:type="pct"/>
          </w:tcPr>
          <w:p w14:paraId="085330F2"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 xml:space="preserve">Example </w:t>
            </w:r>
          </w:p>
        </w:tc>
      </w:tr>
      <w:tr w:rsidR="00A90859" w:rsidRPr="00A90859" w14:paraId="441F8BFF"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tcBorders>
              <w:top w:val="none" w:sz="0" w:space="0" w:color="auto"/>
              <w:left w:val="none" w:sz="0" w:space="0" w:color="auto"/>
              <w:bottom w:val="none" w:sz="0" w:space="0" w:color="auto"/>
            </w:tcBorders>
            <w:vAlign w:val="center"/>
          </w:tcPr>
          <w:p w14:paraId="05BD4894"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Case support/review</w:t>
            </w:r>
          </w:p>
        </w:tc>
        <w:tc>
          <w:tcPr>
            <w:tcW w:w="3429" w:type="pct"/>
            <w:tcBorders>
              <w:top w:val="none" w:sz="0" w:space="0" w:color="auto"/>
              <w:bottom w:val="none" w:sz="0" w:space="0" w:color="auto"/>
              <w:right w:val="none" w:sz="0" w:space="0" w:color="auto"/>
            </w:tcBorders>
            <w:vAlign w:val="center"/>
          </w:tcPr>
          <w:p w14:paraId="49961694"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1DED0A2D"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29AC3518"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4E7D9DE7"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6DFF4DCD"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vAlign w:val="center"/>
          </w:tcPr>
          <w:p w14:paraId="094A90C1"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Counselling</w:t>
            </w:r>
          </w:p>
        </w:tc>
        <w:tc>
          <w:tcPr>
            <w:tcW w:w="3429" w:type="pct"/>
            <w:vAlign w:val="center"/>
          </w:tcPr>
          <w:p w14:paraId="0C9FEACC"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Working through a particular issue such as relationship, separation and parenting concerns, as delivered by a person authorised to provide ‘family counselling’ as defined under the Family Law Act.</w:t>
            </w:r>
          </w:p>
        </w:tc>
      </w:tr>
      <w:tr w:rsidR="00A90859" w:rsidRPr="00A90859" w14:paraId="0679B24F"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vAlign w:val="center"/>
          </w:tcPr>
          <w:p w14:paraId="7658AC6D"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Dispute resolution</w:t>
            </w:r>
          </w:p>
        </w:tc>
        <w:tc>
          <w:tcPr>
            <w:tcW w:w="3429" w:type="pct"/>
            <w:vAlign w:val="center"/>
          </w:tcPr>
          <w:p w14:paraId="42DBD4A6"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7E805A48"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vAlign w:val="center"/>
          </w:tcPr>
          <w:p w14:paraId="05BA378D"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Education and skills training</w:t>
            </w:r>
          </w:p>
        </w:tc>
        <w:tc>
          <w:tcPr>
            <w:tcW w:w="3429" w:type="pct"/>
            <w:vAlign w:val="center"/>
          </w:tcPr>
          <w:p w14:paraId="53F1CE33"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Workshops and training to educate separating families about post-separation parenting, conflict, dispute resolution and communication skills, and improving post-separation relationships.</w:t>
            </w:r>
          </w:p>
        </w:tc>
      </w:tr>
      <w:tr w:rsidR="00A90859" w:rsidRPr="00A90859" w14:paraId="06A1F154"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71" w:type="pct"/>
            <w:vAlign w:val="center"/>
          </w:tcPr>
          <w:p w14:paraId="1D14819B"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29" w:type="pct"/>
            <w:vAlign w:val="center"/>
          </w:tcPr>
          <w:p w14:paraId="36BCDE1E"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09C5C900"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71" w:type="pct"/>
            <w:vAlign w:val="center"/>
          </w:tcPr>
          <w:p w14:paraId="0DB3E17C"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Intake and assessment</w:t>
            </w:r>
          </w:p>
        </w:tc>
        <w:tc>
          <w:tcPr>
            <w:tcW w:w="3429" w:type="pct"/>
            <w:vAlign w:val="center"/>
          </w:tcPr>
          <w:p w14:paraId="48DE0DD7"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bl>
    <w:bookmarkEnd w:id="47"/>
    <w:p w14:paraId="03BCBAF4" w14:textId="77777777" w:rsidR="00A90859" w:rsidRPr="00A90859" w:rsidRDefault="00A90859" w:rsidP="00A90859">
      <w:pPr>
        <w:pageBreakBefore/>
        <w:spacing w:before="180" w:after="120"/>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cific family law service activity questions table"/>
        <w:tblDescription w:val="This table lists the specific family law service activity questions suitable for this program."/>
      </w:tblPr>
      <w:tblGrid>
        <w:gridCol w:w="3321"/>
        <w:gridCol w:w="7135"/>
      </w:tblGrid>
      <w:tr w:rsidR="00A90859" w:rsidRPr="00A90859" w14:paraId="0A607CD4" w14:textId="77777777" w:rsidTr="008C752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7A5CCDB9" w14:textId="77777777" w:rsidR="00A90859" w:rsidRPr="00A90859" w:rsidRDefault="00A90859" w:rsidP="00A90859">
            <w:pPr>
              <w:spacing w:before="120" w:after="120" w:line="288" w:lineRule="auto"/>
              <w:rPr>
                <w:rFonts w:cs="Arial"/>
                <w:bCs w:val="0"/>
                <w:lang w:val="en-AU"/>
              </w:rPr>
            </w:pPr>
            <w:r w:rsidRPr="00A90859">
              <w:rPr>
                <w:rFonts w:cs="Arial"/>
                <w:iCs/>
                <w:lang w:val="en-AU"/>
              </w:rPr>
              <w:t>Specific family law field name</w:t>
            </w:r>
          </w:p>
        </w:tc>
        <w:tc>
          <w:tcPr>
            <w:tcW w:w="3412" w:type="pct"/>
            <w:vAlign w:val="center"/>
          </w:tcPr>
          <w:p w14:paraId="554D1D0E" w14:textId="77777777" w:rsidR="00A90859" w:rsidRPr="00A90859" w:rsidRDefault="00A90859" w:rsidP="00A90859">
            <w:pPr>
              <w:spacing w:before="120" w:after="120" w:line="288" w:lineRule="auto"/>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52CB91A9"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shd w:val="clear" w:color="auto" w:fill="auto"/>
            <w:vAlign w:val="center"/>
          </w:tcPr>
          <w:p w14:paraId="32A18338"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Parenting agreement reached: full</w:t>
            </w:r>
          </w:p>
        </w:tc>
        <w:tc>
          <w:tcPr>
            <w:tcW w:w="3412" w:type="pct"/>
            <w:tcBorders>
              <w:top w:val="none" w:sz="0" w:space="0" w:color="auto"/>
              <w:bottom w:val="none" w:sz="0" w:space="0" w:color="auto"/>
              <w:right w:val="none" w:sz="0" w:space="0" w:color="auto"/>
            </w:tcBorders>
            <w:shd w:val="clear" w:color="auto" w:fill="auto"/>
            <w:vAlign w:val="center"/>
          </w:tcPr>
          <w:p w14:paraId="7933C9A4"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20"/>
                <w:lang w:val="en-AU"/>
              </w:rPr>
            </w:pPr>
            <w:r w:rsidRPr="00A90859">
              <w:rPr>
                <w:rFonts w:cs="Arial"/>
                <w:sz w:val="20"/>
                <w:szCs w:val="20"/>
                <w:lang w:val="en-AU"/>
              </w:rPr>
              <w:t xml:space="preserve">Any parenting agreement reached, whether oral or written, where the parties have agreed all the parenting matters in dispute. This can include a formal parenting plan, signed and dated by both parents in compliance with the Family Law Act section 63C. Agreements where the parties are in full agreement but do not sign and date it should also be included here. </w:t>
            </w:r>
          </w:p>
        </w:tc>
      </w:tr>
      <w:tr w:rsidR="00A90859" w:rsidRPr="00A90859" w14:paraId="1709B43F"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669FEE9D"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Parenting agreement reached: partial</w:t>
            </w:r>
          </w:p>
        </w:tc>
        <w:tc>
          <w:tcPr>
            <w:tcW w:w="3412" w:type="pct"/>
            <w:vAlign w:val="center"/>
          </w:tcPr>
          <w:p w14:paraId="2091DE4B"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 xml:space="preserve">A written or oral agreement between the parties of some of the parenting matters in dispute. Can include a parenting plan, where some of the matters in dispute are agreed upon between the parties, but not all issues are resolved.  </w:t>
            </w:r>
          </w:p>
        </w:tc>
      </w:tr>
      <w:tr w:rsidR="00A90859" w:rsidRPr="00A90859" w14:paraId="410C251B"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6A5495EC"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Parenting agreement: not reached</w:t>
            </w:r>
          </w:p>
        </w:tc>
        <w:tc>
          <w:tcPr>
            <w:tcW w:w="3412" w:type="pct"/>
            <w:tcBorders>
              <w:top w:val="none" w:sz="0" w:space="0" w:color="auto"/>
              <w:bottom w:val="none" w:sz="0" w:space="0" w:color="auto"/>
              <w:right w:val="none" w:sz="0" w:space="0" w:color="auto"/>
            </w:tcBorders>
            <w:vAlign w:val="center"/>
          </w:tcPr>
          <w:p w14:paraId="4A08720C"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Where the parenting matter/s in dispute are not resolved. </w:t>
            </w:r>
          </w:p>
        </w:tc>
      </w:tr>
      <w:tr w:rsidR="00A90859" w:rsidRPr="00A90859" w14:paraId="5E45CD2B"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09F8421F" w14:textId="77777777" w:rsidR="00A90859" w:rsidRPr="00A90859" w:rsidRDefault="00A90859" w:rsidP="00A90859">
            <w:pPr>
              <w:spacing w:before="120" w:after="120"/>
              <w:rPr>
                <w:rFonts w:cs="Arial"/>
                <w:sz w:val="20"/>
                <w:szCs w:val="20"/>
                <w:lang w:val="en-AU"/>
              </w:rPr>
            </w:pPr>
            <w:r w:rsidRPr="00A90859">
              <w:rPr>
                <w:rFonts w:cs="Arial"/>
                <w:sz w:val="20"/>
                <w:lang w:val="en-AU"/>
              </w:rPr>
              <w:t>Date of agreement</w:t>
            </w:r>
          </w:p>
        </w:tc>
        <w:tc>
          <w:tcPr>
            <w:tcW w:w="3412" w:type="pct"/>
            <w:vAlign w:val="center"/>
          </w:tcPr>
          <w:p w14:paraId="140D536A"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The date when the parties reached either the full or partial parenting agreement.</w:t>
            </w:r>
          </w:p>
        </w:tc>
      </w:tr>
      <w:tr w:rsidR="00A90859" w:rsidRPr="00A90859" w14:paraId="05467853"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36DCC549" w14:textId="77777777" w:rsidR="00A90859" w:rsidRPr="00A90859" w:rsidRDefault="00A90859" w:rsidP="00A90859">
            <w:pPr>
              <w:spacing w:before="120" w:after="120"/>
              <w:rPr>
                <w:rFonts w:cs="Arial"/>
                <w:sz w:val="20"/>
                <w:szCs w:val="20"/>
                <w:lang w:val="en-AU"/>
              </w:rPr>
            </w:pPr>
            <w:r w:rsidRPr="00A90859">
              <w:rPr>
                <w:rFonts w:cs="Arial"/>
                <w:sz w:val="20"/>
                <w:lang w:val="en-AU"/>
              </w:rPr>
              <w:t xml:space="preserve">Did a legal practitioner assist in parenting mediation sessions? </w:t>
            </w:r>
          </w:p>
        </w:tc>
        <w:tc>
          <w:tcPr>
            <w:tcW w:w="3412" w:type="pct"/>
            <w:tcBorders>
              <w:top w:val="none" w:sz="0" w:space="0" w:color="auto"/>
              <w:bottom w:val="none" w:sz="0" w:space="0" w:color="auto"/>
              <w:right w:val="none" w:sz="0" w:space="0" w:color="auto"/>
            </w:tcBorders>
            <w:vAlign w:val="center"/>
          </w:tcPr>
          <w:p w14:paraId="4E89531E" w14:textId="112EE225"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Where a legal practitioner is present and participates in the parenting mediation sessions (legally assisted family dispute resolution). </w:t>
            </w:r>
          </w:p>
        </w:tc>
      </w:tr>
      <w:tr w:rsidR="00A90859" w:rsidRPr="00A90859" w14:paraId="629D5E5E"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7B82B422" w14:textId="77777777" w:rsidR="00A90859" w:rsidRPr="00A90859" w:rsidRDefault="00A90859" w:rsidP="00A90859">
            <w:pPr>
              <w:spacing w:before="120" w:after="120"/>
              <w:rPr>
                <w:rFonts w:cs="Arial"/>
                <w:sz w:val="20"/>
                <w:lang w:val="en-AU"/>
              </w:rPr>
            </w:pPr>
            <w:r w:rsidRPr="00A90859">
              <w:rPr>
                <w:rFonts w:cs="Arial"/>
                <w:sz w:val="20"/>
                <w:szCs w:val="20"/>
                <w:lang w:val="en-AU"/>
              </w:rPr>
              <w:t>Section 60I certificate type</w:t>
            </w:r>
          </w:p>
        </w:tc>
        <w:tc>
          <w:tcPr>
            <w:tcW w:w="3412" w:type="pct"/>
            <w:vAlign w:val="center"/>
          </w:tcPr>
          <w:p w14:paraId="60456E17"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20"/>
                <w:lang w:val="en-AU"/>
              </w:rPr>
              <w:t>Please use the certificate categories in the Family Law (Family Dispute Resolution Practitioners) Regulations 2008 Regulation Schedule 1 (a) to (e).</w:t>
            </w:r>
          </w:p>
        </w:tc>
      </w:tr>
      <w:tr w:rsidR="00A90859" w:rsidRPr="00A90859" w14:paraId="5E4262D1"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4A3A1936" w14:textId="77777777" w:rsidR="00A90859" w:rsidRPr="00A90859" w:rsidRDefault="00A90859" w:rsidP="00A90859">
            <w:pPr>
              <w:spacing w:before="120" w:after="120"/>
              <w:rPr>
                <w:rFonts w:cs="Arial"/>
                <w:sz w:val="20"/>
                <w:lang w:val="en-AU"/>
              </w:rPr>
            </w:pPr>
            <w:r w:rsidRPr="00A90859">
              <w:rPr>
                <w:rFonts w:cs="Arial"/>
                <w:sz w:val="20"/>
                <w:szCs w:val="20"/>
                <w:lang w:val="en-AU"/>
              </w:rPr>
              <w:t>Date of certificate issued</w:t>
            </w:r>
          </w:p>
        </w:tc>
        <w:tc>
          <w:tcPr>
            <w:tcW w:w="3412" w:type="pct"/>
            <w:tcBorders>
              <w:top w:val="none" w:sz="0" w:space="0" w:color="auto"/>
              <w:bottom w:val="none" w:sz="0" w:space="0" w:color="auto"/>
              <w:right w:val="none" w:sz="0" w:space="0" w:color="auto"/>
            </w:tcBorders>
            <w:vAlign w:val="center"/>
          </w:tcPr>
          <w:p w14:paraId="31E5F706"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20"/>
                <w:lang w:val="en-AU"/>
              </w:rPr>
              <w:t xml:space="preserve">This item is related to the Section 60(I) certificate question and records the date the Section 60(I) certificate was issued. </w:t>
            </w:r>
          </w:p>
        </w:tc>
      </w:tr>
      <w:tr w:rsidR="00A90859" w:rsidRPr="00A90859" w14:paraId="156B5935"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33D5CA43" w14:textId="77777777" w:rsidR="00A90859" w:rsidRPr="00A90859" w:rsidRDefault="00A90859" w:rsidP="00A90859">
            <w:pPr>
              <w:spacing w:before="120" w:after="120"/>
              <w:rPr>
                <w:rFonts w:cs="Arial"/>
                <w:sz w:val="20"/>
                <w:szCs w:val="20"/>
                <w:lang w:val="en-AU"/>
              </w:rPr>
            </w:pPr>
            <w:r w:rsidRPr="00A90859">
              <w:rPr>
                <w:rFonts w:cs="Arial"/>
                <w:sz w:val="20"/>
                <w:lang w:val="en-AU"/>
              </w:rPr>
              <w:t>Property agreement reached: full</w:t>
            </w:r>
          </w:p>
        </w:tc>
        <w:tc>
          <w:tcPr>
            <w:tcW w:w="3412" w:type="pct"/>
            <w:vAlign w:val="center"/>
          </w:tcPr>
          <w:p w14:paraId="2BBD3A1E"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7EAFA9D7"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524A0498" w14:textId="77777777" w:rsidR="00A90859" w:rsidRPr="00A90859" w:rsidRDefault="00A90859" w:rsidP="00A90859">
            <w:pPr>
              <w:spacing w:before="120" w:after="120"/>
              <w:rPr>
                <w:rFonts w:cs="Arial"/>
                <w:sz w:val="20"/>
                <w:szCs w:val="20"/>
                <w:lang w:val="en-AU"/>
              </w:rPr>
            </w:pPr>
            <w:r w:rsidRPr="00A90859">
              <w:rPr>
                <w:rFonts w:cs="Arial"/>
                <w:sz w:val="20"/>
                <w:lang w:val="en-AU"/>
              </w:rPr>
              <w:t>Property agreement reached: partial</w:t>
            </w:r>
          </w:p>
        </w:tc>
        <w:tc>
          <w:tcPr>
            <w:tcW w:w="3412" w:type="pct"/>
            <w:tcBorders>
              <w:top w:val="none" w:sz="0" w:space="0" w:color="auto"/>
              <w:bottom w:val="none" w:sz="0" w:space="0" w:color="auto"/>
              <w:right w:val="none" w:sz="0" w:space="0" w:color="auto"/>
            </w:tcBorders>
            <w:vAlign w:val="center"/>
          </w:tcPr>
          <w:p w14:paraId="7C9F19DA"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75D31435"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3413A1CE" w14:textId="77777777" w:rsidR="00A90859" w:rsidRPr="00A90859" w:rsidRDefault="00A90859" w:rsidP="00A90859">
            <w:pPr>
              <w:spacing w:before="120" w:after="120"/>
              <w:rPr>
                <w:rFonts w:cs="Arial"/>
                <w:sz w:val="20"/>
                <w:szCs w:val="20"/>
                <w:lang w:val="en-AU"/>
              </w:rPr>
            </w:pPr>
            <w:r w:rsidRPr="00A90859">
              <w:rPr>
                <w:rFonts w:cs="Arial"/>
                <w:sz w:val="20"/>
                <w:lang w:val="en-AU"/>
              </w:rPr>
              <w:t>Property agreement reached: not reached</w:t>
            </w:r>
          </w:p>
        </w:tc>
        <w:tc>
          <w:tcPr>
            <w:tcW w:w="3412" w:type="pct"/>
            <w:vAlign w:val="center"/>
          </w:tcPr>
          <w:p w14:paraId="703329AF"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Where the property matters in dispute are not resolved.</w:t>
            </w:r>
          </w:p>
        </w:tc>
      </w:tr>
      <w:tr w:rsidR="00A90859" w:rsidRPr="00A90859" w14:paraId="50E4D48C"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3DBB3C5A" w14:textId="77777777" w:rsidR="00A90859" w:rsidRPr="00A90859" w:rsidRDefault="00A90859" w:rsidP="00A90859">
            <w:pPr>
              <w:spacing w:before="120" w:after="120"/>
              <w:rPr>
                <w:rFonts w:cs="Arial"/>
                <w:sz w:val="20"/>
                <w:szCs w:val="20"/>
                <w:lang w:val="en-AU"/>
              </w:rPr>
            </w:pPr>
            <w:r w:rsidRPr="00A90859">
              <w:rPr>
                <w:rFonts w:cs="Arial"/>
                <w:sz w:val="20"/>
                <w:lang w:val="en-AU"/>
              </w:rPr>
              <w:t>Date of agreement</w:t>
            </w:r>
          </w:p>
        </w:tc>
        <w:tc>
          <w:tcPr>
            <w:tcW w:w="3412" w:type="pct"/>
            <w:tcBorders>
              <w:top w:val="none" w:sz="0" w:space="0" w:color="auto"/>
              <w:bottom w:val="none" w:sz="0" w:space="0" w:color="auto"/>
              <w:right w:val="none" w:sz="0" w:space="0" w:color="auto"/>
            </w:tcBorders>
            <w:vAlign w:val="center"/>
          </w:tcPr>
          <w:p w14:paraId="53070F5A"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18"/>
                <w:lang w:val="en-AU"/>
              </w:rPr>
              <w:t>The date when the parties reached either the full or partial property agreement.</w:t>
            </w:r>
          </w:p>
        </w:tc>
      </w:tr>
      <w:tr w:rsidR="00A90859" w:rsidRPr="00A90859" w14:paraId="14D54116"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588" w:type="pct"/>
            <w:vAlign w:val="center"/>
          </w:tcPr>
          <w:p w14:paraId="75BAEB6D" w14:textId="77777777" w:rsidR="00A90859" w:rsidRPr="00A90859" w:rsidRDefault="00A90859" w:rsidP="00A90859">
            <w:pPr>
              <w:spacing w:before="120" w:after="120"/>
              <w:rPr>
                <w:rFonts w:cs="Arial"/>
                <w:sz w:val="20"/>
                <w:szCs w:val="20"/>
                <w:lang w:val="en-AU"/>
              </w:rPr>
            </w:pPr>
            <w:r w:rsidRPr="00A90859">
              <w:rPr>
                <w:rFonts w:cs="Arial"/>
                <w:sz w:val="20"/>
                <w:lang w:val="en-AU"/>
              </w:rPr>
              <w:t>Did a legal practitioner assist in property mediation sessions?</w:t>
            </w:r>
          </w:p>
        </w:tc>
        <w:tc>
          <w:tcPr>
            <w:tcW w:w="3412" w:type="pct"/>
            <w:vAlign w:val="center"/>
          </w:tcPr>
          <w:p w14:paraId="1EE6BC5F" w14:textId="5ECD9F9E"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18"/>
                <w:lang w:val="en-AU"/>
              </w:rPr>
              <w:t>Where a legal practitioner is present and participates in property mediation sessions (legally assisted dispute resolution).</w:t>
            </w:r>
          </w:p>
        </w:tc>
      </w:tr>
      <w:tr w:rsidR="00A90859" w:rsidRPr="00A90859" w14:paraId="03015D55"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pct"/>
            <w:tcBorders>
              <w:top w:val="none" w:sz="0" w:space="0" w:color="auto"/>
              <w:left w:val="none" w:sz="0" w:space="0" w:color="auto"/>
              <w:bottom w:val="none" w:sz="0" w:space="0" w:color="auto"/>
            </w:tcBorders>
            <w:vAlign w:val="center"/>
          </w:tcPr>
          <w:p w14:paraId="542EA1C9" w14:textId="77777777" w:rsidR="00A90859" w:rsidRPr="00A90859" w:rsidRDefault="00A90859" w:rsidP="00A90859">
            <w:pPr>
              <w:spacing w:before="120" w:after="120"/>
              <w:rPr>
                <w:rFonts w:cs="Arial"/>
                <w:color w:val="C00000"/>
                <w:sz w:val="20"/>
                <w:szCs w:val="20"/>
                <w:lang w:val="en-AU"/>
              </w:rPr>
            </w:pPr>
            <w:r w:rsidRPr="00A90859">
              <w:rPr>
                <w:rFonts w:cs="Arial"/>
                <w:sz w:val="20"/>
                <w:szCs w:val="20"/>
                <w:lang w:val="en-AU"/>
              </w:rPr>
              <w:t>Fees charged</w:t>
            </w:r>
          </w:p>
        </w:tc>
        <w:tc>
          <w:tcPr>
            <w:tcW w:w="3412" w:type="pct"/>
            <w:tcBorders>
              <w:top w:val="none" w:sz="0" w:space="0" w:color="auto"/>
              <w:bottom w:val="none" w:sz="0" w:space="0" w:color="auto"/>
              <w:right w:val="none" w:sz="0" w:space="0" w:color="auto"/>
            </w:tcBorders>
            <w:vAlign w:val="center"/>
          </w:tcPr>
          <w:p w14:paraId="1C019016"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Fees charged but not necessarily collected for family dispute resolution or property mediation. </w:t>
            </w:r>
            <w:r w:rsidRPr="00A90859">
              <w:rPr>
                <w:rFonts w:cs="Arial"/>
                <w:sz w:val="20"/>
                <w:szCs w:val="18"/>
                <w:lang w:val="en-AU"/>
              </w:rPr>
              <w:t>If no fees were charged, enter a zero (0) amount.</w:t>
            </w:r>
          </w:p>
        </w:tc>
      </w:tr>
    </w:tbl>
    <w:p w14:paraId="66664857" w14:textId="77777777" w:rsidR="00A90859" w:rsidRPr="00A90859" w:rsidRDefault="00A90859" w:rsidP="00A90859">
      <w:pPr>
        <w:rPr>
          <w:rFonts w:cs="Arial"/>
          <w:lang w:val="en-AU"/>
        </w:rPr>
      </w:pPr>
      <w:r w:rsidRPr="00A90859">
        <w:rPr>
          <w:rFonts w:cs="Arial"/>
          <w:lang w:val="en-AU"/>
        </w:rPr>
        <w:br w:type="page"/>
      </w:r>
    </w:p>
    <w:p w14:paraId="7CF20FDD"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48" w:name="_Toc111182928"/>
      <w:bookmarkStart w:id="49" w:name="_Toc181796754"/>
      <w:r w:rsidRPr="00A90859">
        <w:rPr>
          <w:rFonts w:eastAsiaTheme="majorEastAsia" w:cs="Arial"/>
          <w:b/>
          <w:bCs/>
          <w:sz w:val="26"/>
          <w:szCs w:val="26"/>
          <w:lang w:val="en-AU"/>
        </w:rPr>
        <w:lastRenderedPageBreak/>
        <w:t>Supporting Children after Separation</w:t>
      </w:r>
      <w:bookmarkEnd w:id="48"/>
      <w:bookmarkEnd w:id="49"/>
    </w:p>
    <w:p w14:paraId="6D579575"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540D933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Supporting Children after Separation Program aims to support the wellbeing of children under the age of 18 years experiencing separated or separating families, and difficult family relationships. The program helps children to address relationship issues arising from these circumstances and provides opportunities for them to participate in decisions that impact upon them.</w:t>
      </w:r>
    </w:p>
    <w:p w14:paraId="27D5FD4D"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Supporting Children after Separation Program provides a range of age-appropriate interventions including individual counselling and group work for children. Services can also facilitate access for families to child inclusive practice as a component of family dispute resolution where assessed as appropriate.</w:t>
      </w:r>
    </w:p>
    <w:p w14:paraId="576335A8" w14:textId="77777777" w:rsidR="00A90859" w:rsidRPr="00A90859" w:rsidRDefault="00A90859" w:rsidP="00A90859">
      <w:pPr>
        <w:spacing w:before="180" w:after="120" w:line="288" w:lineRule="auto"/>
        <w:jc w:val="both"/>
        <w:rPr>
          <w:rFonts w:cs="Arial"/>
          <w:b/>
          <w:lang w:val="en-AU"/>
        </w:rPr>
      </w:pPr>
      <w:r w:rsidRPr="00A90859">
        <w:rPr>
          <w:rFonts w:cs="Arial"/>
          <w:b/>
          <w:lang w:val="en-AU"/>
        </w:rPr>
        <w:t>Who is the primary client?</w:t>
      </w:r>
    </w:p>
    <w:p w14:paraId="140E6133" w14:textId="77777777" w:rsidR="00A90859" w:rsidRPr="00A90859" w:rsidRDefault="00A90859" w:rsidP="00A90859">
      <w:pPr>
        <w:spacing w:before="120" w:after="120" w:line="288" w:lineRule="auto"/>
        <w:ind w:left="284"/>
        <w:jc w:val="both"/>
        <w:rPr>
          <w:rFonts w:cs="Arial"/>
          <w:sz w:val="20"/>
          <w:szCs w:val="20"/>
          <w:lang w:val="en-AU"/>
        </w:rPr>
      </w:pPr>
      <w:r w:rsidRPr="00A90859">
        <w:rPr>
          <w:rFonts w:cs="Arial"/>
          <w:sz w:val="20"/>
          <w:szCs w:val="20"/>
          <w:lang w:val="en-AU"/>
        </w:rPr>
        <w:t xml:space="preserve">Primary clients for this program activity are children of separated parents and their families. </w:t>
      </w:r>
    </w:p>
    <w:p w14:paraId="06B39BFA"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33736D02" w14:textId="77777777" w:rsidR="00A90859" w:rsidRPr="00A90859" w:rsidRDefault="00A90859" w:rsidP="007843B6">
      <w:pPr>
        <w:widowControl w:val="0"/>
        <w:numPr>
          <w:ilvl w:val="0"/>
          <w:numId w:val="4"/>
        </w:numPr>
        <w:spacing w:before="120" w:after="120" w:line="288" w:lineRule="auto"/>
        <w:ind w:left="709" w:hanging="425"/>
        <w:jc w:val="both"/>
        <w:rPr>
          <w:rFonts w:eastAsia="Arial" w:cs="Arial"/>
          <w:sz w:val="20"/>
          <w:szCs w:val="20"/>
          <w:lang w:val="en-AU"/>
        </w:rPr>
      </w:pPr>
      <w:r w:rsidRPr="00A90859">
        <w:rPr>
          <w:rFonts w:eastAsia="Arial" w:cs="Arial"/>
          <w:sz w:val="20"/>
          <w:szCs w:val="20"/>
          <w:lang w:val="en-AU"/>
        </w:rPr>
        <w:t>Children of separating and separated couples.</w:t>
      </w:r>
    </w:p>
    <w:p w14:paraId="6E29BF7D"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52A40F7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27"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7AF298E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(who are present but not directly receiving a service), or a case or support worker.</w:t>
      </w:r>
    </w:p>
    <w:p w14:paraId="47E0D11A"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16C29D9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The Supporting Children after Separation Program provides face-to-face support where clients are known to the service, therefore it is expected that </w:t>
      </w:r>
      <w:r w:rsidRPr="00A90859">
        <w:rPr>
          <w:rFonts w:eastAsia="Arial" w:cs="Arial"/>
          <w:b/>
          <w:bCs/>
          <w:sz w:val="20"/>
          <w:szCs w:val="20"/>
          <w:lang w:val="en-AU"/>
        </w:rPr>
        <w:t>5 per cent</w:t>
      </w:r>
      <w:r w:rsidRPr="00A90859">
        <w:rPr>
          <w:rFonts w:eastAsia="Arial" w:cs="Arial"/>
          <w:b/>
          <w:sz w:val="20"/>
          <w:szCs w:val="20"/>
          <w:lang w:val="en-AU"/>
        </w:rPr>
        <w:t xml:space="preserve"> </w:t>
      </w:r>
      <w:r w:rsidRPr="00A90859">
        <w:rPr>
          <w:rFonts w:eastAsia="Arial" w:cs="Arial"/>
          <w:sz w:val="20"/>
          <w:szCs w:val="20"/>
          <w:lang w:val="en-AU"/>
        </w:rPr>
        <w:t>of clients</w:t>
      </w:r>
      <w:r w:rsidRPr="00A90859">
        <w:rPr>
          <w:rFonts w:eastAsia="Arial" w:cs="Arial"/>
          <w:b/>
          <w:sz w:val="20"/>
          <w:szCs w:val="20"/>
          <w:lang w:val="en-AU"/>
        </w:rPr>
        <w:t xml:space="preserve"> or less </w:t>
      </w:r>
      <w:r w:rsidRPr="00A90859">
        <w:rPr>
          <w:rFonts w:eastAsia="Arial" w:cs="Arial"/>
          <w:sz w:val="20"/>
          <w:szCs w:val="20"/>
          <w:lang w:val="en-AU"/>
        </w:rPr>
        <w:t xml:space="preserve">should be recorded as unidentified clients in each reporting period. </w:t>
      </w:r>
    </w:p>
    <w:p w14:paraId="4324D78A"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This program may include the provision of group work for children; however organisations should collect individual client details where possible. </w:t>
      </w:r>
    </w:p>
    <w:p w14:paraId="776DA49E"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Please refer to the Data Exchange </w:t>
      </w:r>
      <w:hyperlink r:id="rId28" w:history="1">
        <w:r w:rsidRPr="00A90859">
          <w:rPr>
            <w:rFonts w:eastAsia="Arial" w:cs="Arial"/>
            <w:color w:val="04617B" w:themeColor="hyperlink"/>
            <w:sz w:val="20"/>
            <w:szCs w:val="20"/>
            <w:u w:val="single"/>
            <w:lang w:val="en-AU"/>
          </w:rPr>
          <w:t>Protocols</w:t>
        </w:r>
      </w:hyperlink>
      <w:r w:rsidRPr="00A90859">
        <w:rPr>
          <w:rFonts w:eastAsia="Arial" w:cs="Arial"/>
          <w:sz w:val="20"/>
          <w:szCs w:val="20"/>
          <w:lang w:val="en-AU"/>
        </w:rPr>
        <w:t xml:space="preserve"> for further guidance on appropriate use of unidentified clients.</w:t>
      </w:r>
    </w:p>
    <w:p w14:paraId="44513949"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7B0F70F8" w14:textId="77777777" w:rsidR="00A90859" w:rsidRPr="00A90859" w:rsidRDefault="00A90859" w:rsidP="00A90859">
      <w:pPr>
        <w:spacing w:before="120" w:after="120"/>
        <w:ind w:left="284"/>
        <w:jc w:val="both"/>
        <w:rPr>
          <w:rFonts w:cs="Arial"/>
          <w:lang w:val="en-AU"/>
        </w:rPr>
      </w:pPr>
      <w:r w:rsidRPr="00A90859">
        <w:rPr>
          <w:rFonts w:cs="Arial"/>
          <w:sz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1A6DD6ED"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02DB0D41"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28983135"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71A499BE"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52AAF68C"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03C141B0"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2801B4D6"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64833C8C" w14:textId="77777777" w:rsidR="00A90859" w:rsidRPr="00A90859" w:rsidRDefault="00A90859" w:rsidP="00A90859">
      <w:pPr>
        <w:widowControl w:val="0"/>
        <w:spacing w:before="120" w:after="120" w:line="288" w:lineRule="auto"/>
        <w:ind w:left="284"/>
        <w:jc w:val="both"/>
        <w:rPr>
          <w:rFonts w:eastAsia="Arial" w:cs="Arial"/>
          <w:b/>
          <w:lang w:val="en-AU"/>
        </w:rPr>
      </w:pPr>
      <w:r w:rsidRPr="00A90859">
        <w:rPr>
          <w:rFonts w:eastAsia="Arial" w:cs="Arial"/>
          <w:sz w:val="20"/>
          <w:szCs w:val="20"/>
          <w:lang w:val="en-AU"/>
        </w:rPr>
        <w:t xml:space="preserve">Organisations can choose to record outcomes against any domains that are relevant for the client; however the </w:t>
      </w:r>
      <w:r w:rsidRPr="00A90859">
        <w:rPr>
          <w:rFonts w:eastAsia="Arial" w:cs="Arial"/>
          <w:sz w:val="20"/>
          <w:szCs w:val="20"/>
          <w:lang w:val="en-AU"/>
        </w:rPr>
        <w:lastRenderedPageBreak/>
        <w:t>Family Relationship Advice Line is more likely to influence shorter term outcomes for clients (Goal SCORE) with regards to their knowledge and access to information, rather than longer term changes to their circumstances.</w:t>
      </w:r>
    </w:p>
    <w:p w14:paraId="19B6B9A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the following SCORE areas have been identified as most relevant:</w:t>
      </w:r>
    </w:p>
    <w:tbl>
      <w:tblPr>
        <w:tblW w:w="369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core table"/>
        <w:tblDescription w:val="This table lists the SCORE outcomes suitable for this program."/>
      </w:tblPr>
      <w:tblGrid>
        <w:gridCol w:w="2578"/>
        <w:gridCol w:w="2577"/>
        <w:gridCol w:w="2578"/>
      </w:tblGrid>
      <w:tr w:rsidR="00A90859" w:rsidRPr="00A90859" w14:paraId="702DABB5" w14:textId="77777777" w:rsidTr="008C7528">
        <w:trPr>
          <w:trHeight w:val="389"/>
          <w:tblHeader/>
        </w:trPr>
        <w:tc>
          <w:tcPr>
            <w:tcW w:w="1667" w:type="pct"/>
            <w:tcBorders>
              <w:top w:val="single" w:sz="4" w:space="0" w:color="808080" w:themeColor="background1" w:themeShade="80"/>
              <w:left w:val="single" w:sz="4" w:space="0" w:color="808080" w:themeColor="background1" w:themeShade="80"/>
              <w:bottom w:val="single" w:sz="4" w:space="0" w:color="auto"/>
              <w:right w:val="nil"/>
            </w:tcBorders>
            <w:shd w:val="clear" w:color="auto" w:fill="04617B" w:themeFill="text2"/>
            <w:vAlign w:val="center"/>
          </w:tcPr>
          <w:p w14:paraId="11FCF9A3"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6" w:type="pct"/>
            <w:tcBorders>
              <w:top w:val="single" w:sz="4" w:space="0" w:color="808080" w:themeColor="background1" w:themeShade="80"/>
              <w:left w:val="nil"/>
              <w:bottom w:val="single" w:sz="4" w:space="0" w:color="auto"/>
              <w:right w:val="nil"/>
            </w:tcBorders>
            <w:shd w:val="clear" w:color="auto" w:fill="04617B" w:themeFill="text2"/>
            <w:vAlign w:val="center"/>
          </w:tcPr>
          <w:p w14:paraId="31019E02"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7" w:type="pct"/>
            <w:tcBorders>
              <w:top w:val="single" w:sz="4" w:space="0" w:color="808080" w:themeColor="background1" w:themeShade="80"/>
              <w:left w:val="nil"/>
              <w:bottom w:val="single" w:sz="4" w:space="0" w:color="auto"/>
              <w:right w:val="nil"/>
            </w:tcBorders>
            <w:shd w:val="clear" w:color="auto" w:fill="04617B" w:themeFill="text2"/>
            <w:vAlign w:val="center"/>
          </w:tcPr>
          <w:p w14:paraId="26178A9F"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26CB9B8B" w14:textId="77777777" w:rsidTr="008C7528">
        <w:trPr>
          <w:trHeight w:val="1661"/>
        </w:trPr>
        <w:tc>
          <w:tcPr>
            <w:tcW w:w="1667" w:type="pct"/>
            <w:tcBorders>
              <w:top w:val="single" w:sz="4" w:space="0" w:color="auto"/>
              <w:left w:val="single" w:sz="4" w:space="0" w:color="auto"/>
              <w:bottom w:val="single" w:sz="4" w:space="0" w:color="auto"/>
              <w:right w:val="single" w:sz="4" w:space="0" w:color="auto"/>
            </w:tcBorders>
          </w:tcPr>
          <w:p w14:paraId="23213691" w14:textId="77777777" w:rsidR="00A90859" w:rsidRPr="00A90859" w:rsidRDefault="00A90859" w:rsidP="007843B6">
            <w:pPr>
              <w:widowControl w:val="0"/>
              <w:numPr>
                <w:ilvl w:val="0"/>
                <w:numId w:val="2"/>
              </w:numPr>
              <w:spacing w:before="120" w:after="120" w:line="288" w:lineRule="auto"/>
              <w:ind w:left="318" w:hanging="284"/>
              <w:rPr>
                <w:rFonts w:eastAsia="Arial" w:cs="Arial"/>
                <w:sz w:val="20"/>
                <w:szCs w:val="20"/>
                <w:lang w:val="en-AU"/>
              </w:rPr>
            </w:pPr>
            <w:r w:rsidRPr="00A90859">
              <w:rPr>
                <w:rFonts w:eastAsia="Arial" w:cs="Arial"/>
                <w:sz w:val="20"/>
                <w:szCs w:val="20"/>
                <w:lang w:val="en-AU"/>
              </w:rPr>
              <w:t xml:space="preserve">Family functioning </w:t>
            </w:r>
          </w:p>
          <w:p w14:paraId="4C371D3C" w14:textId="77777777" w:rsidR="00A90859" w:rsidRPr="00A90859" w:rsidRDefault="00A90859" w:rsidP="007843B6">
            <w:pPr>
              <w:widowControl w:val="0"/>
              <w:numPr>
                <w:ilvl w:val="0"/>
                <w:numId w:val="2"/>
              </w:numPr>
              <w:spacing w:before="120" w:after="120" w:line="288" w:lineRule="auto"/>
              <w:ind w:left="318" w:hanging="284"/>
              <w:rPr>
                <w:rFonts w:eastAsia="Arial" w:cs="Arial"/>
                <w:sz w:val="20"/>
                <w:szCs w:val="20"/>
                <w:lang w:val="en-AU"/>
              </w:rPr>
            </w:pPr>
            <w:r w:rsidRPr="00A90859">
              <w:rPr>
                <w:rFonts w:eastAsia="Arial" w:cs="Arial"/>
                <w:sz w:val="20"/>
                <w:szCs w:val="20"/>
                <w:lang w:val="en-AU"/>
              </w:rPr>
              <w:t>Mental health, wellbeing and self-care</w:t>
            </w:r>
          </w:p>
          <w:p w14:paraId="7969685A" w14:textId="77777777" w:rsidR="00A90859" w:rsidRPr="00A90859" w:rsidRDefault="00A90859" w:rsidP="007843B6">
            <w:pPr>
              <w:widowControl w:val="0"/>
              <w:numPr>
                <w:ilvl w:val="0"/>
                <w:numId w:val="2"/>
              </w:numPr>
              <w:spacing w:before="120" w:after="120" w:line="288" w:lineRule="auto"/>
              <w:ind w:left="318" w:hanging="284"/>
              <w:rPr>
                <w:rFonts w:eastAsia="Arial" w:cs="Arial"/>
                <w:sz w:val="20"/>
                <w:szCs w:val="20"/>
                <w:lang w:val="en-AU"/>
              </w:rPr>
            </w:pPr>
            <w:r w:rsidRPr="00A90859">
              <w:rPr>
                <w:rFonts w:eastAsia="Arial" w:cs="Arial"/>
                <w:sz w:val="20"/>
                <w:szCs w:val="20"/>
                <w:lang w:val="en-AU"/>
              </w:rPr>
              <w:t>Personal and family safety</w:t>
            </w:r>
          </w:p>
        </w:tc>
        <w:tc>
          <w:tcPr>
            <w:tcW w:w="1666" w:type="pct"/>
            <w:tcBorders>
              <w:top w:val="single" w:sz="4" w:space="0" w:color="auto"/>
              <w:left w:val="single" w:sz="4" w:space="0" w:color="auto"/>
              <w:bottom w:val="single" w:sz="4" w:space="0" w:color="auto"/>
              <w:right w:val="single" w:sz="4" w:space="0" w:color="auto"/>
            </w:tcBorders>
          </w:tcPr>
          <w:p w14:paraId="5BD53191"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7" w:type="pct"/>
            <w:tcBorders>
              <w:top w:val="single" w:sz="4" w:space="0" w:color="auto"/>
              <w:left w:val="single" w:sz="4" w:space="0" w:color="auto"/>
              <w:bottom w:val="single" w:sz="4" w:space="0" w:color="auto"/>
              <w:right w:val="single" w:sz="4" w:space="0" w:color="auto"/>
            </w:tcBorders>
          </w:tcPr>
          <w:p w14:paraId="1CDB5EAC"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6C1AD9AB" w14:textId="77777777" w:rsidR="00A90859" w:rsidRPr="00A90859" w:rsidRDefault="00A90859" w:rsidP="00A90859">
      <w:pPr>
        <w:keepNext/>
        <w:keepLines/>
        <w:widowControl w:val="0"/>
        <w:spacing w:before="180" w:after="120" w:line="288" w:lineRule="auto"/>
        <w:jc w:val="both"/>
        <w:rPr>
          <w:rFonts w:eastAsia="Arial" w:cs="Arial"/>
          <w:b/>
          <w:lang w:val="en-AU"/>
        </w:rPr>
      </w:pPr>
      <w:bookmarkStart w:id="50" w:name="_Hlk160180064"/>
      <w:r w:rsidRPr="00A90859">
        <w:rPr>
          <w:rFonts w:eastAsia="Arial" w:cs="Arial"/>
          <w:b/>
          <w:lang w:val="en-AU"/>
        </w:rPr>
        <w:t>Completing a Circumstances SCORE assessment</w:t>
      </w:r>
    </w:p>
    <w:p w14:paraId="5D1D5B79"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5718E00E" w14:textId="77777777" w:rsidTr="008C7528">
        <w:trPr>
          <w:trHeight w:val="403"/>
          <w:tblHeader/>
        </w:trPr>
        <w:tc>
          <w:tcPr>
            <w:tcW w:w="858" w:type="pct"/>
            <w:shd w:val="clear" w:color="auto" w:fill="04617B" w:themeFill="text2"/>
            <w:vAlign w:val="center"/>
          </w:tcPr>
          <w:p w14:paraId="4A4B0F97"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3CA1FD81"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2D871C0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334BDE90"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00A60ADD"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7CFB7DD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79754F72" w14:textId="77777777" w:rsidTr="008C7528">
        <w:trPr>
          <w:trHeight w:val="509"/>
        </w:trPr>
        <w:tc>
          <w:tcPr>
            <w:tcW w:w="1773" w:type="dxa"/>
            <w:vAlign w:val="center"/>
          </w:tcPr>
          <w:p w14:paraId="70584AD5"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063BADB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3A84F5EA"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19DAEC1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7E9F551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41912CE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61D4DC82" w14:textId="77777777" w:rsidTr="008C7528">
        <w:trPr>
          <w:trHeight w:val="509"/>
        </w:trPr>
        <w:tc>
          <w:tcPr>
            <w:tcW w:w="1773" w:type="dxa"/>
            <w:vAlign w:val="center"/>
          </w:tcPr>
          <w:p w14:paraId="2475AFF8"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51EC71C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76D560A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72E957C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7CD881C4"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18F749B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104EF6C5" w14:textId="77777777" w:rsidTr="008C7528">
        <w:trPr>
          <w:trHeight w:val="509"/>
        </w:trPr>
        <w:tc>
          <w:tcPr>
            <w:tcW w:w="1773" w:type="dxa"/>
            <w:vAlign w:val="center"/>
          </w:tcPr>
          <w:p w14:paraId="3E1C42F0"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5D40D79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1B9C877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5F069E00"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1BE84CCE"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39D7366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405DA5E1"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63B1790F"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1004C677" w14:textId="77777777" w:rsidTr="008C7528">
        <w:trPr>
          <w:trHeight w:val="403"/>
          <w:tblHeader/>
        </w:trPr>
        <w:tc>
          <w:tcPr>
            <w:tcW w:w="833" w:type="pct"/>
            <w:shd w:val="clear" w:color="auto" w:fill="04617B" w:themeFill="text2"/>
            <w:vAlign w:val="center"/>
          </w:tcPr>
          <w:bookmarkEnd w:id="50"/>
          <w:p w14:paraId="2A7E29D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4518CEF6"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63C89EBD"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227E9DAA"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6E7356E6"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59D9B515"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A9F091A" w14:textId="77777777" w:rsidTr="008C7528">
        <w:trPr>
          <w:trHeight w:val="403"/>
        </w:trPr>
        <w:tc>
          <w:tcPr>
            <w:tcW w:w="1748" w:type="dxa"/>
            <w:vAlign w:val="center"/>
          </w:tcPr>
          <w:p w14:paraId="223E82EC"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53315A58"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2763CE2B"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3AE90630"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189F2C9E"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2D7F6053"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4C127826" w14:textId="77777777" w:rsidTr="008C7528">
        <w:trPr>
          <w:trHeight w:val="2324"/>
        </w:trPr>
        <w:tc>
          <w:tcPr>
            <w:tcW w:w="1748" w:type="dxa"/>
            <w:vAlign w:val="center"/>
          </w:tcPr>
          <w:p w14:paraId="122CDFB9"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5E8F754D"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4093F48C"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07197614"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76D3A139"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2FDCFE3F"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53AABB41" w14:textId="77777777" w:rsidTr="008C7528">
        <w:trPr>
          <w:trHeight w:val="2324"/>
        </w:trPr>
        <w:tc>
          <w:tcPr>
            <w:tcW w:w="1748" w:type="dxa"/>
            <w:vAlign w:val="center"/>
          </w:tcPr>
          <w:p w14:paraId="7B982BA8"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17CFD4C7"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1B229CCE"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19E63B64"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308139C8"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689267F3"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3FE63A69" w14:textId="77777777" w:rsidTr="008C7528">
        <w:trPr>
          <w:trHeight w:val="2324"/>
        </w:trPr>
        <w:tc>
          <w:tcPr>
            <w:tcW w:w="1748" w:type="dxa"/>
            <w:vAlign w:val="center"/>
          </w:tcPr>
          <w:p w14:paraId="57DE8E9E"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101233B8"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2556D809"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0FAAA1F8"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201472A0"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4B7E1B32"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14C3765B" w14:textId="77777777" w:rsidTr="008C7528">
        <w:trPr>
          <w:trHeight w:val="2324"/>
        </w:trPr>
        <w:tc>
          <w:tcPr>
            <w:tcW w:w="1748" w:type="dxa"/>
            <w:vAlign w:val="center"/>
          </w:tcPr>
          <w:p w14:paraId="7E5BA189"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1C510B58"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6C2CEB22"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12457216" w14:textId="27B2B49D"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0D367DDA" w14:textId="75326BD6"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7E86CF16"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5F1515BC" w14:textId="77777777" w:rsidTr="008C7528">
        <w:trPr>
          <w:trHeight w:val="2324"/>
        </w:trPr>
        <w:tc>
          <w:tcPr>
            <w:tcW w:w="1748" w:type="dxa"/>
            <w:vAlign w:val="center"/>
          </w:tcPr>
          <w:p w14:paraId="29A0422C"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041765E8"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10AD398B" w14:textId="7D076707"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60854F2E"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753B6EB3"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0412C4D0"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46EFB3A6" w14:textId="77777777" w:rsidR="00A90859" w:rsidRPr="00A90859" w:rsidRDefault="00A90859" w:rsidP="00A90859">
      <w:pPr>
        <w:pageBreakBefore/>
        <w:widowControl w:val="0"/>
        <w:spacing w:before="360" w:after="120"/>
        <w:jc w:val="both"/>
        <w:rPr>
          <w:rFonts w:cs="Arial"/>
          <w:b/>
          <w:sz w:val="24"/>
          <w:szCs w:val="20"/>
          <w:lang w:val="en-AU"/>
        </w:rPr>
      </w:pPr>
      <w:r w:rsidRPr="00A90859">
        <w:rPr>
          <w:rFonts w:cs="Arial"/>
          <w:b/>
          <w:sz w:val="24"/>
          <w:szCs w:val="20"/>
          <w:lang w:val="en-AU"/>
        </w:rPr>
        <w:lastRenderedPageBreak/>
        <w:t>Collecting extended data</w:t>
      </w:r>
    </w:p>
    <w:p w14:paraId="74CBC5C9"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070755E6"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486FB218"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00102926" w14:textId="77777777" w:rsidR="00A90859" w:rsidRPr="00A90859" w:rsidRDefault="00A90859" w:rsidP="00A90859">
            <w:pPr>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7E2D7C47"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3F7709C9"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54BF321D"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45F25ED9" w14:textId="77777777" w:rsidR="00A90859" w:rsidRPr="00A90859" w:rsidRDefault="00A90859" w:rsidP="007843B6">
            <w:pPr>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32059AA4"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1C0A6052" w14:textId="77777777" w:rsidR="00A90859" w:rsidRPr="00A90859" w:rsidRDefault="00A90859" w:rsidP="00A90859">
      <w:pPr>
        <w:spacing w:before="360" w:after="120" w:line="288" w:lineRule="auto"/>
        <w:rPr>
          <w:rFonts w:eastAsiaTheme="majorEastAsia" w:cs="Arial"/>
          <w:b/>
          <w:color w:val="04617B" w:themeColor="text2"/>
          <w:sz w:val="28"/>
          <w:szCs w:val="26"/>
        </w:rPr>
      </w:pPr>
      <w:bookmarkStart w:id="51" w:name="SCASP"/>
      <w:bookmarkEnd w:id="51"/>
      <w:r w:rsidRPr="00A90859">
        <w:rPr>
          <w:rFonts w:cs="Arial"/>
          <w:b/>
          <w:sz w:val="24"/>
        </w:rPr>
        <w:t>For this program activity, when should each service type be used?</w:t>
      </w:r>
    </w:p>
    <w:tbl>
      <w:tblPr>
        <w:tblStyle w:val="LightList-Accent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ice types suitable for this program."/>
      </w:tblPr>
      <w:tblGrid>
        <w:gridCol w:w="3869"/>
        <w:gridCol w:w="6587"/>
      </w:tblGrid>
      <w:tr w:rsidR="00A90859" w:rsidRPr="00A90859" w14:paraId="4DB1731F" w14:textId="77777777" w:rsidTr="008C752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850" w:type="pct"/>
            <w:vAlign w:val="center"/>
          </w:tcPr>
          <w:p w14:paraId="551DDBFD" w14:textId="77777777" w:rsidR="00A90859" w:rsidRPr="00A90859" w:rsidRDefault="00A90859" w:rsidP="00A90859">
            <w:pPr>
              <w:spacing w:before="120"/>
              <w:rPr>
                <w:rFonts w:cs="Arial"/>
                <w:sz w:val="24"/>
              </w:rPr>
            </w:pPr>
            <w:r w:rsidRPr="00A90859">
              <w:rPr>
                <w:rFonts w:cs="Arial"/>
                <w:iCs/>
                <w:sz w:val="24"/>
              </w:rPr>
              <w:t>Service Type</w:t>
            </w:r>
          </w:p>
        </w:tc>
        <w:tc>
          <w:tcPr>
            <w:tcW w:w="3150" w:type="pct"/>
            <w:vAlign w:val="center"/>
          </w:tcPr>
          <w:p w14:paraId="758D6D92" w14:textId="77777777" w:rsidR="00A90859" w:rsidRPr="00A90859" w:rsidRDefault="00A90859" w:rsidP="00A90859">
            <w:pPr>
              <w:spacing w:before="120"/>
              <w:cnfStyle w:val="100000000000" w:firstRow="1" w:lastRow="0" w:firstColumn="0" w:lastColumn="0" w:oddVBand="0" w:evenVBand="0" w:oddHBand="0" w:evenHBand="0" w:firstRowFirstColumn="0" w:firstRowLastColumn="0" w:lastRowFirstColumn="0" w:lastRowLastColumn="0"/>
              <w:rPr>
                <w:rFonts w:cs="Arial"/>
                <w:sz w:val="24"/>
              </w:rPr>
            </w:pPr>
            <w:r w:rsidRPr="00A90859">
              <w:rPr>
                <w:rFonts w:cs="Arial"/>
                <w:sz w:val="24"/>
              </w:rPr>
              <w:t>Example</w:t>
            </w:r>
          </w:p>
        </w:tc>
      </w:tr>
      <w:tr w:rsidR="00A90859" w:rsidRPr="00A90859" w14:paraId="32FD09A1"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2B9A5A7C" w14:textId="77777777" w:rsidR="00A90859" w:rsidRPr="00A90859" w:rsidRDefault="00A90859" w:rsidP="00A90859">
            <w:pPr>
              <w:spacing w:before="60" w:after="60"/>
              <w:rPr>
                <w:rFonts w:cs="Arial"/>
              </w:rPr>
            </w:pPr>
            <w:r w:rsidRPr="00A90859">
              <w:rPr>
                <w:rFonts w:cs="Arial"/>
                <w:color w:val="000000"/>
                <w:lang w:val="en-AU"/>
              </w:rPr>
              <w:t>Case support/review</w:t>
            </w:r>
          </w:p>
        </w:tc>
        <w:tc>
          <w:tcPr>
            <w:tcW w:w="3150" w:type="pct"/>
            <w:shd w:val="clear" w:color="auto" w:fill="auto"/>
            <w:vAlign w:val="center"/>
          </w:tcPr>
          <w:p w14:paraId="5B8E01F0"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lang w:val="en-AU"/>
              </w:rPr>
            </w:pPr>
            <w:r w:rsidRPr="00A90859">
              <w:rPr>
                <w:rFonts w:cs="Arial"/>
                <w:lang w:val="en-AU"/>
              </w:rPr>
              <w:t>Session where substantial effort is invested and there is direct benefit to the client, including:</w:t>
            </w:r>
          </w:p>
          <w:p w14:paraId="71ED4B8C"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lang w:val="en-AU"/>
              </w:rPr>
            </w:pPr>
            <w:r w:rsidRPr="00A90859">
              <w:rPr>
                <w:rFonts w:cs="Arial"/>
                <w:lang w:val="en-AU"/>
              </w:rPr>
              <w:t xml:space="preserve">Client engagement. For example, to support supervised contact and transition to self-management; risk identification, management and mitigation; and incidental support needs of clients </w:t>
            </w:r>
          </w:p>
          <w:p w14:paraId="37782143" w14:textId="77777777" w:rsidR="00A90859" w:rsidRPr="00A90859" w:rsidRDefault="00A90859" w:rsidP="007843B6">
            <w:pPr>
              <w:numPr>
                <w:ilvl w:val="0"/>
                <w:numId w:val="22"/>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lang w:val="en-AU"/>
              </w:rPr>
            </w:pPr>
            <w:r w:rsidRPr="00A90859">
              <w:rPr>
                <w:rFonts w:cs="Arial"/>
                <w:lang w:val="en-AU"/>
              </w:rPr>
              <w:t>Monitoring the progress of interventions. For example, consults between other professionals and undertaking unscheduled client-specific supervision to progress a case</w:t>
            </w:r>
          </w:p>
          <w:p w14:paraId="16A0D44B" w14:textId="77777777" w:rsidR="00A90859" w:rsidRPr="00A90859" w:rsidRDefault="00A90859" w:rsidP="007843B6">
            <w:pPr>
              <w:numPr>
                <w:ilvl w:val="0"/>
                <w:numId w:val="22"/>
              </w:numPr>
              <w:autoSpaceDE w:val="0"/>
              <w:autoSpaceDN w:val="0"/>
              <w:adjustRightInd w:val="0"/>
              <w:spacing w:before="20" w:after="80" w:line="288" w:lineRule="auto"/>
              <w:contextualSpacing/>
              <w:cnfStyle w:val="000000100000" w:firstRow="0" w:lastRow="0" w:firstColumn="0" w:lastColumn="0" w:oddVBand="0" w:evenVBand="0" w:oddHBand="1" w:evenHBand="0" w:firstRowFirstColumn="0" w:firstRowLastColumn="0" w:lastRowFirstColumn="0" w:lastRowLastColumn="0"/>
              <w:rPr>
                <w:rFonts w:cs="Arial"/>
                <w:color w:val="000000"/>
                <w:lang w:val="en-AU"/>
              </w:rPr>
            </w:pPr>
            <w:r w:rsidRPr="00A90859">
              <w:rPr>
                <w:rFonts w:cs="Arial"/>
                <w:lang w:val="en-AU"/>
              </w:rPr>
              <w:t>Preparing or documenting the case. For example, reading and writing reports and letters, maintaining case notes.</w:t>
            </w:r>
          </w:p>
        </w:tc>
      </w:tr>
      <w:tr w:rsidR="00A90859" w:rsidRPr="00A90859" w14:paraId="6CF4F3C8"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30672ACC" w14:textId="77777777" w:rsidR="00A90859" w:rsidRPr="00A90859" w:rsidRDefault="00A90859" w:rsidP="00A90859">
            <w:pPr>
              <w:spacing w:before="60" w:after="60"/>
              <w:rPr>
                <w:rFonts w:cs="Arial"/>
              </w:rPr>
            </w:pPr>
            <w:bookmarkStart w:id="52" w:name="_Hlk160112958"/>
            <w:r w:rsidRPr="00A90859">
              <w:rPr>
                <w:rFonts w:cs="Arial"/>
              </w:rPr>
              <w:t>Child/Youth focussed groups</w:t>
            </w:r>
          </w:p>
        </w:tc>
        <w:tc>
          <w:tcPr>
            <w:tcW w:w="3150" w:type="pct"/>
            <w:shd w:val="clear" w:color="auto" w:fill="auto"/>
            <w:vAlign w:val="center"/>
          </w:tcPr>
          <w:p w14:paraId="00E1AEA0" w14:textId="77777777" w:rsidR="00A90859" w:rsidRPr="00A90859" w:rsidRDefault="00A90859" w:rsidP="00A90859">
            <w:pPr>
              <w:autoSpaceDE w:val="0"/>
              <w:autoSpaceDN w:val="0"/>
              <w:adjustRightInd w:val="0"/>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000000"/>
                <w:lang w:val="en-AU"/>
              </w:rPr>
            </w:pPr>
            <w:r w:rsidRPr="00A90859">
              <w:rPr>
                <w:rFonts w:cs="Arial"/>
                <w:color w:val="000000"/>
                <w:lang w:val="en-AU"/>
              </w:rPr>
              <w:t>Group work to assist the children and young people of separating parents.</w:t>
            </w:r>
          </w:p>
        </w:tc>
      </w:tr>
      <w:bookmarkEnd w:id="52"/>
      <w:tr w:rsidR="00A90859" w:rsidRPr="00A90859" w14:paraId="62D2557D"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0C3940B0" w14:textId="77777777" w:rsidR="00A90859" w:rsidRPr="00A90859" w:rsidRDefault="00A90859" w:rsidP="00A90859">
            <w:pPr>
              <w:spacing w:before="60" w:after="60"/>
              <w:rPr>
                <w:rFonts w:cs="Arial"/>
              </w:rPr>
            </w:pPr>
            <w:r w:rsidRPr="00A90859">
              <w:rPr>
                <w:rFonts w:cs="Arial"/>
              </w:rPr>
              <w:t>Counselling</w:t>
            </w:r>
          </w:p>
        </w:tc>
        <w:tc>
          <w:tcPr>
            <w:tcW w:w="3150" w:type="pct"/>
            <w:shd w:val="clear" w:color="auto" w:fill="auto"/>
            <w:vAlign w:val="center"/>
          </w:tcPr>
          <w:p w14:paraId="0B7356B7" w14:textId="77777777" w:rsidR="00A90859" w:rsidRPr="00A90859" w:rsidRDefault="00A90859" w:rsidP="00A90859">
            <w:pPr>
              <w:autoSpaceDE w:val="0"/>
              <w:autoSpaceDN w:val="0"/>
              <w:adjustRightInd w:val="0"/>
              <w:spacing w:before="60" w:after="60" w:line="288" w:lineRule="auto"/>
              <w:cnfStyle w:val="000000100000" w:firstRow="0" w:lastRow="0" w:firstColumn="0" w:lastColumn="0" w:oddVBand="0" w:evenVBand="0" w:oddHBand="1" w:evenHBand="0" w:firstRowFirstColumn="0" w:firstRowLastColumn="0" w:lastRowFirstColumn="0" w:lastRowLastColumn="0"/>
              <w:rPr>
                <w:rFonts w:cs="Arial"/>
                <w:color w:val="000000"/>
                <w:lang w:val="en-AU"/>
              </w:rPr>
            </w:pPr>
            <w:r w:rsidRPr="00A90859">
              <w:rPr>
                <w:rFonts w:cs="Arial"/>
                <w:color w:val="000000"/>
                <w:lang w:val="en-AU"/>
              </w:rPr>
              <w:t>Working through a particular issue such as relationship, separation and parenting concerns, as delivered by a person authorised to provide ‘family counselling’ as defined under the Family Law Act.</w:t>
            </w:r>
          </w:p>
        </w:tc>
      </w:tr>
      <w:tr w:rsidR="00A90859" w:rsidRPr="00A90859" w14:paraId="15F0127A"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3A26804A" w14:textId="77777777" w:rsidR="00A90859" w:rsidRPr="00A90859" w:rsidRDefault="00A90859" w:rsidP="00A90859">
            <w:pPr>
              <w:spacing w:before="60" w:after="60"/>
              <w:rPr>
                <w:rFonts w:cs="Arial"/>
              </w:rPr>
            </w:pPr>
            <w:r w:rsidRPr="00A90859">
              <w:rPr>
                <w:rFonts w:cs="Arial"/>
              </w:rPr>
              <w:t>Education and skills training</w:t>
            </w:r>
          </w:p>
        </w:tc>
        <w:tc>
          <w:tcPr>
            <w:tcW w:w="3150" w:type="pct"/>
            <w:shd w:val="clear" w:color="auto" w:fill="auto"/>
            <w:vAlign w:val="center"/>
          </w:tcPr>
          <w:p w14:paraId="72147597" w14:textId="77777777" w:rsidR="00A90859" w:rsidRPr="00A90859" w:rsidRDefault="00A90859" w:rsidP="00A90859">
            <w:pPr>
              <w:autoSpaceDE w:val="0"/>
              <w:autoSpaceDN w:val="0"/>
              <w:adjustRightInd w:val="0"/>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000000"/>
                <w:lang w:val="en-AU"/>
              </w:rPr>
            </w:pPr>
            <w:r w:rsidRPr="00A90859">
              <w:rPr>
                <w:rFonts w:cs="Arial"/>
                <w:color w:val="000000"/>
                <w:lang w:val="en-AU"/>
              </w:rPr>
              <w:t>Workshops and training to educate separating families about post separation parenting, conflict, dispute resolution and communication skills, and improving post separation relationships.</w:t>
            </w:r>
          </w:p>
        </w:tc>
      </w:tr>
      <w:tr w:rsidR="00A90859" w:rsidRPr="00A90859" w14:paraId="651BDD9B"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36018619" w14:textId="77777777" w:rsidR="00A90859" w:rsidRPr="00A90859" w:rsidRDefault="00A90859" w:rsidP="00A90859">
            <w:pPr>
              <w:spacing w:before="60" w:after="60"/>
              <w:rPr>
                <w:rFonts w:cs="Arial"/>
              </w:rPr>
            </w:pPr>
            <w:r w:rsidRPr="00A90859">
              <w:rPr>
                <w:rFonts w:cs="Arial"/>
                <w:lang w:val="en-AU"/>
              </w:rPr>
              <w:t>Information/advice</w:t>
            </w:r>
          </w:p>
        </w:tc>
        <w:tc>
          <w:tcPr>
            <w:tcW w:w="3150" w:type="pct"/>
            <w:shd w:val="clear" w:color="auto" w:fill="auto"/>
            <w:vAlign w:val="center"/>
          </w:tcPr>
          <w:p w14:paraId="73823443" w14:textId="77777777" w:rsidR="00A90859" w:rsidRPr="00A90859" w:rsidRDefault="00A90859" w:rsidP="00A90859">
            <w:pPr>
              <w:autoSpaceDE w:val="0"/>
              <w:autoSpaceDN w:val="0"/>
              <w:adjustRightInd w:val="0"/>
              <w:spacing w:before="60" w:after="60" w:line="288" w:lineRule="auto"/>
              <w:cnfStyle w:val="000000100000" w:firstRow="0" w:lastRow="0" w:firstColumn="0" w:lastColumn="0" w:oddVBand="0" w:evenVBand="0" w:oddHBand="1" w:evenHBand="0" w:firstRowFirstColumn="0" w:firstRowLastColumn="0" w:lastRowFirstColumn="0" w:lastRowLastColumn="0"/>
              <w:rPr>
                <w:rFonts w:cs="Arial"/>
                <w:color w:val="000000"/>
                <w:lang w:val="en-AU"/>
              </w:rPr>
            </w:pPr>
            <w:r w:rsidRPr="00A90859">
              <w:rPr>
                <w:rFonts w:eastAsia="Calibri" w:cs="Arial"/>
                <w:lang w:val="en-AU"/>
              </w:rPr>
              <w:t xml:space="preserve">Provision of general information about post-separation parenting, children’s needs and options for resolving family law disputes. </w:t>
            </w:r>
          </w:p>
        </w:tc>
      </w:tr>
      <w:tr w:rsidR="00A90859" w:rsidRPr="00A90859" w14:paraId="478E1861" w14:textId="77777777" w:rsidTr="008C7528">
        <w:trPr>
          <w:trHeight w:val="5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vAlign w:val="center"/>
          </w:tcPr>
          <w:p w14:paraId="79117978" w14:textId="77777777" w:rsidR="00A90859" w:rsidRPr="00A90859" w:rsidRDefault="00A90859" w:rsidP="00A90859">
            <w:pPr>
              <w:spacing w:before="60" w:after="60"/>
              <w:rPr>
                <w:rFonts w:cs="Arial"/>
              </w:rPr>
            </w:pPr>
            <w:r w:rsidRPr="00A90859">
              <w:rPr>
                <w:rFonts w:eastAsia="Calibri" w:cs="Arial"/>
                <w:color w:val="000000"/>
                <w:lang w:val="en-AU"/>
              </w:rPr>
              <w:t>Intake and assessment</w:t>
            </w:r>
          </w:p>
        </w:tc>
        <w:tc>
          <w:tcPr>
            <w:tcW w:w="3150" w:type="pct"/>
            <w:shd w:val="clear" w:color="auto" w:fill="auto"/>
            <w:vAlign w:val="center"/>
          </w:tcPr>
          <w:p w14:paraId="2E6DDB98" w14:textId="77777777" w:rsidR="00A90859" w:rsidRPr="00A90859" w:rsidRDefault="00A90859" w:rsidP="00A90859">
            <w:pPr>
              <w:autoSpaceDE w:val="0"/>
              <w:autoSpaceDN w:val="0"/>
              <w:adjustRightInd w:val="0"/>
              <w:spacing w:before="60" w:after="60" w:line="288" w:lineRule="auto"/>
              <w:cnfStyle w:val="000000000000" w:firstRow="0" w:lastRow="0" w:firstColumn="0" w:lastColumn="0" w:oddVBand="0" w:evenVBand="0" w:oddHBand="0" w:evenHBand="0" w:firstRowFirstColumn="0" w:firstRowLastColumn="0" w:lastRowFirstColumn="0" w:lastRowLastColumn="0"/>
              <w:rPr>
                <w:rFonts w:cs="Arial"/>
                <w:color w:val="000000"/>
                <w:lang w:val="en-AU"/>
              </w:rPr>
            </w:pPr>
            <w:r w:rsidRPr="00A90859">
              <w:rPr>
                <w:rFonts w:eastAsia="Calibri" w:cs="Arial"/>
                <w:lang w:val="en-AU"/>
              </w:rPr>
              <w:t>Assessing a client in an initial session to determine needs, undertaking screening and risk assessment and discussion around confidentiality.</w:t>
            </w:r>
          </w:p>
        </w:tc>
      </w:tr>
    </w:tbl>
    <w:p w14:paraId="314A29FD" w14:textId="77777777" w:rsidR="00A90859" w:rsidRPr="00A90859" w:rsidRDefault="00A90859" w:rsidP="00A90859">
      <w:pPr>
        <w:spacing w:before="180" w:after="120" w:line="288" w:lineRule="auto"/>
        <w:rPr>
          <w:rFonts w:cs="Arial"/>
          <w:b/>
          <w:lang w:val="en-AU"/>
        </w:rPr>
      </w:pPr>
      <w:r w:rsidRPr="00A90859">
        <w:rPr>
          <w:rFonts w:cs="Arial"/>
          <w:b/>
          <w:lang w:val="en-AU"/>
        </w:rPr>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597"/>
        <w:gridCol w:w="6859"/>
      </w:tblGrid>
      <w:tr w:rsidR="00A90859" w:rsidRPr="00A90859" w14:paraId="0395BB58" w14:textId="77777777" w:rsidTr="008C752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720" w:type="pct"/>
            <w:vAlign w:val="center"/>
          </w:tcPr>
          <w:p w14:paraId="0539A635" w14:textId="77777777" w:rsidR="00A90859" w:rsidRPr="00A90859" w:rsidRDefault="00A90859" w:rsidP="00A90859">
            <w:pPr>
              <w:spacing w:before="120" w:after="120"/>
              <w:rPr>
                <w:rFonts w:cs="Arial"/>
                <w:bCs w:val="0"/>
                <w:lang w:val="en-AU"/>
              </w:rPr>
            </w:pPr>
            <w:r w:rsidRPr="00A90859">
              <w:rPr>
                <w:rFonts w:cs="Arial"/>
                <w:iCs/>
                <w:lang w:val="en-AU"/>
              </w:rPr>
              <w:t>Specific family law field name</w:t>
            </w:r>
          </w:p>
        </w:tc>
        <w:tc>
          <w:tcPr>
            <w:tcW w:w="3280" w:type="pct"/>
            <w:vAlign w:val="center"/>
          </w:tcPr>
          <w:p w14:paraId="0FA9E3D2"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60954BEF" w14:textId="77777777" w:rsidTr="008C75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20" w:type="pct"/>
            <w:tcBorders>
              <w:top w:val="none" w:sz="0" w:space="0" w:color="auto"/>
              <w:left w:val="none" w:sz="0" w:space="0" w:color="auto"/>
              <w:bottom w:val="none" w:sz="0" w:space="0" w:color="auto"/>
            </w:tcBorders>
            <w:shd w:val="clear" w:color="auto" w:fill="auto"/>
            <w:vAlign w:val="center"/>
          </w:tcPr>
          <w:p w14:paraId="2240E075" w14:textId="77777777" w:rsidR="00A90859" w:rsidRPr="00A90859" w:rsidRDefault="00A90859" w:rsidP="00A90859">
            <w:pPr>
              <w:spacing w:line="288" w:lineRule="auto"/>
              <w:rPr>
                <w:rFonts w:cs="Arial"/>
                <w:sz w:val="20"/>
                <w:lang w:val="en-AU"/>
              </w:rPr>
            </w:pPr>
            <w:r w:rsidRPr="00A90859">
              <w:rPr>
                <w:rFonts w:cs="Arial"/>
                <w:sz w:val="20"/>
                <w:lang w:val="en-AU"/>
              </w:rPr>
              <w:t>Fees charged</w:t>
            </w:r>
          </w:p>
        </w:tc>
        <w:tc>
          <w:tcPr>
            <w:tcW w:w="3280" w:type="pct"/>
            <w:tcBorders>
              <w:top w:val="none" w:sz="0" w:space="0" w:color="auto"/>
              <w:bottom w:val="none" w:sz="0" w:space="0" w:color="auto"/>
              <w:right w:val="none" w:sz="0" w:space="0" w:color="auto"/>
            </w:tcBorders>
            <w:shd w:val="clear" w:color="auto" w:fill="auto"/>
            <w:vAlign w:val="center"/>
          </w:tcPr>
          <w:p w14:paraId="2DEFB8E7"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Fees charged but not necessarily collected for family dispute resolution or property mediation. If no fees were charged, enter a zero (0) amount.</w:t>
            </w:r>
          </w:p>
        </w:tc>
      </w:tr>
    </w:tbl>
    <w:p w14:paraId="5A8EFDBE" w14:textId="77777777" w:rsidR="00A90859" w:rsidRPr="00A90859" w:rsidRDefault="00A90859" w:rsidP="00A90859">
      <w:pPr>
        <w:rPr>
          <w:rFonts w:eastAsiaTheme="majorEastAsia" w:cs="Arial"/>
          <w:b/>
          <w:bCs/>
          <w:color w:val="04617B"/>
          <w:sz w:val="32"/>
          <w:szCs w:val="32"/>
          <w:lang w:val="en-AU"/>
        </w:rPr>
      </w:pPr>
    </w:p>
    <w:p w14:paraId="79A5EF60" w14:textId="77777777" w:rsidR="00A90859" w:rsidRPr="00A90859" w:rsidRDefault="00A90859" w:rsidP="00A90859">
      <w:pPr>
        <w:spacing w:before="120" w:after="120" w:line="288" w:lineRule="auto"/>
        <w:outlineLvl w:val="2"/>
        <w:rPr>
          <w:rFonts w:eastAsiaTheme="majorEastAsia" w:cs="Arial"/>
          <w:b/>
          <w:bCs/>
          <w:sz w:val="26"/>
          <w:szCs w:val="26"/>
          <w:lang w:val="en-AU"/>
        </w:rPr>
      </w:pPr>
      <w:bookmarkStart w:id="53" w:name="_First_Nations_Family"/>
      <w:bookmarkStart w:id="54" w:name="_Toc181796755"/>
      <w:bookmarkEnd w:id="53"/>
      <w:r w:rsidRPr="00A90859">
        <w:rPr>
          <w:rFonts w:eastAsiaTheme="majorEastAsia" w:cs="Arial"/>
          <w:b/>
          <w:bCs/>
          <w:sz w:val="26"/>
          <w:szCs w:val="26"/>
          <w:lang w:val="en-AU"/>
        </w:rPr>
        <w:lastRenderedPageBreak/>
        <w:t>First Nations Family Dispute Resolution</w:t>
      </w:r>
      <w:bookmarkEnd w:id="54"/>
    </w:p>
    <w:p w14:paraId="6DDD2A50" w14:textId="77777777" w:rsidR="00A90859" w:rsidRPr="00A90859" w:rsidRDefault="00A90859" w:rsidP="00A90859">
      <w:pPr>
        <w:spacing w:before="180" w:after="120" w:line="288" w:lineRule="auto"/>
        <w:jc w:val="both"/>
        <w:rPr>
          <w:rFonts w:cs="Arial"/>
          <w:b/>
          <w:lang w:val="en-AU"/>
        </w:rPr>
      </w:pPr>
      <w:r w:rsidRPr="00A90859">
        <w:rPr>
          <w:rFonts w:cs="Arial"/>
          <w:b/>
          <w:lang w:val="en-AU"/>
        </w:rPr>
        <w:t>Description</w:t>
      </w:r>
    </w:p>
    <w:p w14:paraId="58AD2364"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First Nations Family Dispute Resolution services assist </w:t>
      </w:r>
      <w:r w:rsidRPr="00A90859">
        <w:rPr>
          <w:rFonts w:eastAsia="Arial"/>
          <w:color w:val="0F0F0F"/>
          <w:w w:val="105"/>
          <w:sz w:val="20"/>
          <w:szCs w:val="20"/>
          <w:lang w:val="en-US"/>
        </w:rPr>
        <w:t>Aboriginal</w:t>
      </w:r>
      <w:r w:rsidRPr="00A90859">
        <w:rPr>
          <w:rFonts w:eastAsia="Arial"/>
          <w:color w:val="0F0F0F"/>
          <w:spacing w:val="-2"/>
          <w:w w:val="105"/>
          <w:sz w:val="20"/>
          <w:szCs w:val="20"/>
          <w:lang w:val="en-US"/>
        </w:rPr>
        <w:t xml:space="preserve"> </w:t>
      </w:r>
      <w:r w:rsidRPr="00A90859">
        <w:rPr>
          <w:rFonts w:eastAsia="Arial"/>
          <w:color w:val="0F0F0F"/>
          <w:w w:val="105"/>
          <w:sz w:val="20"/>
          <w:szCs w:val="20"/>
          <w:lang w:val="en-US"/>
        </w:rPr>
        <w:t>and</w:t>
      </w:r>
      <w:r w:rsidRPr="00A90859">
        <w:rPr>
          <w:rFonts w:eastAsia="Arial"/>
          <w:color w:val="0F0F0F"/>
          <w:spacing w:val="-11"/>
          <w:w w:val="105"/>
          <w:sz w:val="20"/>
          <w:szCs w:val="20"/>
          <w:lang w:val="en-US"/>
        </w:rPr>
        <w:t xml:space="preserve"> </w:t>
      </w:r>
      <w:r w:rsidRPr="00A90859">
        <w:rPr>
          <w:rFonts w:eastAsia="Arial"/>
          <w:color w:val="0F0F0F"/>
          <w:w w:val="105"/>
          <w:sz w:val="20"/>
          <w:szCs w:val="20"/>
          <w:lang w:val="en-US"/>
        </w:rPr>
        <w:t>Torres</w:t>
      </w:r>
      <w:r w:rsidRPr="00A90859">
        <w:rPr>
          <w:rFonts w:eastAsia="Arial"/>
          <w:color w:val="0F0F0F"/>
          <w:spacing w:val="-4"/>
          <w:w w:val="105"/>
          <w:sz w:val="20"/>
          <w:szCs w:val="20"/>
          <w:lang w:val="en-US"/>
        </w:rPr>
        <w:t xml:space="preserve"> </w:t>
      </w:r>
      <w:r w:rsidRPr="00A90859">
        <w:rPr>
          <w:rFonts w:eastAsia="Arial"/>
          <w:color w:val="0F0F0F"/>
          <w:w w:val="105"/>
          <w:sz w:val="20"/>
          <w:szCs w:val="20"/>
          <w:lang w:val="en-US"/>
        </w:rPr>
        <w:t>Strait</w:t>
      </w:r>
      <w:r w:rsidRPr="00A90859">
        <w:rPr>
          <w:rFonts w:eastAsia="Arial"/>
          <w:color w:val="0F0F0F"/>
          <w:spacing w:val="-12"/>
          <w:w w:val="105"/>
          <w:sz w:val="20"/>
          <w:szCs w:val="20"/>
          <w:lang w:val="en-US"/>
        </w:rPr>
        <w:t xml:space="preserve"> </w:t>
      </w:r>
      <w:r w:rsidRPr="00A90859">
        <w:rPr>
          <w:rFonts w:eastAsia="Arial"/>
          <w:color w:val="0F0F0F"/>
          <w:w w:val="105"/>
          <w:sz w:val="20"/>
          <w:szCs w:val="20"/>
          <w:lang w:val="en-US"/>
        </w:rPr>
        <w:t>Islander</w:t>
      </w:r>
      <w:r w:rsidRPr="00A90859">
        <w:rPr>
          <w:rFonts w:eastAsia="Arial"/>
          <w:color w:val="0F0F0F"/>
          <w:spacing w:val="-11"/>
          <w:w w:val="105"/>
          <w:sz w:val="20"/>
          <w:szCs w:val="20"/>
          <w:lang w:val="en-US"/>
        </w:rPr>
        <w:t xml:space="preserve"> </w:t>
      </w:r>
      <w:r w:rsidRPr="00A90859">
        <w:rPr>
          <w:rFonts w:eastAsia="Arial"/>
          <w:color w:val="0F0F0F"/>
          <w:w w:val="105"/>
          <w:sz w:val="20"/>
          <w:szCs w:val="20"/>
          <w:lang w:val="en-US"/>
        </w:rPr>
        <w:t>families,</w:t>
      </w:r>
      <w:r w:rsidRPr="00A90859">
        <w:rPr>
          <w:rFonts w:eastAsia="Arial"/>
          <w:color w:val="0F0F0F"/>
          <w:spacing w:val="-7"/>
          <w:w w:val="105"/>
          <w:sz w:val="20"/>
          <w:szCs w:val="20"/>
          <w:lang w:val="en-US"/>
        </w:rPr>
        <w:t xml:space="preserve"> </w:t>
      </w:r>
      <w:r w:rsidRPr="00A90859">
        <w:rPr>
          <w:rFonts w:eastAsia="Arial"/>
          <w:color w:val="0F0F0F"/>
          <w:w w:val="105"/>
          <w:sz w:val="20"/>
          <w:szCs w:val="20"/>
          <w:lang w:val="en-US"/>
        </w:rPr>
        <w:t>and</w:t>
      </w:r>
      <w:r w:rsidRPr="00A90859">
        <w:rPr>
          <w:rFonts w:eastAsia="Arial"/>
          <w:color w:val="0F0F0F"/>
          <w:spacing w:val="-10"/>
          <w:w w:val="105"/>
          <w:sz w:val="20"/>
          <w:szCs w:val="20"/>
          <w:lang w:val="en-US"/>
        </w:rPr>
        <w:t xml:space="preserve"> </w:t>
      </w:r>
      <w:r w:rsidRPr="00A90859">
        <w:rPr>
          <w:rFonts w:eastAsia="Arial"/>
          <w:color w:val="0F0F0F"/>
          <w:w w:val="105"/>
          <w:sz w:val="20"/>
          <w:szCs w:val="20"/>
          <w:lang w:val="en-US"/>
        </w:rPr>
        <w:t>other</w:t>
      </w:r>
      <w:r w:rsidRPr="00A90859">
        <w:rPr>
          <w:rFonts w:eastAsia="Arial"/>
          <w:color w:val="0F0F0F"/>
          <w:spacing w:val="-11"/>
          <w:w w:val="105"/>
          <w:sz w:val="20"/>
          <w:szCs w:val="20"/>
          <w:lang w:val="en-US"/>
        </w:rPr>
        <w:t xml:space="preserve"> </w:t>
      </w:r>
      <w:r w:rsidRPr="00A90859">
        <w:rPr>
          <w:rFonts w:eastAsia="Arial"/>
          <w:color w:val="0F0F0F"/>
          <w:w w:val="105"/>
          <w:sz w:val="20"/>
          <w:szCs w:val="20"/>
          <w:lang w:val="en-US"/>
        </w:rPr>
        <w:t>families</w:t>
      </w:r>
      <w:r w:rsidRPr="00A90859">
        <w:rPr>
          <w:rFonts w:eastAsia="Arial" w:cs="Arial"/>
          <w:sz w:val="20"/>
          <w:szCs w:val="20"/>
          <w:lang w:val="en-AU"/>
        </w:rPr>
        <w:t>, to reach agreement and to resolve their disputes related to family law issues outside of the court system, including but not limited to: separation and divorce; children; and property. This includes assistance in improving post-separation relationships.</w:t>
      </w:r>
    </w:p>
    <w:p w14:paraId="05339590"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Who is the primary client?</w:t>
      </w:r>
    </w:p>
    <w:p w14:paraId="26FD6DC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bookmarkStart w:id="55" w:name="_Hlk163561650"/>
      <w:r w:rsidRPr="00A90859">
        <w:rPr>
          <w:rFonts w:eastAsia="Arial" w:cs="Arial"/>
          <w:sz w:val="20"/>
          <w:szCs w:val="20"/>
          <w:lang w:val="en-AU"/>
        </w:rPr>
        <w:t xml:space="preserve">This program activity is aimed towards </w:t>
      </w:r>
      <w:r w:rsidRPr="00A90859">
        <w:rPr>
          <w:rFonts w:eastAsia="Arial"/>
          <w:w w:val="105"/>
          <w:sz w:val="20"/>
          <w:szCs w:val="20"/>
          <w:lang w:val="en-US"/>
        </w:rPr>
        <w:t>Aboriginal</w:t>
      </w:r>
      <w:r w:rsidRPr="00A90859">
        <w:rPr>
          <w:rFonts w:eastAsia="Arial"/>
          <w:spacing w:val="-2"/>
          <w:w w:val="105"/>
          <w:sz w:val="20"/>
          <w:szCs w:val="20"/>
          <w:lang w:val="en-US"/>
        </w:rPr>
        <w:t xml:space="preserve"> </w:t>
      </w:r>
      <w:r w:rsidRPr="00A90859">
        <w:rPr>
          <w:rFonts w:eastAsia="Arial"/>
          <w:w w:val="105"/>
          <w:sz w:val="20"/>
          <w:szCs w:val="20"/>
          <w:lang w:val="en-US"/>
        </w:rPr>
        <w:t>and</w:t>
      </w:r>
      <w:r w:rsidRPr="00A90859">
        <w:rPr>
          <w:rFonts w:eastAsia="Arial"/>
          <w:spacing w:val="-11"/>
          <w:w w:val="105"/>
          <w:sz w:val="20"/>
          <w:szCs w:val="20"/>
          <w:lang w:val="en-US"/>
        </w:rPr>
        <w:t xml:space="preserve"> </w:t>
      </w:r>
      <w:r w:rsidRPr="00A90859">
        <w:rPr>
          <w:rFonts w:eastAsia="Arial"/>
          <w:w w:val="105"/>
          <w:sz w:val="20"/>
          <w:szCs w:val="20"/>
          <w:lang w:val="en-US"/>
        </w:rPr>
        <w:t>Torres</w:t>
      </w:r>
      <w:r w:rsidRPr="00A90859">
        <w:rPr>
          <w:rFonts w:eastAsia="Arial"/>
          <w:spacing w:val="-4"/>
          <w:w w:val="105"/>
          <w:sz w:val="20"/>
          <w:szCs w:val="20"/>
          <w:lang w:val="en-US"/>
        </w:rPr>
        <w:t xml:space="preserve"> </w:t>
      </w:r>
      <w:r w:rsidRPr="00A90859">
        <w:rPr>
          <w:rFonts w:eastAsia="Arial"/>
          <w:w w:val="105"/>
          <w:sz w:val="20"/>
          <w:szCs w:val="20"/>
          <w:lang w:val="en-US"/>
        </w:rPr>
        <w:t>Strait</w:t>
      </w:r>
      <w:r w:rsidRPr="00A90859">
        <w:rPr>
          <w:rFonts w:eastAsia="Arial"/>
          <w:spacing w:val="-12"/>
          <w:w w:val="105"/>
          <w:sz w:val="20"/>
          <w:szCs w:val="20"/>
          <w:lang w:val="en-US"/>
        </w:rPr>
        <w:t xml:space="preserve"> </w:t>
      </w:r>
      <w:r w:rsidRPr="00A90859">
        <w:rPr>
          <w:rFonts w:eastAsia="Arial"/>
          <w:w w:val="105"/>
          <w:sz w:val="20"/>
          <w:szCs w:val="20"/>
          <w:lang w:val="en-US"/>
        </w:rPr>
        <w:t>Islander</w:t>
      </w:r>
      <w:r w:rsidRPr="00A90859">
        <w:rPr>
          <w:rFonts w:eastAsia="Arial" w:cs="Arial"/>
          <w:sz w:val="20"/>
          <w:szCs w:val="20"/>
          <w:lang w:val="en-AU"/>
        </w:rPr>
        <w:t xml:space="preserve"> families, and other families as determined appropriate by the grant recipients, who are separating, separated or in dispute. Clients may include grandparents, kin relationships and other extended family members affected by family separation</w:t>
      </w:r>
      <w:bookmarkEnd w:id="55"/>
      <w:r w:rsidRPr="00A90859">
        <w:rPr>
          <w:rFonts w:eastAsia="Arial" w:cs="Arial"/>
          <w:sz w:val="20"/>
          <w:szCs w:val="20"/>
          <w:lang w:val="en-AU"/>
        </w:rPr>
        <w:t>.</w:t>
      </w:r>
    </w:p>
    <w:p w14:paraId="636A7663" w14:textId="77777777" w:rsidR="00A90859" w:rsidRPr="00A90859" w:rsidRDefault="00A90859" w:rsidP="00A90859">
      <w:pPr>
        <w:widowControl w:val="0"/>
        <w:spacing w:before="180" w:after="120" w:line="288" w:lineRule="auto"/>
        <w:jc w:val="both"/>
        <w:rPr>
          <w:rFonts w:eastAsia="Arial" w:cs="Arial"/>
          <w:lang w:val="en-AU"/>
        </w:rPr>
      </w:pPr>
      <w:r w:rsidRPr="00A90859">
        <w:rPr>
          <w:rFonts w:eastAsia="Arial" w:cs="Arial"/>
          <w:b/>
          <w:lang w:val="en-AU"/>
        </w:rPr>
        <w:t>What are the key client characteristics?</w:t>
      </w:r>
    </w:p>
    <w:p w14:paraId="064CAC2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w w:val="105"/>
          <w:sz w:val="20"/>
          <w:szCs w:val="20"/>
          <w:lang w:val="en-US"/>
        </w:rPr>
        <w:t>Aboriginal</w:t>
      </w:r>
      <w:r w:rsidRPr="00A90859">
        <w:rPr>
          <w:rFonts w:eastAsia="Arial"/>
          <w:spacing w:val="-2"/>
          <w:w w:val="105"/>
          <w:sz w:val="20"/>
          <w:szCs w:val="20"/>
          <w:lang w:val="en-US"/>
        </w:rPr>
        <w:t xml:space="preserve"> </w:t>
      </w:r>
      <w:r w:rsidRPr="00A90859">
        <w:rPr>
          <w:rFonts w:eastAsia="Arial"/>
          <w:w w:val="105"/>
          <w:sz w:val="20"/>
          <w:szCs w:val="20"/>
          <w:lang w:val="en-US"/>
        </w:rPr>
        <w:t>and</w:t>
      </w:r>
      <w:r w:rsidRPr="00A90859">
        <w:rPr>
          <w:rFonts w:eastAsia="Arial"/>
          <w:spacing w:val="-11"/>
          <w:w w:val="105"/>
          <w:sz w:val="20"/>
          <w:szCs w:val="20"/>
          <w:lang w:val="en-US"/>
        </w:rPr>
        <w:t xml:space="preserve"> </w:t>
      </w:r>
      <w:r w:rsidRPr="00A90859">
        <w:rPr>
          <w:rFonts w:eastAsia="Arial"/>
          <w:w w:val="105"/>
          <w:sz w:val="20"/>
          <w:szCs w:val="20"/>
          <w:lang w:val="en-US"/>
        </w:rPr>
        <w:t>Torres</w:t>
      </w:r>
      <w:r w:rsidRPr="00A90859">
        <w:rPr>
          <w:rFonts w:eastAsia="Arial"/>
          <w:spacing w:val="-4"/>
          <w:w w:val="105"/>
          <w:sz w:val="20"/>
          <w:szCs w:val="20"/>
          <w:lang w:val="en-US"/>
        </w:rPr>
        <w:t xml:space="preserve"> </w:t>
      </w:r>
      <w:r w:rsidRPr="00A90859">
        <w:rPr>
          <w:rFonts w:eastAsia="Arial"/>
          <w:w w:val="105"/>
          <w:sz w:val="20"/>
          <w:szCs w:val="20"/>
          <w:lang w:val="en-US"/>
        </w:rPr>
        <w:t>Strait</w:t>
      </w:r>
      <w:r w:rsidRPr="00A90859">
        <w:rPr>
          <w:rFonts w:eastAsia="Arial"/>
          <w:spacing w:val="-12"/>
          <w:w w:val="105"/>
          <w:sz w:val="20"/>
          <w:szCs w:val="20"/>
          <w:lang w:val="en-US"/>
        </w:rPr>
        <w:t xml:space="preserve"> </w:t>
      </w:r>
      <w:r w:rsidRPr="00A90859">
        <w:rPr>
          <w:rFonts w:eastAsia="Arial"/>
          <w:w w:val="105"/>
          <w:sz w:val="20"/>
          <w:szCs w:val="20"/>
          <w:lang w:val="en-US"/>
        </w:rPr>
        <w:t>Islander</w:t>
      </w:r>
      <w:r w:rsidRPr="00A90859">
        <w:rPr>
          <w:rFonts w:eastAsia="Arial" w:cs="Arial"/>
          <w:sz w:val="20"/>
          <w:szCs w:val="20"/>
          <w:lang w:val="en-AU"/>
        </w:rPr>
        <w:t xml:space="preserve"> families and other families as determined appropriate by the grant recipients, who are separating and separated families, including those with or without children and young people in their care.</w:t>
      </w:r>
    </w:p>
    <w:p w14:paraId="46751521"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Who might be considered ‘support persons’?</w:t>
      </w:r>
    </w:p>
    <w:p w14:paraId="14B87F56"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Recording support persons is voluntary; staff can record support persons if they feel it is relevant. Instructions on how to record them in the web-based portal can be found on the Data Exchange </w:t>
      </w:r>
      <w:hyperlink r:id="rId29" w:history="1">
        <w:r w:rsidRPr="00A90859">
          <w:rPr>
            <w:rFonts w:eastAsia="Arial" w:cs="Arial"/>
            <w:color w:val="04617B" w:themeColor="hyperlink"/>
            <w:sz w:val="20"/>
            <w:szCs w:val="20"/>
            <w:u w:val="single"/>
            <w:lang w:val="en-AU"/>
          </w:rPr>
          <w:t>website</w:t>
        </w:r>
      </w:hyperlink>
      <w:r w:rsidRPr="00A90859">
        <w:rPr>
          <w:rFonts w:eastAsia="Arial" w:cs="Arial"/>
          <w:sz w:val="20"/>
          <w:szCs w:val="20"/>
          <w:lang w:val="en-AU"/>
        </w:rPr>
        <w:t>.</w:t>
      </w:r>
    </w:p>
    <w:p w14:paraId="04F9D2B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For this program activity, support persons may include families of clients or nominated representatives (who are present but not directly receiving a service), or legal representatives of clients.</w:t>
      </w:r>
    </w:p>
    <w:p w14:paraId="7F16AE51"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Should unidentified clients be recorded?</w:t>
      </w:r>
    </w:p>
    <w:p w14:paraId="242A5DD3" w14:textId="0139DCE1"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First Nations Family Dispute Resolution provides support to clients who are known to the service; therefore it is expected that only</w:t>
      </w:r>
      <w:r w:rsidRPr="00A90859">
        <w:rPr>
          <w:rFonts w:eastAsia="Arial" w:cs="Arial"/>
          <w:b/>
          <w:bCs/>
          <w:sz w:val="20"/>
          <w:szCs w:val="20"/>
          <w:lang w:val="en-AU"/>
        </w:rPr>
        <w:t xml:space="preserve"> 5 per cent</w:t>
      </w:r>
      <w:r w:rsidRPr="00A90859">
        <w:rPr>
          <w:rFonts w:eastAsia="Arial" w:cs="Arial"/>
          <w:b/>
          <w:sz w:val="20"/>
          <w:szCs w:val="20"/>
          <w:lang w:val="en-AU"/>
        </w:rPr>
        <w:t xml:space="preserve"> of clients</w:t>
      </w:r>
      <w:r w:rsidRPr="00A90859">
        <w:rPr>
          <w:rFonts w:eastAsia="Arial" w:cs="Arial"/>
          <w:sz w:val="20"/>
          <w:szCs w:val="20"/>
          <w:lang w:val="en-AU"/>
        </w:rPr>
        <w:t xml:space="preserve"> </w:t>
      </w:r>
      <w:r w:rsidRPr="00A90859">
        <w:rPr>
          <w:rFonts w:eastAsia="Arial" w:cs="Arial"/>
          <w:b/>
          <w:sz w:val="20"/>
          <w:szCs w:val="20"/>
          <w:lang w:val="en-AU"/>
        </w:rPr>
        <w:t>or less</w:t>
      </w:r>
      <w:r w:rsidRPr="00A90859">
        <w:rPr>
          <w:rFonts w:eastAsia="Arial" w:cs="Arial"/>
          <w:sz w:val="20"/>
          <w:szCs w:val="20"/>
          <w:lang w:val="en-AU"/>
        </w:rPr>
        <w:t xml:space="preserve"> should be recorded as unidentified clients in each reporting period. </w:t>
      </w:r>
    </w:p>
    <w:p w14:paraId="085E3FFF"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Please refer to the Data Exchange</w:t>
      </w:r>
      <w:hyperlink r:id="rId30" w:history="1">
        <w:r w:rsidRPr="00A90859">
          <w:rPr>
            <w:rFonts w:eastAsia="Arial" w:cs="Arial"/>
            <w:color w:val="04617B" w:themeColor="hyperlink"/>
            <w:sz w:val="20"/>
            <w:szCs w:val="20"/>
            <w:u w:val="single"/>
            <w:lang w:val="en-AU"/>
          </w:rPr>
          <w:t xml:space="preserve"> Protocols</w:t>
        </w:r>
      </w:hyperlink>
      <w:r w:rsidRPr="00A90859">
        <w:rPr>
          <w:rFonts w:eastAsia="Arial" w:cs="Arial"/>
          <w:sz w:val="20"/>
          <w:szCs w:val="20"/>
          <w:lang w:val="en-AU"/>
        </w:rPr>
        <w:t xml:space="preserve"> for further guidance on appropriate use of unidentified clients.</w:t>
      </w:r>
    </w:p>
    <w:p w14:paraId="22C9D309" w14:textId="77777777" w:rsidR="00A90859" w:rsidRPr="00A90859" w:rsidRDefault="00A90859" w:rsidP="00A90859">
      <w:pPr>
        <w:widowControl w:val="0"/>
        <w:spacing w:before="180" w:after="120" w:line="288" w:lineRule="auto"/>
        <w:jc w:val="both"/>
        <w:rPr>
          <w:rFonts w:eastAsia="Arial" w:cs="Arial"/>
          <w:szCs w:val="20"/>
          <w:lang w:val="en-AU"/>
        </w:rPr>
      </w:pPr>
      <w:r w:rsidRPr="00A90859">
        <w:rPr>
          <w:rFonts w:eastAsia="Arial" w:cs="Arial"/>
          <w:b/>
          <w:szCs w:val="20"/>
          <w:lang w:val="en-AU"/>
        </w:rPr>
        <w:t>How should cases be set up?</w:t>
      </w:r>
    </w:p>
    <w:p w14:paraId="33B1B8FE" w14:textId="77777777" w:rsidR="00A90859" w:rsidRPr="00A90859" w:rsidRDefault="00A90859" w:rsidP="00A90859">
      <w:pPr>
        <w:widowControl w:val="0"/>
        <w:spacing w:before="120" w:after="120" w:line="288" w:lineRule="auto"/>
        <w:ind w:left="284"/>
        <w:jc w:val="both"/>
        <w:rPr>
          <w:rFonts w:eastAsia="Arial" w:cs="Arial"/>
          <w:b/>
          <w:szCs w:val="20"/>
          <w:lang w:val="en-AU"/>
        </w:rPr>
      </w:pPr>
      <w:r w:rsidRPr="00A90859">
        <w:rPr>
          <w:rFonts w:eastAsia="Arial" w:cs="Arial"/>
          <w:sz w:val="20"/>
          <w:szCs w:val="20"/>
          <w:lang w:val="en-AU"/>
        </w:rPr>
        <w:t>Organisations can create a separate case for each family group. To protect client privacy, family names should never be recorded in the Case ID field. To easily navigate Cases, organisations should use other identifying descriptions, such as ‘FamilyA24’ or ‘Family Group 26’.</w:t>
      </w:r>
    </w:p>
    <w:p w14:paraId="4412AF01" w14:textId="77777777" w:rsidR="00A90859" w:rsidRPr="00A90859" w:rsidRDefault="00A90859" w:rsidP="00A90859">
      <w:pPr>
        <w:widowControl w:val="0"/>
        <w:spacing w:before="180" w:after="120" w:line="288" w:lineRule="auto"/>
        <w:jc w:val="both"/>
        <w:rPr>
          <w:rFonts w:eastAsia="Arial" w:cs="Arial"/>
          <w:b/>
          <w:szCs w:val="20"/>
          <w:lang w:val="en-AU"/>
        </w:rPr>
      </w:pPr>
      <w:r w:rsidRPr="00A90859">
        <w:rPr>
          <w:rFonts w:eastAsia="Arial" w:cs="Arial"/>
          <w:b/>
          <w:szCs w:val="20"/>
          <w:lang w:val="en-AU"/>
        </w:rPr>
        <w:t>The partnership approach</w:t>
      </w:r>
    </w:p>
    <w:p w14:paraId="1BD0A530"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all organisations are required to participate in the partnership approach by submitting additional client data, in return for access to extra reports. </w:t>
      </w:r>
    </w:p>
    <w:p w14:paraId="2E5DE487" w14:textId="77777777" w:rsidR="00A90859" w:rsidRPr="00A90859" w:rsidRDefault="00A90859" w:rsidP="00A90859">
      <w:pPr>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The partnership approach also includes the ability to record an extended data set.</w:t>
      </w:r>
    </w:p>
    <w:p w14:paraId="6314CA76" w14:textId="77777777" w:rsidR="00A90859" w:rsidRPr="00A90859" w:rsidRDefault="00A90859" w:rsidP="00A90859">
      <w:pPr>
        <w:widowControl w:val="0"/>
        <w:spacing w:before="180" w:after="120" w:line="288" w:lineRule="auto"/>
        <w:jc w:val="both"/>
        <w:rPr>
          <w:rFonts w:eastAsia="Arial" w:cs="Arial"/>
          <w:sz w:val="20"/>
          <w:szCs w:val="20"/>
          <w:lang w:val="en-AU"/>
        </w:rPr>
      </w:pPr>
      <w:r w:rsidRPr="00A90859">
        <w:rPr>
          <w:rFonts w:eastAsia="Arial" w:cs="Arial"/>
          <w:b/>
          <w:szCs w:val="20"/>
          <w:lang w:val="en-AU"/>
        </w:rPr>
        <w:t>Recording outcomes data using SCORE</w:t>
      </w:r>
    </w:p>
    <w:p w14:paraId="2FA7EC48" w14:textId="77777777" w:rsidR="00A90859" w:rsidRPr="00A90859" w:rsidRDefault="00A90859" w:rsidP="00A90859">
      <w:pPr>
        <w:widowControl w:val="0"/>
        <w:spacing w:before="170" w:after="0" w:line="288" w:lineRule="auto"/>
        <w:ind w:left="284"/>
        <w:jc w:val="both"/>
        <w:rPr>
          <w:rFonts w:eastAsia="Arial" w:cs="Arial"/>
          <w:sz w:val="20"/>
          <w:szCs w:val="20"/>
          <w:lang w:val="en-AU"/>
        </w:rPr>
      </w:pPr>
      <w:r w:rsidRPr="00A90859">
        <w:rPr>
          <w:rFonts w:eastAsia="Arial" w:cs="Arial"/>
          <w:sz w:val="20"/>
          <w:szCs w:val="20"/>
          <w:lang w:val="en-AU"/>
        </w:rPr>
        <w:t xml:space="preserve">Organisations are able to record client outcomes through Standard Client/Community Outcomes Reporting (SCORE). </w:t>
      </w:r>
    </w:p>
    <w:p w14:paraId="582050B5" w14:textId="77777777" w:rsidR="00A90859" w:rsidRPr="00A90859" w:rsidRDefault="00A90859" w:rsidP="00A90859">
      <w:pPr>
        <w:widowControl w:val="0"/>
        <w:spacing w:before="170" w:after="0" w:line="288" w:lineRule="auto"/>
        <w:ind w:left="284"/>
        <w:jc w:val="both"/>
        <w:rPr>
          <w:rFonts w:eastAsia="Arial" w:cs="Arial"/>
          <w:sz w:val="20"/>
          <w:szCs w:val="20"/>
          <w:lang w:val="en-AU"/>
        </w:rPr>
      </w:pPr>
      <w:r w:rsidRPr="00A90859">
        <w:rPr>
          <w:rFonts w:eastAsia="Arial" w:cs="Arial"/>
          <w:sz w:val="20"/>
          <w:szCs w:val="20"/>
          <w:lang w:val="en-AU"/>
        </w:rPr>
        <w:t>A client SCORE assessment is recorded at least twice – towards the beginning of the client’s service delivery and again towards the end of service delivery. Where practical, you can also collect SCORE assessments periodically throughout service delivery.</w:t>
      </w:r>
    </w:p>
    <w:p w14:paraId="6AC525B0" w14:textId="77777777" w:rsidR="00A90859" w:rsidRPr="00A90859" w:rsidRDefault="00A90859" w:rsidP="00A90859">
      <w:pPr>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It is expected that, where practical, you collect outcomes data for a majority of clients. However, it is noted that you should do so within reason and in alignment with ethical requirements.</w:t>
      </w:r>
    </w:p>
    <w:p w14:paraId="2843CD65" w14:textId="77777777" w:rsidR="00A90859" w:rsidRPr="00A90859" w:rsidRDefault="00A90859" w:rsidP="00A90859">
      <w:pPr>
        <w:tabs>
          <w:tab w:val="left" w:pos="6120"/>
        </w:tabs>
        <w:rPr>
          <w:lang w:val="en-AU"/>
        </w:rPr>
      </w:pPr>
      <w:r w:rsidRPr="00A90859">
        <w:rPr>
          <w:lang w:val="en-AU"/>
        </w:rPr>
        <w:tab/>
      </w:r>
    </w:p>
    <w:p w14:paraId="4C2B6A4A" w14:textId="77777777" w:rsidR="00A90859" w:rsidRPr="00A90859" w:rsidRDefault="00A90859" w:rsidP="00A90859">
      <w:pPr>
        <w:keepNext/>
        <w:widowControl w:val="0"/>
        <w:spacing w:before="180" w:after="120" w:line="288" w:lineRule="auto"/>
        <w:jc w:val="both"/>
        <w:rPr>
          <w:rFonts w:eastAsia="Arial" w:cs="Arial"/>
          <w:b/>
          <w:lang w:val="en-AU"/>
        </w:rPr>
      </w:pPr>
      <w:r w:rsidRPr="00A90859">
        <w:rPr>
          <w:rFonts w:eastAsia="Arial" w:cs="Arial"/>
          <w:b/>
          <w:lang w:val="en-AU"/>
        </w:rPr>
        <w:lastRenderedPageBreak/>
        <w:t>What areas of SCORE are most relevant?</w:t>
      </w:r>
    </w:p>
    <w:p w14:paraId="3899877A" w14:textId="77777777" w:rsidR="00A90859" w:rsidRPr="00A90859" w:rsidRDefault="00A90859" w:rsidP="00A90859">
      <w:pPr>
        <w:keepNext/>
        <w:keepLines/>
        <w:widowControl w:val="0"/>
        <w:spacing w:before="120" w:after="0" w:line="288" w:lineRule="auto"/>
        <w:ind w:left="284"/>
        <w:jc w:val="both"/>
        <w:rPr>
          <w:rFonts w:eastAsia="Arial" w:cs="Arial"/>
          <w:sz w:val="20"/>
          <w:szCs w:val="20"/>
          <w:lang w:val="en-AU"/>
        </w:rPr>
      </w:pPr>
      <w:r w:rsidRPr="00A90859">
        <w:rPr>
          <w:rFonts w:eastAsia="Arial" w:cs="Arial"/>
          <w:sz w:val="20"/>
          <w:szCs w:val="20"/>
          <w:lang w:val="en-AU"/>
        </w:rPr>
        <w:t>For this program activity, it is expected organisations collect and record SCORE assessments in the following domains:</w:t>
      </w:r>
    </w:p>
    <w:tbl>
      <w:tblPr>
        <w:tblW w:w="3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566"/>
        <w:gridCol w:w="2567"/>
        <w:gridCol w:w="2565"/>
      </w:tblGrid>
      <w:tr w:rsidR="00A90859" w:rsidRPr="00A90859" w14:paraId="4A722FB0" w14:textId="77777777" w:rsidTr="008C7528">
        <w:trPr>
          <w:trHeight w:val="372"/>
          <w:tblHeader/>
        </w:trPr>
        <w:tc>
          <w:tcPr>
            <w:tcW w:w="1667" w:type="pct"/>
            <w:shd w:val="clear" w:color="auto" w:fill="04617B" w:themeFill="text2"/>
            <w:vAlign w:val="center"/>
          </w:tcPr>
          <w:p w14:paraId="74EF310D"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1667" w:type="pct"/>
            <w:shd w:val="clear" w:color="auto" w:fill="04617B" w:themeFill="text2"/>
            <w:vAlign w:val="center"/>
          </w:tcPr>
          <w:p w14:paraId="1739C8D8"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Goals</w:t>
            </w:r>
          </w:p>
        </w:tc>
        <w:tc>
          <w:tcPr>
            <w:tcW w:w="1666" w:type="pct"/>
            <w:shd w:val="clear" w:color="auto" w:fill="04617B" w:themeFill="text2"/>
            <w:vAlign w:val="center"/>
          </w:tcPr>
          <w:p w14:paraId="1EDAC988" w14:textId="77777777" w:rsidR="00A90859" w:rsidRPr="00A90859" w:rsidRDefault="00A90859" w:rsidP="00A90859">
            <w:pPr>
              <w:widowControl w:val="0"/>
              <w:spacing w:before="120" w:after="120" w:line="288" w:lineRule="auto"/>
              <w:rPr>
                <w:rFonts w:eastAsia="Arial" w:cs="Arial"/>
                <w:b/>
                <w:color w:val="FFFFFF" w:themeColor="background1"/>
                <w:lang w:val="en-AU"/>
              </w:rPr>
            </w:pPr>
            <w:r w:rsidRPr="00A90859">
              <w:rPr>
                <w:rFonts w:eastAsia="Arial" w:cs="Arial"/>
                <w:b/>
                <w:color w:val="FFFFFF" w:themeColor="background1"/>
                <w:szCs w:val="20"/>
                <w:lang w:val="en-AU"/>
              </w:rPr>
              <w:t>Satisfaction</w:t>
            </w:r>
          </w:p>
        </w:tc>
      </w:tr>
      <w:tr w:rsidR="00A90859" w:rsidRPr="00A90859" w14:paraId="18FF9C44" w14:textId="77777777" w:rsidTr="008C7528">
        <w:trPr>
          <w:trHeight w:val="1409"/>
        </w:trPr>
        <w:tc>
          <w:tcPr>
            <w:tcW w:w="1667" w:type="pct"/>
          </w:tcPr>
          <w:p w14:paraId="199C3F24"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 xml:space="preserve">Family functioning </w:t>
            </w:r>
          </w:p>
          <w:p w14:paraId="1A2F1781"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Mental health, wellbeing and self-care</w:t>
            </w:r>
          </w:p>
          <w:p w14:paraId="1BA57806" w14:textId="77777777" w:rsidR="00A90859" w:rsidRPr="00A90859" w:rsidRDefault="00A90859" w:rsidP="007843B6">
            <w:pPr>
              <w:widowControl w:val="0"/>
              <w:numPr>
                <w:ilvl w:val="0"/>
                <w:numId w:val="2"/>
              </w:numPr>
              <w:spacing w:before="60" w:after="60" w:line="288" w:lineRule="auto"/>
              <w:ind w:left="284" w:hanging="284"/>
              <w:rPr>
                <w:rFonts w:eastAsia="Arial" w:cs="Arial"/>
                <w:sz w:val="20"/>
                <w:szCs w:val="20"/>
                <w:lang w:val="en-AU"/>
              </w:rPr>
            </w:pPr>
            <w:r w:rsidRPr="00A90859">
              <w:rPr>
                <w:rFonts w:eastAsia="Arial" w:cs="Arial"/>
                <w:sz w:val="20"/>
                <w:szCs w:val="20"/>
                <w:lang w:val="en-AU"/>
              </w:rPr>
              <w:t>Personal and family safety</w:t>
            </w:r>
          </w:p>
        </w:tc>
        <w:tc>
          <w:tcPr>
            <w:tcW w:w="1667" w:type="pct"/>
          </w:tcPr>
          <w:p w14:paraId="35FA2E96" w14:textId="77777777" w:rsidR="00A90859" w:rsidRPr="00A90859" w:rsidRDefault="00A90859" w:rsidP="00A90859">
            <w:pPr>
              <w:widowControl w:val="0"/>
              <w:spacing w:before="60" w:after="60" w:line="288" w:lineRule="auto"/>
              <w:rPr>
                <w:rFonts w:eastAsia="Arial" w:cs="Arial"/>
                <w:sz w:val="20"/>
                <w:szCs w:val="20"/>
                <w:lang w:val="en-AU"/>
              </w:rPr>
            </w:pPr>
            <w:r w:rsidRPr="00A90859">
              <w:rPr>
                <w:rFonts w:eastAsia="Arial" w:cs="Arial"/>
                <w:sz w:val="20"/>
                <w:szCs w:val="20"/>
                <w:lang w:val="en-AU"/>
              </w:rPr>
              <w:t>All six Goal outcomes are relevant for this program activity</w:t>
            </w:r>
          </w:p>
        </w:tc>
        <w:tc>
          <w:tcPr>
            <w:tcW w:w="1666" w:type="pct"/>
          </w:tcPr>
          <w:p w14:paraId="59D9F101" w14:textId="77777777" w:rsidR="00A90859" w:rsidRPr="00A90859" w:rsidRDefault="00A90859" w:rsidP="00A90859">
            <w:pPr>
              <w:widowControl w:val="0"/>
              <w:spacing w:before="60" w:after="60" w:line="288" w:lineRule="auto"/>
              <w:rPr>
                <w:rFonts w:eastAsia="Arial" w:cs="Arial"/>
                <w:b/>
                <w:lang w:val="en-AU"/>
              </w:rPr>
            </w:pPr>
            <w:r w:rsidRPr="00A90859">
              <w:rPr>
                <w:rFonts w:eastAsia="Arial" w:cs="Arial"/>
                <w:sz w:val="20"/>
                <w:szCs w:val="20"/>
                <w:lang w:val="en-AU"/>
              </w:rPr>
              <w:t>All three Satisfaction outcomes are relevant for this program activity</w:t>
            </w:r>
          </w:p>
        </w:tc>
      </w:tr>
    </w:tbl>
    <w:p w14:paraId="211A9B92"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Circumstances SCORE assessment</w:t>
      </w:r>
    </w:p>
    <w:p w14:paraId="14CEF2BA"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Circumstances domains.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34"/>
        <w:gridCol w:w="1732"/>
        <w:gridCol w:w="1732"/>
        <w:gridCol w:w="1732"/>
        <w:gridCol w:w="1732"/>
      </w:tblGrid>
      <w:tr w:rsidR="00A90859" w:rsidRPr="00A90859" w14:paraId="528CB2A0" w14:textId="77777777" w:rsidTr="008C7528">
        <w:trPr>
          <w:trHeight w:val="403"/>
          <w:tblHeader/>
        </w:trPr>
        <w:tc>
          <w:tcPr>
            <w:tcW w:w="858" w:type="pct"/>
            <w:shd w:val="clear" w:color="auto" w:fill="04617B" w:themeFill="text2"/>
            <w:vAlign w:val="center"/>
          </w:tcPr>
          <w:p w14:paraId="6242965F"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Circumstances</w:t>
            </w:r>
          </w:p>
        </w:tc>
        <w:tc>
          <w:tcPr>
            <w:tcW w:w="829" w:type="pct"/>
            <w:shd w:val="clear" w:color="auto" w:fill="04617B" w:themeFill="text2"/>
            <w:vAlign w:val="center"/>
          </w:tcPr>
          <w:p w14:paraId="2F8F9B52"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28" w:type="pct"/>
            <w:shd w:val="clear" w:color="auto" w:fill="04617B" w:themeFill="text2"/>
            <w:vAlign w:val="center"/>
          </w:tcPr>
          <w:p w14:paraId="33466657"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28" w:type="pct"/>
            <w:shd w:val="clear" w:color="auto" w:fill="04617B" w:themeFill="text2"/>
          </w:tcPr>
          <w:p w14:paraId="2ED0F15F"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28" w:type="pct"/>
            <w:shd w:val="clear" w:color="auto" w:fill="04617B" w:themeFill="text2"/>
          </w:tcPr>
          <w:p w14:paraId="20C8943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28" w:type="pct"/>
            <w:shd w:val="clear" w:color="auto" w:fill="04617B" w:themeFill="text2"/>
          </w:tcPr>
          <w:p w14:paraId="49EADF7E"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2"/>
        <w:tblW w:w="0" w:type="auto"/>
        <w:tblInd w:w="0" w:type="dxa"/>
        <w:tblLook w:val="04A0" w:firstRow="1" w:lastRow="0" w:firstColumn="1" w:lastColumn="0" w:noHBand="0" w:noVBand="1"/>
      </w:tblPr>
      <w:tblGrid>
        <w:gridCol w:w="1773"/>
        <w:gridCol w:w="1736"/>
        <w:gridCol w:w="1736"/>
        <w:gridCol w:w="1737"/>
        <w:gridCol w:w="1737"/>
        <w:gridCol w:w="1737"/>
      </w:tblGrid>
      <w:tr w:rsidR="00A90859" w:rsidRPr="00A90859" w14:paraId="21EF572A" w14:textId="77777777" w:rsidTr="008C7528">
        <w:trPr>
          <w:trHeight w:val="509"/>
        </w:trPr>
        <w:tc>
          <w:tcPr>
            <w:tcW w:w="1773" w:type="dxa"/>
            <w:vAlign w:val="center"/>
          </w:tcPr>
          <w:p w14:paraId="7AAD7365"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Family Functioning</w:t>
            </w:r>
          </w:p>
        </w:tc>
        <w:tc>
          <w:tcPr>
            <w:tcW w:w="1736" w:type="dxa"/>
            <w:vAlign w:val="center"/>
          </w:tcPr>
          <w:p w14:paraId="6B30F0A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high conflict and have limited communication with members of my family (including separated and separating family members)</w:t>
            </w:r>
          </w:p>
        </w:tc>
        <w:tc>
          <w:tcPr>
            <w:tcW w:w="1736" w:type="dxa"/>
            <w:vAlign w:val="center"/>
          </w:tcPr>
          <w:p w14:paraId="4F8C7C4C"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some conflict and have some communication with members of my family (including separated and separating family members)</w:t>
            </w:r>
          </w:p>
        </w:tc>
        <w:tc>
          <w:tcPr>
            <w:tcW w:w="1737" w:type="dxa"/>
            <w:vAlign w:val="center"/>
          </w:tcPr>
          <w:p w14:paraId="5B895CC7"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experience minimal conflict and can communicate with members of my family when necessary (including separated and separating family members)</w:t>
            </w:r>
          </w:p>
        </w:tc>
        <w:tc>
          <w:tcPr>
            <w:tcW w:w="1737" w:type="dxa"/>
            <w:vAlign w:val="center"/>
          </w:tcPr>
          <w:p w14:paraId="3FB93115"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come to agreements by communicating with members of my family (including separated and separating family members)</w:t>
            </w:r>
          </w:p>
        </w:tc>
        <w:tc>
          <w:tcPr>
            <w:tcW w:w="1737" w:type="dxa"/>
            <w:vAlign w:val="center"/>
          </w:tcPr>
          <w:p w14:paraId="3E9CD6F5"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can positively interact and communicate with members of my family (including separated and separating family members)</w:t>
            </w:r>
          </w:p>
        </w:tc>
      </w:tr>
      <w:tr w:rsidR="00A90859" w:rsidRPr="00A90859" w14:paraId="683F1B5E" w14:textId="77777777" w:rsidTr="008C7528">
        <w:trPr>
          <w:trHeight w:val="509"/>
        </w:trPr>
        <w:tc>
          <w:tcPr>
            <w:tcW w:w="1773" w:type="dxa"/>
            <w:vAlign w:val="center"/>
          </w:tcPr>
          <w:p w14:paraId="75EF97C8"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Mental health, wellbeing and self-care</w:t>
            </w:r>
          </w:p>
        </w:tc>
        <w:tc>
          <w:tcPr>
            <w:tcW w:w="1736" w:type="dxa"/>
            <w:vAlign w:val="center"/>
          </w:tcPr>
          <w:p w14:paraId="039ED656"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poor</w:t>
            </w:r>
          </w:p>
        </w:tc>
        <w:tc>
          <w:tcPr>
            <w:tcW w:w="1736" w:type="dxa"/>
            <w:vAlign w:val="center"/>
          </w:tcPr>
          <w:p w14:paraId="7F914C53"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somewhat poor</w:t>
            </w:r>
          </w:p>
        </w:tc>
        <w:tc>
          <w:tcPr>
            <w:tcW w:w="1737" w:type="dxa"/>
            <w:vAlign w:val="center"/>
          </w:tcPr>
          <w:p w14:paraId="0429F701"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ok</w:t>
            </w:r>
          </w:p>
        </w:tc>
        <w:tc>
          <w:tcPr>
            <w:tcW w:w="1737" w:type="dxa"/>
            <w:vAlign w:val="center"/>
          </w:tcPr>
          <w:p w14:paraId="58F595B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quite good</w:t>
            </w:r>
          </w:p>
        </w:tc>
        <w:tc>
          <w:tcPr>
            <w:tcW w:w="1737" w:type="dxa"/>
            <w:vAlign w:val="center"/>
          </w:tcPr>
          <w:p w14:paraId="607E4C39"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My mental health and well-being are very good</w:t>
            </w:r>
          </w:p>
        </w:tc>
      </w:tr>
      <w:tr w:rsidR="00A90859" w:rsidRPr="00A90859" w14:paraId="02323F5E" w14:textId="77777777" w:rsidTr="008C7528">
        <w:trPr>
          <w:trHeight w:val="509"/>
        </w:trPr>
        <w:tc>
          <w:tcPr>
            <w:tcW w:w="1773" w:type="dxa"/>
            <w:vAlign w:val="center"/>
          </w:tcPr>
          <w:p w14:paraId="5809DE3B" w14:textId="77777777" w:rsidR="00A90859" w:rsidRPr="00A90859" w:rsidRDefault="00A90859" w:rsidP="00A90859">
            <w:pPr>
              <w:jc w:val="center"/>
              <w:rPr>
                <w:rFonts w:cs="Arial"/>
                <w:b/>
                <w:bCs/>
                <w:w w:val="105"/>
                <w:kern w:val="40"/>
                <w:lang w:val="en-AU" w:eastAsia="en-AU"/>
              </w:rPr>
            </w:pPr>
            <w:r w:rsidRPr="00A90859">
              <w:rPr>
                <w:rFonts w:cs="Arial"/>
                <w:b/>
                <w:bCs/>
                <w:w w:val="105"/>
                <w:kern w:val="40"/>
                <w:lang w:val="en-AU" w:eastAsia="en-AU"/>
              </w:rPr>
              <w:t>Personal and family safety</w:t>
            </w:r>
          </w:p>
        </w:tc>
        <w:tc>
          <w:tcPr>
            <w:tcW w:w="1736" w:type="dxa"/>
            <w:vAlign w:val="center"/>
          </w:tcPr>
          <w:p w14:paraId="0D9F6BA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do not feel safe at all</w:t>
            </w:r>
          </w:p>
        </w:tc>
        <w:tc>
          <w:tcPr>
            <w:tcW w:w="1736" w:type="dxa"/>
            <w:vAlign w:val="center"/>
          </w:tcPr>
          <w:p w14:paraId="37F1C6ED"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rarely feel safe</w:t>
            </w:r>
          </w:p>
        </w:tc>
        <w:tc>
          <w:tcPr>
            <w:tcW w:w="1737" w:type="dxa"/>
            <w:vAlign w:val="center"/>
          </w:tcPr>
          <w:p w14:paraId="5169431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sometimes feel safe</w:t>
            </w:r>
          </w:p>
        </w:tc>
        <w:tc>
          <w:tcPr>
            <w:tcW w:w="1737" w:type="dxa"/>
            <w:vAlign w:val="center"/>
          </w:tcPr>
          <w:p w14:paraId="4E3FD71F"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most of the time</w:t>
            </w:r>
          </w:p>
        </w:tc>
        <w:tc>
          <w:tcPr>
            <w:tcW w:w="1737" w:type="dxa"/>
            <w:vAlign w:val="center"/>
          </w:tcPr>
          <w:p w14:paraId="022C8D38" w14:textId="77777777" w:rsidR="00A90859" w:rsidRPr="00A90859" w:rsidRDefault="00A90859" w:rsidP="00A90859">
            <w:pPr>
              <w:jc w:val="center"/>
              <w:rPr>
                <w:rFonts w:cs="Arial"/>
                <w:w w:val="105"/>
                <w:kern w:val="40"/>
                <w:lang w:val="en-AU" w:eastAsia="en-AU"/>
              </w:rPr>
            </w:pPr>
            <w:r w:rsidRPr="00A90859">
              <w:rPr>
                <w:rFonts w:cs="Arial"/>
                <w:w w:val="105"/>
                <w:kern w:val="40"/>
                <w:lang w:val="en-AU" w:eastAsia="en-AU"/>
              </w:rPr>
              <w:t>I feel safe almost all of the time</w:t>
            </w:r>
          </w:p>
        </w:tc>
      </w:tr>
    </w:tbl>
    <w:p w14:paraId="5CB59818" w14:textId="77777777" w:rsidR="00A90859" w:rsidRPr="00A90859" w:rsidRDefault="00A90859" w:rsidP="00A90859">
      <w:pPr>
        <w:keepNext/>
        <w:keepLines/>
        <w:widowControl w:val="0"/>
        <w:spacing w:before="180" w:after="120" w:line="288" w:lineRule="auto"/>
        <w:jc w:val="both"/>
        <w:rPr>
          <w:rFonts w:eastAsia="Arial" w:cs="Arial"/>
          <w:b/>
          <w:lang w:val="en-AU"/>
        </w:rPr>
      </w:pPr>
      <w:r w:rsidRPr="00A90859">
        <w:rPr>
          <w:rFonts w:eastAsia="Arial" w:cs="Arial"/>
          <w:b/>
          <w:lang w:val="en-AU"/>
        </w:rPr>
        <w:t>Completing a Goals SCORE assessment</w:t>
      </w:r>
    </w:p>
    <w:p w14:paraId="3D98C23B" w14:textId="77777777" w:rsidR="00A90859" w:rsidRPr="00A90859" w:rsidRDefault="00A90859" w:rsidP="00A90859">
      <w:pPr>
        <w:keepNext/>
        <w:keepLines/>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recommended organisations use the following SCORE descriptions when assessing clients in the following Goals domains.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9"/>
        <w:gridCol w:w="1747"/>
        <w:gridCol w:w="1749"/>
        <w:gridCol w:w="1747"/>
        <w:gridCol w:w="1747"/>
      </w:tblGrid>
      <w:tr w:rsidR="00A90859" w:rsidRPr="00A90859" w14:paraId="262CE101" w14:textId="77777777" w:rsidTr="008C7528">
        <w:trPr>
          <w:trHeight w:val="403"/>
          <w:tblHeader/>
        </w:trPr>
        <w:tc>
          <w:tcPr>
            <w:tcW w:w="833" w:type="pct"/>
            <w:shd w:val="clear" w:color="auto" w:fill="04617B" w:themeFill="text2"/>
            <w:vAlign w:val="center"/>
          </w:tcPr>
          <w:p w14:paraId="28602AC0"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Goals</w:t>
            </w:r>
          </w:p>
        </w:tc>
        <w:tc>
          <w:tcPr>
            <w:tcW w:w="834" w:type="pct"/>
            <w:shd w:val="clear" w:color="auto" w:fill="04617B" w:themeFill="text2"/>
            <w:vAlign w:val="center"/>
          </w:tcPr>
          <w:p w14:paraId="0C54CF03"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1</w:t>
            </w:r>
          </w:p>
        </w:tc>
        <w:tc>
          <w:tcPr>
            <w:tcW w:w="833" w:type="pct"/>
            <w:shd w:val="clear" w:color="auto" w:fill="04617B" w:themeFill="text2"/>
            <w:vAlign w:val="center"/>
          </w:tcPr>
          <w:p w14:paraId="2C964F9A" w14:textId="77777777" w:rsidR="00A90859" w:rsidRPr="00A90859" w:rsidRDefault="00A90859" w:rsidP="00A90859">
            <w:pPr>
              <w:widowControl w:val="0"/>
              <w:spacing w:before="120" w:after="120" w:line="288" w:lineRule="auto"/>
              <w:jc w:val="center"/>
              <w:rPr>
                <w:rFonts w:eastAsia="Arial" w:cs="Arial"/>
                <w:b/>
                <w:color w:val="FFFFFF" w:themeColor="background1"/>
                <w:lang w:val="en-AU"/>
              </w:rPr>
            </w:pPr>
            <w:r w:rsidRPr="00A90859">
              <w:rPr>
                <w:rFonts w:eastAsia="Arial" w:cs="Arial"/>
                <w:b/>
                <w:color w:val="FFFFFF" w:themeColor="background1"/>
                <w:szCs w:val="20"/>
                <w:lang w:val="en-AU"/>
              </w:rPr>
              <w:t>2</w:t>
            </w:r>
          </w:p>
        </w:tc>
        <w:tc>
          <w:tcPr>
            <w:tcW w:w="834" w:type="pct"/>
            <w:shd w:val="clear" w:color="auto" w:fill="04617B" w:themeFill="text2"/>
          </w:tcPr>
          <w:p w14:paraId="1D78928D"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3</w:t>
            </w:r>
          </w:p>
        </w:tc>
        <w:tc>
          <w:tcPr>
            <w:tcW w:w="833" w:type="pct"/>
            <w:shd w:val="clear" w:color="auto" w:fill="04617B" w:themeFill="text2"/>
          </w:tcPr>
          <w:p w14:paraId="359AE944"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4</w:t>
            </w:r>
          </w:p>
        </w:tc>
        <w:tc>
          <w:tcPr>
            <w:tcW w:w="834" w:type="pct"/>
            <w:shd w:val="clear" w:color="auto" w:fill="04617B" w:themeFill="text2"/>
          </w:tcPr>
          <w:p w14:paraId="12F39878" w14:textId="77777777" w:rsidR="00A90859" w:rsidRPr="00A90859" w:rsidRDefault="00A90859" w:rsidP="00A90859">
            <w:pPr>
              <w:widowControl w:val="0"/>
              <w:spacing w:before="120" w:after="120" w:line="288" w:lineRule="auto"/>
              <w:jc w:val="center"/>
              <w:rPr>
                <w:rFonts w:eastAsia="Arial" w:cs="Arial"/>
                <w:b/>
                <w:color w:val="FFFFFF" w:themeColor="background1"/>
                <w:szCs w:val="20"/>
                <w:lang w:val="en-AU"/>
              </w:rPr>
            </w:pPr>
            <w:r w:rsidRPr="00A90859">
              <w:rPr>
                <w:rFonts w:eastAsia="Arial" w:cs="Arial"/>
                <w:b/>
                <w:color w:val="FFFFFF" w:themeColor="background1"/>
                <w:szCs w:val="20"/>
                <w:lang w:val="en-AU"/>
              </w:rPr>
              <w:t>5</w:t>
            </w:r>
          </w:p>
        </w:tc>
      </w:tr>
    </w:tbl>
    <w:tbl>
      <w:tblPr>
        <w:tblStyle w:val="TableGrid3"/>
        <w:tblW w:w="10490" w:type="dxa"/>
        <w:tblInd w:w="-5" w:type="dxa"/>
        <w:tblLook w:val="04A0" w:firstRow="1" w:lastRow="0" w:firstColumn="1" w:lastColumn="0" w:noHBand="0" w:noVBand="1"/>
      </w:tblPr>
      <w:tblGrid>
        <w:gridCol w:w="1748"/>
        <w:gridCol w:w="1748"/>
        <w:gridCol w:w="1749"/>
        <w:gridCol w:w="1748"/>
        <w:gridCol w:w="1748"/>
        <w:gridCol w:w="1749"/>
      </w:tblGrid>
      <w:tr w:rsidR="00A90859" w:rsidRPr="00A90859" w14:paraId="01F7F91D" w14:textId="77777777" w:rsidTr="008C7528">
        <w:trPr>
          <w:trHeight w:val="403"/>
        </w:trPr>
        <w:tc>
          <w:tcPr>
            <w:tcW w:w="1748" w:type="dxa"/>
            <w:vAlign w:val="center"/>
          </w:tcPr>
          <w:p w14:paraId="22C099B0" w14:textId="77777777" w:rsidR="00A90859" w:rsidRPr="00A90859" w:rsidRDefault="00A90859" w:rsidP="00A90859">
            <w:pPr>
              <w:jc w:val="center"/>
              <w:rPr>
                <w:b/>
                <w:bCs/>
                <w:lang w:val="en-AU" w:eastAsia="en-AU"/>
              </w:rPr>
            </w:pPr>
            <w:r w:rsidRPr="00A90859">
              <w:rPr>
                <w:b/>
                <w:bCs/>
                <w:lang w:val="en-AU" w:eastAsia="en-AU"/>
              </w:rPr>
              <w:t>Changed behaviours</w:t>
            </w:r>
          </w:p>
        </w:tc>
        <w:tc>
          <w:tcPr>
            <w:tcW w:w="1748" w:type="dxa"/>
            <w:vAlign w:val="center"/>
          </w:tcPr>
          <w:p w14:paraId="51D4C2DD" w14:textId="77777777" w:rsidR="00A90859" w:rsidRPr="00A90859" w:rsidRDefault="00A90859" w:rsidP="00A90859">
            <w:pPr>
              <w:jc w:val="center"/>
              <w:rPr>
                <w:lang w:val="en-AU" w:eastAsia="en-AU"/>
              </w:rPr>
            </w:pPr>
            <w:r w:rsidRPr="00A90859">
              <w:rPr>
                <w:lang w:val="en-AU" w:eastAsia="en-AU"/>
              </w:rPr>
              <w:t>I have no goals in place to change the behaviours that aren’t helping me to improve my situation.</w:t>
            </w:r>
          </w:p>
        </w:tc>
        <w:tc>
          <w:tcPr>
            <w:tcW w:w="1749" w:type="dxa"/>
            <w:vAlign w:val="center"/>
          </w:tcPr>
          <w:p w14:paraId="6A446E86" w14:textId="77777777" w:rsidR="00A90859" w:rsidRPr="00A90859" w:rsidRDefault="00A90859" w:rsidP="00A90859">
            <w:pPr>
              <w:jc w:val="center"/>
              <w:rPr>
                <w:lang w:val="en-AU" w:eastAsia="en-AU"/>
              </w:rPr>
            </w:pPr>
            <w:r w:rsidRPr="00A90859">
              <w:rPr>
                <w:lang w:val="en-AU" w:eastAsia="en-AU"/>
              </w:rPr>
              <w:t>I have identified my goals to help me change the behaviours that aren’t helping me to improve my situation.</w:t>
            </w:r>
          </w:p>
        </w:tc>
        <w:tc>
          <w:tcPr>
            <w:tcW w:w="1748" w:type="dxa"/>
            <w:vAlign w:val="center"/>
          </w:tcPr>
          <w:p w14:paraId="5E510D81" w14:textId="77777777" w:rsidR="00A90859" w:rsidRPr="00A90859" w:rsidRDefault="00A90859" w:rsidP="00A90859">
            <w:pPr>
              <w:jc w:val="center"/>
              <w:rPr>
                <w:lang w:val="en-AU" w:eastAsia="en-AU"/>
              </w:rPr>
            </w:pPr>
            <w:r w:rsidRPr="00A90859">
              <w:rPr>
                <w:lang w:val="en-AU" w:eastAsia="en-AU"/>
              </w:rPr>
              <w:t>I am starting to make progress towards achieving my goals and can see that my situation is improving/will improve.</w:t>
            </w:r>
          </w:p>
        </w:tc>
        <w:tc>
          <w:tcPr>
            <w:tcW w:w="1748" w:type="dxa"/>
            <w:vAlign w:val="center"/>
          </w:tcPr>
          <w:p w14:paraId="667FED3F" w14:textId="77777777" w:rsidR="00A90859" w:rsidRPr="00A90859" w:rsidRDefault="00A90859" w:rsidP="00A90859">
            <w:pPr>
              <w:jc w:val="center"/>
              <w:rPr>
                <w:lang w:val="en-AU" w:eastAsia="en-AU"/>
              </w:rPr>
            </w:pPr>
            <w:r w:rsidRPr="00A90859">
              <w:rPr>
                <w:lang w:val="en-AU" w:eastAsia="en-AU"/>
              </w:rPr>
              <w:t>I am making good progress towards achieving my behaviour goals. My situation is improving.</w:t>
            </w:r>
          </w:p>
        </w:tc>
        <w:tc>
          <w:tcPr>
            <w:tcW w:w="1749" w:type="dxa"/>
            <w:vAlign w:val="center"/>
          </w:tcPr>
          <w:p w14:paraId="54BD6C7E" w14:textId="77777777" w:rsidR="00A90859" w:rsidRPr="00A90859" w:rsidRDefault="00A90859" w:rsidP="00A90859">
            <w:pPr>
              <w:jc w:val="center"/>
              <w:rPr>
                <w:lang w:val="en-AU" w:eastAsia="en-AU"/>
              </w:rPr>
            </w:pPr>
            <w:r w:rsidRPr="00A90859">
              <w:rPr>
                <w:lang w:val="en-AU" w:eastAsia="en-AU"/>
              </w:rPr>
              <w:t>I have/almost achieved my goals. My changed behaviours are really helping to improve my situation.</w:t>
            </w:r>
          </w:p>
        </w:tc>
      </w:tr>
      <w:tr w:rsidR="00A90859" w:rsidRPr="00A90859" w14:paraId="4C4CD008" w14:textId="77777777" w:rsidTr="008C7528">
        <w:trPr>
          <w:trHeight w:val="2324"/>
        </w:trPr>
        <w:tc>
          <w:tcPr>
            <w:tcW w:w="1748" w:type="dxa"/>
            <w:vAlign w:val="center"/>
          </w:tcPr>
          <w:p w14:paraId="211C911F" w14:textId="77777777" w:rsidR="00A90859" w:rsidRPr="00A90859" w:rsidRDefault="00A90859" w:rsidP="00A90859">
            <w:pPr>
              <w:jc w:val="center"/>
              <w:rPr>
                <w:b/>
                <w:bCs/>
                <w:lang w:val="en-AU" w:eastAsia="en-AU"/>
              </w:rPr>
            </w:pPr>
            <w:r w:rsidRPr="00A90859">
              <w:rPr>
                <w:b/>
                <w:bCs/>
                <w:lang w:val="en-AU" w:eastAsia="en-AU"/>
              </w:rPr>
              <w:lastRenderedPageBreak/>
              <w:t>Changed knowledge and access to information</w:t>
            </w:r>
          </w:p>
        </w:tc>
        <w:tc>
          <w:tcPr>
            <w:tcW w:w="1748" w:type="dxa"/>
            <w:vAlign w:val="center"/>
          </w:tcPr>
          <w:p w14:paraId="5FF825F5" w14:textId="77777777" w:rsidR="00A90859" w:rsidRPr="00A90859" w:rsidRDefault="00A90859" w:rsidP="00A90859">
            <w:pPr>
              <w:jc w:val="center"/>
              <w:rPr>
                <w:lang w:val="en-AU" w:eastAsia="en-AU"/>
              </w:rPr>
            </w:pPr>
            <w:r w:rsidRPr="00A90859">
              <w:rPr>
                <w:lang w:val="en-AU" w:eastAsia="en-AU"/>
              </w:rPr>
              <w:t>I have no plans to increase my knowledge about the issues I have sought help with. I am not accessing any information to support me.</w:t>
            </w:r>
          </w:p>
        </w:tc>
        <w:tc>
          <w:tcPr>
            <w:tcW w:w="1749" w:type="dxa"/>
            <w:vAlign w:val="center"/>
          </w:tcPr>
          <w:p w14:paraId="4DD514B9" w14:textId="77777777" w:rsidR="00A90859" w:rsidRPr="00A90859" w:rsidRDefault="00A90859" w:rsidP="00A90859">
            <w:pPr>
              <w:jc w:val="center"/>
              <w:rPr>
                <w:lang w:val="en-AU" w:eastAsia="en-AU"/>
              </w:rPr>
            </w:pPr>
            <w:r w:rsidRPr="00A90859">
              <w:rPr>
                <w:lang w:val="en-AU" w:eastAsia="en-AU"/>
              </w:rPr>
              <w:t>I want to increase my knowledge about the issues I have sought help with and have started to access information to help me.</w:t>
            </w:r>
          </w:p>
        </w:tc>
        <w:tc>
          <w:tcPr>
            <w:tcW w:w="1748" w:type="dxa"/>
            <w:vAlign w:val="center"/>
          </w:tcPr>
          <w:p w14:paraId="0288EC8E" w14:textId="77777777" w:rsidR="00A90859" w:rsidRPr="00A90859" w:rsidRDefault="00A90859" w:rsidP="00A90859">
            <w:pPr>
              <w:jc w:val="center"/>
              <w:rPr>
                <w:lang w:val="en-AU" w:eastAsia="en-AU"/>
              </w:rPr>
            </w:pPr>
            <w:r w:rsidRPr="00A90859">
              <w:rPr>
                <w:lang w:val="en-AU" w:eastAsia="en-AU"/>
              </w:rPr>
              <w:t>My knowledge is increasing in the areas relevant to the issues I have sought help with. I am accessing information to help me.</w:t>
            </w:r>
          </w:p>
        </w:tc>
        <w:tc>
          <w:tcPr>
            <w:tcW w:w="1748" w:type="dxa"/>
            <w:vAlign w:val="center"/>
          </w:tcPr>
          <w:p w14:paraId="59E7B3EA" w14:textId="77777777" w:rsidR="00A90859" w:rsidRPr="00A90859" w:rsidRDefault="00A90859" w:rsidP="00A90859">
            <w:pPr>
              <w:jc w:val="center"/>
              <w:rPr>
                <w:lang w:val="en-AU" w:eastAsia="en-AU"/>
              </w:rPr>
            </w:pPr>
            <w:r w:rsidRPr="00A90859">
              <w:rPr>
                <w:lang w:val="en-AU" w:eastAsia="en-AU"/>
              </w:rPr>
              <w:t>I have good knowledge in the areas relevant to the issues I sought help with. The information I am accessing has been helpful.</w:t>
            </w:r>
          </w:p>
        </w:tc>
        <w:tc>
          <w:tcPr>
            <w:tcW w:w="1749" w:type="dxa"/>
            <w:vAlign w:val="center"/>
          </w:tcPr>
          <w:p w14:paraId="28EDF7EC" w14:textId="77777777" w:rsidR="00A90859" w:rsidRPr="00A90859" w:rsidRDefault="00A90859" w:rsidP="00A90859">
            <w:pPr>
              <w:jc w:val="center"/>
              <w:rPr>
                <w:lang w:val="en-AU" w:eastAsia="en-AU"/>
              </w:rPr>
            </w:pPr>
            <w:r w:rsidRPr="00A90859">
              <w:rPr>
                <w:lang w:val="en-AU" w:eastAsia="en-AU"/>
              </w:rPr>
              <w:t>I have very good knowledge in the areas relevant to issues I sought help with. The information I have accessed has been very helpful in supporting me to achieve my goals.</w:t>
            </w:r>
          </w:p>
        </w:tc>
      </w:tr>
      <w:tr w:rsidR="00A90859" w:rsidRPr="00A90859" w14:paraId="04610AEB" w14:textId="77777777" w:rsidTr="008C7528">
        <w:trPr>
          <w:trHeight w:val="2324"/>
        </w:trPr>
        <w:tc>
          <w:tcPr>
            <w:tcW w:w="1748" w:type="dxa"/>
            <w:vAlign w:val="center"/>
          </w:tcPr>
          <w:p w14:paraId="39D59EB2" w14:textId="77777777" w:rsidR="00A90859" w:rsidRPr="00A90859" w:rsidRDefault="00A90859" w:rsidP="00A90859">
            <w:pPr>
              <w:jc w:val="center"/>
              <w:rPr>
                <w:b/>
                <w:bCs/>
                <w:lang w:val="en-AU" w:eastAsia="en-AU"/>
              </w:rPr>
            </w:pPr>
            <w:r w:rsidRPr="00A90859">
              <w:rPr>
                <w:b/>
                <w:bCs/>
                <w:lang w:val="en-AU" w:eastAsia="en-AU"/>
              </w:rPr>
              <w:t>Changed skills</w:t>
            </w:r>
          </w:p>
        </w:tc>
        <w:tc>
          <w:tcPr>
            <w:tcW w:w="1748" w:type="dxa"/>
            <w:vAlign w:val="center"/>
          </w:tcPr>
          <w:p w14:paraId="5335D9B2" w14:textId="77777777" w:rsidR="00A90859" w:rsidRPr="00A90859" w:rsidRDefault="00A90859" w:rsidP="00A90859">
            <w:pPr>
              <w:jc w:val="center"/>
              <w:rPr>
                <w:lang w:val="en-AU" w:eastAsia="en-AU"/>
              </w:rPr>
            </w:pPr>
            <w:r w:rsidRPr="00A90859">
              <w:rPr>
                <w:lang w:val="en-AU" w:eastAsia="en-AU"/>
              </w:rPr>
              <w:t>I have no goals in place to develop or improve the skills I need to help improve my situation.</w:t>
            </w:r>
          </w:p>
        </w:tc>
        <w:tc>
          <w:tcPr>
            <w:tcW w:w="1749" w:type="dxa"/>
            <w:vAlign w:val="center"/>
          </w:tcPr>
          <w:p w14:paraId="53ED62FF" w14:textId="77777777" w:rsidR="00A90859" w:rsidRPr="00A90859" w:rsidRDefault="00A90859" w:rsidP="00A90859">
            <w:pPr>
              <w:jc w:val="center"/>
              <w:rPr>
                <w:lang w:val="en-AU" w:eastAsia="en-AU"/>
              </w:rPr>
            </w:pPr>
            <w:r w:rsidRPr="00A90859">
              <w:rPr>
                <w:lang w:val="en-AU" w:eastAsia="en-AU"/>
              </w:rPr>
              <w:t>I want to develop or improve my skills and have a plan to help me achieve my goals.</w:t>
            </w:r>
          </w:p>
        </w:tc>
        <w:tc>
          <w:tcPr>
            <w:tcW w:w="1748" w:type="dxa"/>
            <w:vAlign w:val="center"/>
          </w:tcPr>
          <w:p w14:paraId="54FBA89A" w14:textId="77777777" w:rsidR="00A90859" w:rsidRPr="00A90859" w:rsidRDefault="00A90859" w:rsidP="00A90859">
            <w:pPr>
              <w:jc w:val="center"/>
              <w:rPr>
                <w:lang w:val="en-AU" w:eastAsia="en-AU"/>
              </w:rPr>
            </w:pPr>
            <w:r w:rsidRPr="00A90859">
              <w:rPr>
                <w:lang w:val="en-AU" w:eastAsia="en-AU"/>
              </w:rPr>
              <w:t>I am starting to develop and improve my skills.</w:t>
            </w:r>
          </w:p>
        </w:tc>
        <w:tc>
          <w:tcPr>
            <w:tcW w:w="1748" w:type="dxa"/>
            <w:vAlign w:val="center"/>
          </w:tcPr>
          <w:p w14:paraId="557FFF39" w14:textId="77777777" w:rsidR="00A90859" w:rsidRPr="00A90859" w:rsidRDefault="00A90859" w:rsidP="00A90859">
            <w:pPr>
              <w:jc w:val="center"/>
              <w:rPr>
                <w:lang w:val="en-AU" w:eastAsia="en-AU"/>
              </w:rPr>
            </w:pPr>
            <w:r w:rsidRPr="00A90859">
              <w:rPr>
                <w:lang w:val="en-AU" w:eastAsia="en-AU"/>
              </w:rPr>
              <w:t>I have good skills in the areas I need to be able to improve my current situation.</w:t>
            </w:r>
          </w:p>
        </w:tc>
        <w:tc>
          <w:tcPr>
            <w:tcW w:w="1749" w:type="dxa"/>
            <w:vAlign w:val="center"/>
          </w:tcPr>
          <w:p w14:paraId="2A6F2166" w14:textId="77777777" w:rsidR="00A90859" w:rsidRPr="00A90859" w:rsidRDefault="00A90859" w:rsidP="00A90859">
            <w:pPr>
              <w:jc w:val="center"/>
              <w:rPr>
                <w:lang w:val="en-AU" w:eastAsia="en-AU"/>
              </w:rPr>
            </w:pPr>
            <w:r w:rsidRPr="00A90859">
              <w:rPr>
                <w:lang w:val="en-AU" w:eastAsia="en-AU"/>
              </w:rPr>
              <w:t>I have very good skills in the areas I need to be able to improve my current situation.</w:t>
            </w:r>
          </w:p>
        </w:tc>
      </w:tr>
      <w:tr w:rsidR="00A90859" w:rsidRPr="00A90859" w14:paraId="35201377" w14:textId="77777777" w:rsidTr="008C7528">
        <w:trPr>
          <w:trHeight w:val="2324"/>
        </w:trPr>
        <w:tc>
          <w:tcPr>
            <w:tcW w:w="1748" w:type="dxa"/>
            <w:vAlign w:val="center"/>
          </w:tcPr>
          <w:p w14:paraId="19EC8A14" w14:textId="77777777" w:rsidR="00A90859" w:rsidRPr="00A90859" w:rsidRDefault="00A90859" w:rsidP="00A90859">
            <w:pPr>
              <w:jc w:val="center"/>
              <w:rPr>
                <w:b/>
                <w:bCs/>
                <w:lang w:val="en-AU" w:eastAsia="en-AU"/>
              </w:rPr>
            </w:pPr>
            <w:r w:rsidRPr="00A90859">
              <w:rPr>
                <w:b/>
                <w:bCs/>
                <w:lang w:val="en-AU" w:eastAsia="en-AU"/>
              </w:rPr>
              <w:t>Empowerment, choice and control to make own decisions</w:t>
            </w:r>
          </w:p>
        </w:tc>
        <w:tc>
          <w:tcPr>
            <w:tcW w:w="1748" w:type="dxa"/>
            <w:vAlign w:val="center"/>
          </w:tcPr>
          <w:p w14:paraId="2279D74B" w14:textId="77777777" w:rsidR="00A90859" w:rsidRPr="00A90859" w:rsidRDefault="00A90859" w:rsidP="00A90859">
            <w:pPr>
              <w:jc w:val="center"/>
              <w:rPr>
                <w:lang w:val="en-AU" w:eastAsia="en-AU"/>
              </w:rPr>
            </w:pPr>
            <w:r w:rsidRPr="00A90859">
              <w:rPr>
                <w:lang w:val="en-AU" w:eastAsia="en-AU"/>
              </w:rPr>
              <w:t>I am not empowered to make my own choices or have control over decisions that affect my life. I would like to become more empowered.</w:t>
            </w:r>
          </w:p>
        </w:tc>
        <w:tc>
          <w:tcPr>
            <w:tcW w:w="1749" w:type="dxa"/>
            <w:vAlign w:val="center"/>
          </w:tcPr>
          <w:p w14:paraId="37450A4D" w14:textId="77777777" w:rsidR="00A90859" w:rsidRPr="00A90859" w:rsidRDefault="00A90859" w:rsidP="00A90859">
            <w:pPr>
              <w:jc w:val="center"/>
              <w:rPr>
                <w:lang w:val="en-AU" w:eastAsia="en-AU"/>
              </w:rPr>
            </w:pPr>
            <w:r w:rsidRPr="00A90859">
              <w:rPr>
                <w:lang w:val="en-AU" w:eastAsia="en-AU"/>
              </w:rPr>
              <w:t>I have limited empowerment to make my own choices and have little control to make decisions that affect my life. I have started making progress towards achieving my goals.</w:t>
            </w:r>
          </w:p>
        </w:tc>
        <w:tc>
          <w:tcPr>
            <w:tcW w:w="1748" w:type="dxa"/>
            <w:vAlign w:val="center"/>
          </w:tcPr>
          <w:p w14:paraId="6EA8EC55" w14:textId="77777777" w:rsidR="00A90859" w:rsidRPr="00A90859" w:rsidRDefault="00A90859" w:rsidP="00A90859">
            <w:pPr>
              <w:jc w:val="center"/>
              <w:rPr>
                <w:lang w:val="en-AU" w:eastAsia="en-AU"/>
              </w:rPr>
            </w:pPr>
            <w:r w:rsidRPr="00A90859">
              <w:rPr>
                <w:lang w:val="en-AU" w:eastAsia="en-AU"/>
              </w:rPr>
              <w:t>I am empowered to make some of my own choices and have some control over decisions that affect my life. I am making progress towards achieving my goals.</w:t>
            </w:r>
          </w:p>
        </w:tc>
        <w:tc>
          <w:tcPr>
            <w:tcW w:w="1748" w:type="dxa"/>
            <w:vAlign w:val="center"/>
          </w:tcPr>
          <w:p w14:paraId="617F7A34" w14:textId="77777777" w:rsidR="00A90859" w:rsidRPr="00A90859" w:rsidRDefault="00A90859" w:rsidP="00A90859">
            <w:pPr>
              <w:jc w:val="center"/>
              <w:rPr>
                <w:lang w:val="en-AU" w:eastAsia="en-AU"/>
              </w:rPr>
            </w:pPr>
            <w:r w:rsidRPr="00A90859">
              <w:rPr>
                <w:lang w:val="en-AU" w:eastAsia="en-AU"/>
              </w:rPr>
              <w:t>I am empowered to make the most of my own choices and have control over most of the decisions that affect my life. I am making good progress towards achieving my goals.</w:t>
            </w:r>
          </w:p>
        </w:tc>
        <w:tc>
          <w:tcPr>
            <w:tcW w:w="1749" w:type="dxa"/>
            <w:vAlign w:val="center"/>
          </w:tcPr>
          <w:p w14:paraId="72800A82" w14:textId="77777777" w:rsidR="00A90859" w:rsidRPr="00A90859" w:rsidRDefault="00A90859" w:rsidP="00A90859">
            <w:pPr>
              <w:jc w:val="center"/>
              <w:rPr>
                <w:lang w:val="en-AU" w:eastAsia="en-AU"/>
              </w:rPr>
            </w:pPr>
            <w:r w:rsidRPr="00A90859">
              <w:rPr>
                <w:lang w:val="en-AU" w:eastAsia="en-AU"/>
              </w:rPr>
              <w:t>I am empowered to make all of my own choices and have control to make my own decisions on things that affect my life. I am close to or have achieved my goals.</w:t>
            </w:r>
          </w:p>
        </w:tc>
      </w:tr>
      <w:tr w:rsidR="00A90859" w:rsidRPr="00A90859" w14:paraId="6AAC32F7" w14:textId="77777777" w:rsidTr="008C7528">
        <w:trPr>
          <w:trHeight w:val="2324"/>
        </w:trPr>
        <w:tc>
          <w:tcPr>
            <w:tcW w:w="1748" w:type="dxa"/>
            <w:vAlign w:val="center"/>
          </w:tcPr>
          <w:p w14:paraId="2A9787FC" w14:textId="77777777" w:rsidR="00A90859" w:rsidRPr="00A90859" w:rsidRDefault="00A90859" w:rsidP="00A90859">
            <w:pPr>
              <w:jc w:val="center"/>
              <w:rPr>
                <w:b/>
                <w:bCs/>
                <w:lang w:val="en-AU" w:eastAsia="en-AU"/>
              </w:rPr>
            </w:pPr>
            <w:r w:rsidRPr="00A90859">
              <w:rPr>
                <w:b/>
                <w:bCs/>
                <w:lang w:val="en-AU" w:eastAsia="en-AU"/>
              </w:rPr>
              <w:t>Engagement with relevant support services</w:t>
            </w:r>
          </w:p>
        </w:tc>
        <w:tc>
          <w:tcPr>
            <w:tcW w:w="1748" w:type="dxa"/>
            <w:vAlign w:val="center"/>
          </w:tcPr>
          <w:p w14:paraId="12489A87" w14:textId="77777777" w:rsidR="00A90859" w:rsidRPr="00A90859" w:rsidRDefault="00A90859" w:rsidP="00A90859">
            <w:pPr>
              <w:jc w:val="center"/>
              <w:rPr>
                <w:lang w:val="en-AU" w:eastAsia="en-AU"/>
              </w:rPr>
            </w:pPr>
            <w:r w:rsidRPr="00A90859">
              <w:rPr>
                <w:lang w:val="en-AU" w:eastAsia="en-AU"/>
              </w:rPr>
              <w:t>I have made enquires to support services that I believe will help me improve my situation.</w:t>
            </w:r>
          </w:p>
        </w:tc>
        <w:tc>
          <w:tcPr>
            <w:tcW w:w="1749" w:type="dxa"/>
            <w:vAlign w:val="center"/>
          </w:tcPr>
          <w:p w14:paraId="065CE791" w14:textId="77777777" w:rsidR="00A90859" w:rsidRPr="00A90859" w:rsidRDefault="00A90859" w:rsidP="00A90859">
            <w:pPr>
              <w:jc w:val="center"/>
              <w:rPr>
                <w:lang w:val="en-AU" w:eastAsia="en-AU"/>
              </w:rPr>
            </w:pPr>
            <w:r w:rsidRPr="00A90859">
              <w:rPr>
                <w:lang w:val="en-AU" w:eastAsia="en-AU"/>
              </w:rPr>
              <w:t>I have started working with a support service.</w:t>
            </w:r>
          </w:p>
        </w:tc>
        <w:tc>
          <w:tcPr>
            <w:tcW w:w="1748" w:type="dxa"/>
            <w:vAlign w:val="center"/>
          </w:tcPr>
          <w:p w14:paraId="352C53D5" w14:textId="003B8BE2" w:rsidR="00A90859" w:rsidRPr="00A90859" w:rsidRDefault="00A90859" w:rsidP="00A90859">
            <w:pPr>
              <w:jc w:val="center"/>
              <w:rPr>
                <w:lang w:val="en-AU" w:eastAsia="en-AU"/>
              </w:rPr>
            </w:pPr>
            <w:r w:rsidRPr="00A90859">
              <w:rPr>
                <w:lang w:val="en-AU" w:eastAsia="en-AU"/>
              </w:rPr>
              <w:t>I am working with a support service, and I am making some progress towards improving my situation.</w:t>
            </w:r>
          </w:p>
        </w:tc>
        <w:tc>
          <w:tcPr>
            <w:tcW w:w="1748" w:type="dxa"/>
            <w:vAlign w:val="center"/>
          </w:tcPr>
          <w:p w14:paraId="0098E807" w14:textId="5CA68BA8" w:rsidR="00A90859" w:rsidRPr="00A90859" w:rsidRDefault="00A90859" w:rsidP="00A90859">
            <w:pPr>
              <w:jc w:val="center"/>
              <w:rPr>
                <w:lang w:val="en-AU" w:eastAsia="en-AU"/>
              </w:rPr>
            </w:pPr>
            <w:r w:rsidRPr="00A90859">
              <w:rPr>
                <w:lang w:val="en-AU" w:eastAsia="en-AU"/>
              </w:rPr>
              <w:t>I am working with a support service, and I am making good progress towards improving my situation.</w:t>
            </w:r>
          </w:p>
        </w:tc>
        <w:tc>
          <w:tcPr>
            <w:tcW w:w="1749" w:type="dxa"/>
            <w:vAlign w:val="center"/>
          </w:tcPr>
          <w:p w14:paraId="0509F943" w14:textId="77777777" w:rsidR="00A90859" w:rsidRPr="00A90859" w:rsidRDefault="00A90859" w:rsidP="00A90859">
            <w:pPr>
              <w:jc w:val="center"/>
              <w:rPr>
                <w:lang w:val="en-AU" w:eastAsia="en-AU"/>
              </w:rPr>
            </w:pPr>
            <w:r w:rsidRPr="00A90859">
              <w:rPr>
                <w:lang w:val="en-AU" w:eastAsia="en-AU"/>
              </w:rPr>
              <w:t>My situation has improved because I engaged with a support service that helped me. I will access support services in the future because of my experience</w:t>
            </w:r>
          </w:p>
        </w:tc>
      </w:tr>
      <w:tr w:rsidR="00A90859" w:rsidRPr="00A90859" w14:paraId="07DEE961" w14:textId="77777777" w:rsidTr="008C7528">
        <w:trPr>
          <w:trHeight w:val="2324"/>
        </w:trPr>
        <w:tc>
          <w:tcPr>
            <w:tcW w:w="1748" w:type="dxa"/>
            <w:vAlign w:val="center"/>
          </w:tcPr>
          <w:p w14:paraId="6B2C18D5" w14:textId="77777777" w:rsidR="00A90859" w:rsidRPr="00A90859" w:rsidRDefault="00A90859" w:rsidP="00A90859">
            <w:pPr>
              <w:jc w:val="center"/>
              <w:rPr>
                <w:b/>
                <w:bCs/>
                <w:lang w:val="en-AU" w:eastAsia="en-AU"/>
              </w:rPr>
            </w:pPr>
            <w:r w:rsidRPr="00A90859">
              <w:rPr>
                <w:b/>
                <w:bCs/>
                <w:lang w:val="en-AU" w:eastAsia="en-AU"/>
              </w:rPr>
              <w:t>Impact of immediate crisis</w:t>
            </w:r>
          </w:p>
        </w:tc>
        <w:tc>
          <w:tcPr>
            <w:tcW w:w="1748" w:type="dxa"/>
            <w:vAlign w:val="center"/>
          </w:tcPr>
          <w:p w14:paraId="15C1A1F0" w14:textId="77777777" w:rsidR="00A90859" w:rsidRPr="00A90859" w:rsidRDefault="00A90859" w:rsidP="00A90859">
            <w:pPr>
              <w:jc w:val="center"/>
              <w:rPr>
                <w:lang w:val="en-AU" w:eastAsia="en-AU"/>
              </w:rPr>
            </w:pPr>
            <w:r w:rsidRPr="00A90859">
              <w:rPr>
                <w:lang w:val="en-AU" w:eastAsia="en-AU"/>
              </w:rPr>
              <w:t>I am facing an immediate crisis that I am struggling to cope with, and this has a consistent impact on my life.</w:t>
            </w:r>
          </w:p>
        </w:tc>
        <w:tc>
          <w:tcPr>
            <w:tcW w:w="1749" w:type="dxa"/>
            <w:vAlign w:val="center"/>
          </w:tcPr>
          <w:p w14:paraId="406E1FB9" w14:textId="65422A4D" w:rsidR="00A90859" w:rsidRPr="00A90859" w:rsidRDefault="00A90859" w:rsidP="00A90859">
            <w:pPr>
              <w:jc w:val="center"/>
              <w:rPr>
                <w:lang w:val="en-AU" w:eastAsia="en-AU"/>
              </w:rPr>
            </w:pPr>
            <w:r w:rsidRPr="00A90859">
              <w:rPr>
                <w:lang w:val="en-AU" w:eastAsia="en-AU"/>
              </w:rPr>
              <w:t>I am facing an immediate crisis that I sometimes struggle to cope with, and this has an impact on my life at times.</w:t>
            </w:r>
          </w:p>
        </w:tc>
        <w:tc>
          <w:tcPr>
            <w:tcW w:w="1748" w:type="dxa"/>
            <w:vAlign w:val="center"/>
          </w:tcPr>
          <w:p w14:paraId="5BC3C423" w14:textId="77777777" w:rsidR="00A90859" w:rsidRPr="00A90859" w:rsidRDefault="00A90859" w:rsidP="00A90859">
            <w:pPr>
              <w:jc w:val="center"/>
              <w:rPr>
                <w:lang w:val="en-AU" w:eastAsia="en-AU"/>
              </w:rPr>
            </w:pPr>
            <w:r w:rsidRPr="00A90859">
              <w:rPr>
                <w:lang w:val="en-AU" w:eastAsia="en-AU"/>
              </w:rPr>
              <w:t>I am facing an immediate crisis that I have taken steps to address and the impact on my life is reducing.</w:t>
            </w:r>
          </w:p>
        </w:tc>
        <w:tc>
          <w:tcPr>
            <w:tcW w:w="1748" w:type="dxa"/>
            <w:vAlign w:val="center"/>
          </w:tcPr>
          <w:p w14:paraId="00485AF2" w14:textId="77777777" w:rsidR="00A90859" w:rsidRPr="00A90859" w:rsidRDefault="00A90859" w:rsidP="00A90859">
            <w:pPr>
              <w:jc w:val="center"/>
              <w:rPr>
                <w:lang w:val="en-AU" w:eastAsia="en-AU"/>
              </w:rPr>
            </w:pPr>
            <w:r w:rsidRPr="00A90859">
              <w:rPr>
                <w:lang w:val="en-AU" w:eastAsia="en-AU"/>
              </w:rPr>
              <w:t>I am facing an immediate crisis that I have begun to resolve and the impact on my life is minimal.</w:t>
            </w:r>
          </w:p>
        </w:tc>
        <w:tc>
          <w:tcPr>
            <w:tcW w:w="1749" w:type="dxa"/>
            <w:vAlign w:val="center"/>
          </w:tcPr>
          <w:p w14:paraId="72D59C6D" w14:textId="77777777" w:rsidR="00A90859" w:rsidRPr="00A90859" w:rsidRDefault="00A90859" w:rsidP="00A90859">
            <w:pPr>
              <w:jc w:val="center"/>
              <w:rPr>
                <w:lang w:val="en-AU" w:eastAsia="en-AU"/>
              </w:rPr>
            </w:pPr>
            <w:r w:rsidRPr="00A90859">
              <w:rPr>
                <w:lang w:val="en-AU" w:eastAsia="en-AU"/>
              </w:rPr>
              <w:t>I am no longer facing an immediate crisis.</w:t>
            </w:r>
          </w:p>
        </w:tc>
      </w:tr>
    </w:tbl>
    <w:p w14:paraId="0DABDFC5" w14:textId="77777777" w:rsidR="00A90859" w:rsidRPr="00A90859" w:rsidRDefault="00A90859" w:rsidP="00A90859">
      <w:pPr>
        <w:keepNext/>
        <w:spacing w:before="360" w:after="120"/>
        <w:jc w:val="both"/>
        <w:rPr>
          <w:rFonts w:cs="Arial"/>
          <w:b/>
          <w:szCs w:val="20"/>
          <w:lang w:val="en-AU"/>
        </w:rPr>
      </w:pPr>
      <w:r w:rsidRPr="00A90859">
        <w:rPr>
          <w:rFonts w:cs="Arial"/>
          <w:b/>
          <w:szCs w:val="20"/>
          <w:lang w:val="en-AU"/>
        </w:rPr>
        <w:lastRenderedPageBreak/>
        <w:t>Collecting extended data</w:t>
      </w:r>
    </w:p>
    <w:p w14:paraId="15B43E85" w14:textId="77777777" w:rsidR="00A90859" w:rsidRPr="00A90859" w:rsidRDefault="00A90859" w:rsidP="00A90859">
      <w:pPr>
        <w:keepNext/>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 xml:space="preserve">For this program activity, it is expected that organisations collect the following extended data items for all clients. </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tended Data Table"/>
        <w:tblDescription w:val="This table lists the Extended Data items that are required for this program"/>
      </w:tblPr>
      <w:tblGrid>
        <w:gridCol w:w="3497"/>
        <w:gridCol w:w="3497"/>
      </w:tblGrid>
      <w:tr w:rsidR="00A90859" w:rsidRPr="00A90859" w14:paraId="7F825681" w14:textId="77777777" w:rsidTr="008C7528">
        <w:trPr>
          <w:cantSplit/>
          <w:trHeight w:val="536"/>
        </w:trPr>
        <w:tc>
          <w:tcPr>
            <w:tcW w:w="2500" w:type="pct"/>
            <w:tcBorders>
              <w:top w:val="single" w:sz="4" w:space="0" w:color="auto"/>
              <w:left w:val="single" w:sz="4" w:space="0" w:color="auto"/>
              <w:bottom w:val="single" w:sz="4" w:space="0" w:color="auto"/>
              <w:right w:val="single" w:sz="4" w:space="0" w:color="auto"/>
            </w:tcBorders>
            <w:shd w:val="clear" w:color="auto" w:fill="04617B"/>
            <w:hideMark/>
          </w:tcPr>
          <w:p w14:paraId="3ECF1F67" w14:textId="77777777" w:rsidR="00A90859" w:rsidRPr="00A90859" w:rsidRDefault="00A90859" w:rsidP="00A90859">
            <w:pPr>
              <w:keepNext/>
              <w:widowControl w:val="0"/>
              <w:spacing w:before="120" w:after="120" w:line="288" w:lineRule="auto"/>
              <w:rPr>
                <w:rFonts w:eastAsia="Arial" w:cs="Arial"/>
                <w:b/>
                <w:color w:val="FFFFFF" w:themeColor="background1"/>
                <w:szCs w:val="20"/>
                <w:lang w:val="en-AU"/>
              </w:rPr>
            </w:pPr>
            <w:r w:rsidRPr="00A90859">
              <w:rPr>
                <w:rFonts w:eastAsia="Arial" w:cs="Arial"/>
                <w:b/>
                <w:color w:val="FFFFFF" w:themeColor="background1"/>
                <w:szCs w:val="20"/>
                <w:lang w:val="en-AU"/>
              </w:rPr>
              <w:t>Session Level Data</w:t>
            </w:r>
          </w:p>
        </w:tc>
        <w:tc>
          <w:tcPr>
            <w:tcW w:w="2500" w:type="pct"/>
            <w:tcBorders>
              <w:top w:val="single" w:sz="4" w:space="0" w:color="auto"/>
              <w:left w:val="single" w:sz="4" w:space="0" w:color="auto"/>
              <w:bottom w:val="single" w:sz="4" w:space="0" w:color="auto"/>
              <w:right w:val="single" w:sz="4" w:space="0" w:color="auto"/>
            </w:tcBorders>
            <w:shd w:val="clear" w:color="auto" w:fill="04617B"/>
          </w:tcPr>
          <w:p w14:paraId="2AF476E7" w14:textId="77777777" w:rsidR="00A90859" w:rsidRPr="00A90859" w:rsidRDefault="00A90859" w:rsidP="00A90859">
            <w:pPr>
              <w:keepNext/>
              <w:widowControl w:val="0"/>
              <w:spacing w:before="120" w:after="120" w:line="288" w:lineRule="auto"/>
              <w:rPr>
                <w:rFonts w:eastAsia="Arial" w:cs="Arial"/>
                <w:b/>
                <w:color w:val="FFFFFF" w:themeColor="background1"/>
                <w:szCs w:val="20"/>
                <w:lang w:val="en-AU"/>
              </w:rPr>
            </w:pPr>
            <w:r w:rsidRPr="00A90859">
              <w:rPr>
                <w:rFonts w:eastAsia="Arial" w:cs="Arial"/>
                <w:b/>
                <w:color w:val="FFFFFF"/>
                <w:sz w:val="24"/>
                <w:szCs w:val="20"/>
                <w:lang w:val="en-US"/>
              </w:rPr>
              <w:t>Case level data</w:t>
            </w:r>
          </w:p>
        </w:tc>
      </w:tr>
      <w:tr w:rsidR="00A90859" w:rsidRPr="00A90859" w14:paraId="35C5C9C6" w14:textId="77777777" w:rsidTr="008C7528">
        <w:trPr>
          <w:cantSplit/>
          <w:trHeight w:val="601"/>
        </w:trPr>
        <w:tc>
          <w:tcPr>
            <w:tcW w:w="2500" w:type="pct"/>
            <w:tcBorders>
              <w:top w:val="single" w:sz="4" w:space="0" w:color="auto"/>
              <w:left w:val="single" w:sz="4" w:space="0" w:color="auto"/>
              <w:bottom w:val="single" w:sz="4" w:space="0" w:color="auto"/>
              <w:right w:val="single" w:sz="4" w:space="0" w:color="auto"/>
            </w:tcBorders>
            <w:hideMark/>
          </w:tcPr>
          <w:p w14:paraId="463D83DB" w14:textId="77777777" w:rsidR="00A90859" w:rsidRPr="00A90859" w:rsidRDefault="00A90859" w:rsidP="007843B6">
            <w:pPr>
              <w:keepNext/>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type</w:t>
            </w:r>
          </w:p>
          <w:p w14:paraId="40F83F1A" w14:textId="77777777" w:rsidR="00A90859" w:rsidRPr="00A90859" w:rsidRDefault="00A90859" w:rsidP="007843B6">
            <w:pPr>
              <w:keepNext/>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Referrals to other services</w:t>
            </w:r>
          </w:p>
        </w:tc>
        <w:tc>
          <w:tcPr>
            <w:tcW w:w="2500" w:type="pct"/>
            <w:tcBorders>
              <w:top w:val="single" w:sz="4" w:space="0" w:color="auto"/>
              <w:left w:val="single" w:sz="4" w:space="0" w:color="auto"/>
              <w:bottom w:val="single" w:sz="4" w:space="0" w:color="auto"/>
              <w:right w:val="single" w:sz="4" w:space="0" w:color="auto"/>
            </w:tcBorders>
          </w:tcPr>
          <w:p w14:paraId="0E999A6C" w14:textId="77777777" w:rsidR="00A90859" w:rsidRPr="00A90859" w:rsidRDefault="00A90859" w:rsidP="007843B6">
            <w:pPr>
              <w:keepNext/>
              <w:widowControl w:val="0"/>
              <w:numPr>
                <w:ilvl w:val="0"/>
                <w:numId w:val="2"/>
              </w:numPr>
              <w:spacing w:before="60" w:after="60" w:line="288" w:lineRule="auto"/>
              <w:ind w:left="341" w:hanging="284"/>
              <w:rPr>
                <w:rFonts w:eastAsia="Arial" w:cs="Arial"/>
                <w:sz w:val="20"/>
                <w:szCs w:val="20"/>
                <w:lang w:val="en-AU"/>
              </w:rPr>
            </w:pPr>
            <w:r w:rsidRPr="00A90859">
              <w:rPr>
                <w:rFonts w:eastAsia="Arial" w:cs="Arial"/>
                <w:sz w:val="20"/>
                <w:szCs w:val="20"/>
                <w:lang w:val="en-AU"/>
              </w:rPr>
              <w:t>Referral in (source and reason for seeking assistance)</w:t>
            </w:r>
          </w:p>
        </w:tc>
      </w:tr>
    </w:tbl>
    <w:p w14:paraId="7FDA6EAB" w14:textId="77777777" w:rsidR="00A90859" w:rsidRPr="00A90859" w:rsidRDefault="00A90859" w:rsidP="00A90859">
      <w:pPr>
        <w:keepNext/>
        <w:widowControl w:val="0"/>
        <w:spacing w:before="120" w:after="120" w:line="288" w:lineRule="auto"/>
        <w:ind w:left="284"/>
        <w:jc w:val="both"/>
        <w:rPr>
          <w:rFonts w:eastAsia="Arial" w:cs="Arial"/>
          <w:sz w:val="20"/>
          <w:szCs w:val="20"/>
          <w:lang w:val="en-AU"/>
        </w:rPr>
      </w:pPr>
      <w:r w:rsidRPr="00A90859">
        <w:rPr>
          <w:rFonts w:eastAsia="Arial" w:cs="Arial"/>
          <w:sz w:val="20"/>
          <w:szCs w:val="20"/>
          <w:lang w:val="en-AU"/>
        </w:rPr>
        <w:t>You may also record other details or SCORE domains if you think it is appropriate for your program and for your clients to do so.</w:t>
      </w:r>
    </w:p>
    <w:p w14:paraId="79D489BB" w14:textId="77777777" w:rsidR="00A90859" w:rsidRPr="00A90859" w:rsidRDefault="00A90859" w:rsidP="00A90859">
      <w:pPr>
        <w:spacing w:before="180" w:after="120" w:line="288" w:lineRule="auto"/>
        <w:rPr>
          <w:rFonts w:cs="Arial"/>
          <w:b/>
          <w:lang w:val="en-US"/>
        </w:rPr>
      </w:pPr>
      <w:r w:rsidRPr="00A90859">
        <w:rPr>
          <w:rFonts w:cs="Arial"/>
          <w:b/>
          <w:lang w:val="en-AU"/>
        </w:rPr>
        <w:t>For this program activity, when should each service type be used?</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e types suitable for this program."/>
      </w:tblPr>
      <w:tblGrid>
        <w:gridCol w:w="3250"/>
        <w:gridCol w:w="7206"/>
      </w:tblGrid>
      <w:tr w:rsidR="00A90859" w:rsidRPr="00A90859" w14:paraId="5B62AAEB" w14:textId="77777777" w:rsidTr="008C752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69B4D5A0" w14:textId="77777777" w:rsidR="00A90859" w:rsidRPr="00A90859" w:rsidRDefault="00A90859" w:rsidP="00A90859">
            <w:pPr>
              <w:spacing w:before="120" w:after="120"/>
              <w:rPr>
                <w:rFonts w:cs="Arial"/>
                <w:bCs w:val="0"/>
                <w:szCs w:val="20"/>
                <w:lang w:val="en-AU"/>
              </w:rPr>
            </w:pPr>
            <w:r w:rsidRPr="00A90859">
              <w:rPr>
                <w:rFonts w:cs="Arial"/>
                <w:iCs/>
                <w:szCs w:val="20"/>
                <w:lang w:val="en-AU"/>
              </w:rPr>
              <w:t>Service Type</w:t>
            </w:r>
          </w:p>
        </w:tc>
        <w:tc>
          <w:tcPr>
            <w:tcW w:w="3446" w:type="pct"/>
            <w:vAlign w:val="center"/>
          </w:tcPr>
          <w:p w14:paraId="59743D5B" w14:textId="77777777" w:rsidR="00A90859" w:rsidRPr="00A90859" w:rsidRDefault="00A90859" w:rsidP="00A90859">
            <w:pPr>
              <w:spacing w:before="120" w:after="120"/>
              <w:cnfStyle w:val="100000000000" w:firstRow="1" w:lastRow="0" w:firstColumn="0" w:lastColumn="0" w:oddVBand="0" w:evenVBand="0" w:oddHBand="0" w:evenHBand="0" w:firstRowFirstColumn="0" w:firstRowLastColumn="0" w:lastRowFirstColumn="0" w:lastRowLastColumn="0"/>
              <w:rPr>
                <w:rFonts w:cs="Arial"/>
                <w:bCs w:val="0"/>
                <w:szCs w:val="20"/>
                <w:lang w:val="en-AU"/>
              </w:rPr>
            </w:pPr>
            <w:r w:rsidRPr="00A90859">
              <w:rPr>
                <w:rFonts w:cs="Arial"/>
                <w:iCs/>
                <w:szCs w:val="20"/>
                <w:lang w:val="en-AU"/>
              </w:rPr>
              <w:t xml:space="preserve">Example </w:t>
            </w:r>
          </w:p>
        </w:tc>
      </w:tr>
      <w:tr w:rsidR="00A90859" w:rsidRPr="00A90859" w14:paraId="6E2C660D"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343D18F" w14:textId="77777777" w:rsidR="00A90859" w:rsidRPr="00A90859" w:rsidRDefault="00A90859" w:rsidP="00A90859">
            <w:pPr>
              <w:rPr>
                <w:rFonts w:cs="Arial"/>
                <w:color w:val="000000"/>
                <w:sz w:val="20"/>
                <w:szCs w:val="20"/>
                <w:lang w:val="en-AU"/>
              </w:rPr>
            </w:pPr>
            <w:r w:rsidRPr="00A90859">
              <w:rPr>
                <w:rFonts w:cs="Arial"/>
                <w:color w:val="000000"/>
                <w:sz w:val="20"/>
                <w:szCs w:val="20"/>
                <w:lang w:val="en-AU"/>
              </w:rPr>
              <w:t>Case support/review</w:t>
            </w:r>
          </w:p>
        </w:tc>
        <w:tc>
          <w:tcPr>
            <w:tcW w:w="3446" w:type="pct"/>
            <w:shd w:val="clear" w:color="auto" w:fill="auto"/>
            <w:vAlign w:val="center"/>
          </w:tcPr>
          <w:p w14:paraId="0BCB5323" w14:textId="77777777" w:rsidR="00A90859" w:rsidRPr="00A90859" w:rsidRDefault="00A90859" w:rsidP="00A90859">
            <w:p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Session where substantial effort is invested and there is direct benefit to the client, including:</w:t>
            </w:r>
          </w:p>
          <w:p w14:paraId="124126AE" w14:textId="77777777" w:rsidR="00A90859" w:rsidRPr="00A90859" w:rsidRDefault="00A90859" w:rsidP="007843B6">
            <w:pPr>
              <w:numPr>
                <w:ilvl w:val="0"/>
                <w:numId w:val="11"/>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Client engagement. For example, to support supervised contact and transition to self-management; risk identification, management and mitigation; and incidental support needs of clients </w:t>
            </w:r>
          </w:p>
          <w:p w14:paraId="6875A731" w14:textId="77777777" w:rsidR="00A90859" w:rsidRPr="00A90859" w:rsidRDefault="00A90859" w:rsidP="007843B6">
            <w:pPr>
              <w:numPr>
                <w:ilvl w:val="0"/>
                <w:numId w:val="11"/>
              </w:numPr>
              <w:spacing w:before="20" w:after="80"/>
              <w:contextualSpacing/>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Monitoring the progress of interventions. For example, consults between other professionals and undertaking unscheduled client-specific supervision to progress a case</w:t>
            </w:r>
          </w:p>
          <w:p w14:paraId="049BF5AB" w14:textId="77777777" w:rsidR="00A90859" w:rsidRPr="00A90859" w:rsidRDefault="00A90859" w:rsidP="007843B6">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A90859">
              <w:rPr>
                <w:rFonts w:cs="Arial"/>
                <w:sz w:val="20"/>
                <w:szCs w:val="20"/>
                <w:lang w:val="en-AU"/>
              </w:rPr>
              <w:t>Preparing or documenting the case. For example, reading and writing reports and letters, maintaining case notes.</w:t>
            </w:r>
          </w:p>
        </w:tc>
      </w:tr>
      <w:tr w:rsidR="00A90859" w:rsidRPr="00A90859" w14:paraId="05B549B5"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3854051F"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Dispute resolution</w:t>
            </w:r>
          </w:p>
        </w:tc>
        <w:tc>
          <w:tcPr>
            <w:tcW w:w="3446" w:type="pct"/>
            <w:shd w:val="clear" w:color="auto" w:fill="auto"/>
            <w:vAlign w:val="center"/>
          </w:tcPr>
          <w:p w14:paraId="0A554E9B"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Family dispute resolution mediation sessions delivered by accredited practitioners to resolve parenting disputes about post separation arrangements for children. This may include a child inclusive practice session.</w:t>
            </w:r>
          </w:p>
        </w:tc>
      </w:tr>
      <w:tr w:rsidR="00A90859" w:rsidRPr="00A90859" w14:paraId="5EE4568B"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16D95D7A"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Information/advice</w:t>
            </w:r>
          </w:p>
        </w:tc>
        <w:tc>
          <w:tcPr>
            <w:tcW w:w="3446" w:type="pct"/>
            <w:shd w:val="clear" w:color="auto" w:fill="auto"/>
            <w:vAlign w:val="center"/>
          </w:tcPr>
          <w:p w14:paraId="2BE3D80E"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eastAsia="Calibri" w:cs="Arial"/>
                <w:sz w:val="20"/>
                <w:szCs w:val="20"/>
                <w:lang w:val="en-AU"/>
              </w:rPr>
              <w:t xml:space="preserve">Provision of general information about post-separation parenting, children’s needs and options for resolving family law disputes. </w:t>
            </w:r>
          </w:p>
        </w:tc>
      </w:tr>
      <w:tr w:rsidR="00A90859" w:rsidRPr="00A90859" w14:paraId="606E4326" w14:textId="77777777" w:rsidTr="008C7528">
        <w:trPr>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78D8FAF1" w14:textId="77777777" w:rsidR="00A90859" w:rsidRPr="00A90859" w:rsidRDefault="00A90859" w:rsidP="00A90859">
            <w:pPr>
              <w:spacing w:before="120" w:after="120"/>
              <w:rPr>
                <w:rFonts w:cs="Arial"/>
                <w:sz w:val="20"/>
                <w:szCs w:val="20"/>
                <w:lang w:val="en-AU"/>
              </w:rPr>
            </w:pPr>
            <w:r w:rsidRPr="00A90859">
              <w:rPr>
                <w:rFonts w:cs="Arial"/>
                <w:color w:val="000000"/>
                <w:sz w:val="20"/>
                <w:szCs w:val="20"/>
                <w:lang w:val="en-AU"/>
              </w:rPr>
              <w:t>Intake and assessment</w:t>
            </w:r>
          </w:p>
        </w:tc>
        <w:tc>
          <w:tcPr>
            <w:tcW w:w="3446" w:type="pct"/>
            <w:shd w:val="clear" w:color="auto" w:fill="auto"/>
            <w:vAlign w:val="center"/>
          </w:tcPr>
          <w:p w14:paraId="371FF7B2" w14:textId="77777777" w:rsidR="00A90859" w:rsidRPr="00A90859" w:rsidRDefault="00A90859" w:rsidP="00A90859">
            <w:pPr>
              <w:spacing w:before="120" w:after="120" w:line="288" w:lineRule="auto"/>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A90859">
              <w:rPr>
                <w:rFonts w:cs="Arial"/>
                <w:sz w:val="20"/>
                <w:szCs w:val="20"/>
                <w:lang w:val="en-AU"/>
              </w:rPr>
              <w:t>Assessing a client in an initial session to determine needs, undertaking screening and risk assessment and discussion around confidentiality.</w:t>
            </w:r>
          </w:p>
        </w:tc>
      </w:tr>
      <w:tr w:rsidR="00A90859" w:rsidRPr="00A90859" w14:paraId="2D632F95" w14:textId="77777777" w:rsidTr="008C752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011300B2" w14:textId="77777777" w:rsidR="00A90859" w:rsidRPr="00A90859" w:rsidRDefault="00A90859" w:rsidP="00A90859">
            <w:pPr>
              <w:spacing w:before="120" w:after="120"/>
              <w:rPr>
                <w:rFonts w:cs="Arial"/>
                <w:sz w:val="20"/>
                <w:szCs w:val="20"/>
                <w:lang w:val="en-AU"/>
              </w:rPr>
            </w:pPr>
            <w:r w:rsidRPr="00A90859">
              <w:rPr>
                <w:rFonts w:cs="Arial"/>
                <w:sz w:val="20"/>
                <w:szCs w:val="20"/>
                <w:lang w:val="en-AU"/>
              </w:rPr>
              <w:t>Property mediation</w:t>
            </w:r>
          </w:p>
        </w:tc>
        <w:tc>
          <w:tcPr>
            <w:tcW w:w="3446" w:type="pct"/>
            <w:shd w:val="clear" w:color="auto" w:fill="auto"/>
            <w:vAlign w:val="center"/>
          </w:tcPr>
          <w:p w14:paraId="510E51C1" w14:textId="77777777" w:rsidR="00A90859" w:rsidRPr="00A90859" w:rsidRDefault="00A90859" w:rsidP="00A90859">
            <w:pPr>
              <w:spacing w:before="120" w:after="120" w:line="288" w:lineRule="auto"/>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A90859">
              <w:rPr>
                <w:rFonts w:cs="Arial"/>
                <w:sz w:val="20"/>
                <w:szCs w:val="20"/>
                <w:lang w:val="en-AU"/>
              </w:rPr>
              <w:t xml:space="preserve">Property mediation sessions delivered by accredited Family Dispute Resolution practitioners to help families affected by separation to resolve arrangements for the splitting of their property, including finances. </w:t>
            </w:r>
          </w:p>
        </w:tc>
      </w:tr>
    </w:tbl>
    <w:p w14:paraId="51253D98" w14:textId="77777777" w:rsidR="00A90859" w:rsidRPr="00A90859" w:rsidRDefault="00A90859" w:rsidP="00A90859">
      <w:pPr>
        <w:keepNext/>
        <w:keepLines/>
        <w:spacing w:before="180" w:after="120"/>
        <w:rPr>
          <w:rFonts w:cs="Arial"/>
          <w:b/>
          <w:lang w:val="en-AU"/>
        </w:rPr>
      </w:pPr>
      <w:r w:rsidRPr="00A90859">
        <w:rPr>
          <w:rFonts w:cs="Arial"/>
          <w:b/>
          <w:lang w:val="en-AU"/>
        </w:rPr>
        <w:lastRenderedPageBreak/>
        <w:t xml:space="preserve">Specific Family Law Services data fields: </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 family law service activity questions table"/>
        <w:tblDescription w:val="This table lists the specific family law service activity questions suitable for this program."/>
      </w:tblPr>
      <w:tblGrid>
        <w:gridCol w:w="3250"/>
        <w:gridCol w:w="7206"/>
      </w:tblGrid>
      <w:tr w:rsidR="00A90859" w:rsidRPr="00A90859" w14:paraId="1EA72752" w14:textId="77777777" w:rsidTr="008C7528">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1CB8E196" w14:textId="77777777" w:rsidR="00A90859" w:rsidRPr="00A90859" w:rsidRDefault="00A90859" w:rsidP="00A90859">
            <w:pPr>
              <w:keepNext/>
              <w:keepLines/>
              <w:spacing w:before="120" w:after="120"/>
              <w:rPr>
                <w:rFonts w:cs="Arial"/>
                <w:bCs w:val="0"/>
                <w:lang w:val="en-AU"/>
              </w:rPr>
            </w:pPr>
            <w:r w:rsidRPr="00A90859">
              <w:rPr>
                <w:rFonts w:cs="Arial"/>
                <w:iCs/>
                <w:lang w:val="en-AU"/>
              </w:rPr>
              <w:t>Specific family law field name</w:t>
            </w:r>
          </w:p>
        </w:tc>
        <w:tc>
          <w:tcPr>
            <w:tcW w:w="3446" w:type="pct"/>
            <w:vAlign w:val="center"/>
          </w:tcPr>
          <w:p w14:paraId="7BB30A82" w14:textId="77777777" w:rsidR="00A90859" w:rsidRPr="00A90859" w:rsidRDefault="00A90859" w:rsidP="00A90859">
            <w:pPr>
              <w:keepNext/>
              <w:keepLines/>
              <w:spacing w:before="120" w:after="120"/>
              <w:cnfStyle w:val="100000000000" w:firstRow="1" w:lastRow="0" w:firstColumn="0" w:lastColumn="0" w:oddVBand="0" w:evenVBand="0" w:oddHBand="0" w:evenHBand="0" w:firstRowFirstColumn="0" w:firstRowLastColumn="0" w:lastRowFirstColumn="0" w:lastRowLastColumn="0"/>
              <w:rPr>
                <w:rFonts w:cs="Arial"/>
                <w:bCs w:val="0"/>
                <w:lang w:val="en-AU"/>
              </w:rPr>
            </w:pPr>
            <w:r w:rsidRPr="00A90859">
              <w:rPr>
                <w:rFonts w:cs="Arial"/>
                <w:iCs/>
                <w:lang w:val="en-AU"/>
              </w:rPr>
              <w:t>Description</w:t>
            </w:r>
          </w:p>
        </w:tc>
      </w:tr>
      <w:tr w:rsidR="00A90859" w:rsidRPr="00A90859" w14:paraId="0695F46B"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shd w:val="clear" w:color="auto" w:fill="auto"/>
            <w:vAlign w:val="center"/>
          </w:tcPr>
          <w:p w14:paraId="0D9C45A4" w14:textId="77777777" w:rsidR="00A90859" w:rsidRPr="00A90859" w:rsidRDefault="00A90859" w:rsidP="00A90859">
            <w:pPr>
              <w:keepNext/>
              <w:keepLines/>
              <w:spacing w:line="288" w:lineRule="auto"/>
              <w:rPr>
                <w:rFonts w:cs="Arial"/>
                <w:sz w:val="20"/>
                <w:lang w:val="en-AU"/>
              </w:rPr>
            </w:pPr>
            <w:r w:rsidRPr="00A90859">
              <w:rPr>
                <w:rFonts w:cs="Arial"/>
                <w:sz w:val="20"/>
                <w:lang w:val="en-AU"/>
              </w:rPr>
              <w:t xml:space="preserve">Parenting agreement </w:t>
            </w:r>
          </w:p>
          <w:p w14:paraId="3F2857AE" w14:textId="77777777" w:rsidR="00A90859" w:rsidRPr="00A90859" w:rsidRDefault="00A90859" w:rsidP="00A90859">
            <w:pPr>
              <w:keepNext/>
              <w:keepLines/>
              <w:spacing w:line="288" w:lineRule="auto"/>
              <w:rPr>
                <w:rFonts w:cs="Arial"/>
                <w:sz w:val="20"/>
                <w:lang w:val="en-AU"/>
              </w:rPr>
            </w:pPr>
            <w:r w:rsidRPr="00A90859">
              <w:rPr>
                <w:rFonts w:cs="Arial"/>
                <w:sz w:val="20"/>
                <w:lang w:val="en-AU"/>
              </w:rPr>
              <w:t>reached: full</w:t>
            </w:r>
          </w:p>
        </w:tc>
        <w:tc>
          <w:tcPr>
            <w:tcW w:w="3446" w:type="pct"/>
            <w:tcBorders>
              <w:top w:val="none" w:sz="0" w:space="0" w:color="auto"/>
              <w:bottom w:val="none" w:sz="0" w:space="0" w:color="auto"/>
              <w:right w:val="none" w:sz="0" w:space="0" w:color="auto"/>
            </w:tcBorders>
            <w:shd w:val="clear" w:color="auto" w:fill="auto"/>
            <w:vAlign w:val="center"/>
          </w:tcPr>
          <w:p w14:paraId="09B88368" w14:textId="77777777" w:rsidR="00A90859" w:rsidRPr="00A90859" w:rsidRDefault="00A90859" w:rsidP="00A90859">
            <w:pPr>
              <w:keepNext/>
              <w:keepLines/>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b/>
                <w:sz w:val="20"/>
                <w:szCs w:val="18"/>
                <w:lang w:val="en-AU"/>
              </w:rPr>
            </w:pPr>
            <w:r w:rsidRPr="00A90859">
              <w:rPr>
                <w:rFonts w:cs="Arial"/>
                <w:sz w:val="20"/>
                <w:szCs w:val="18"/>
                <w:lang w:val="en-AU"/>
              </w:rPr>
              <w:t xml:space="preserve">Any parenting agreement reached, whether oral or written, where the parties have agreed all parenting matters in dispute. This can include a formal parenting plan signed and dated by both parents in compliance with the Family Law Act section 63C. Agreements where the parties are in full agreement but do not sign and date should also be included here. </w:t>
            </w:r>
          </w:p>
        </w:tc>
      </w:tr>
      <w:tr w:rsidR="00A90859" w:rsidRPr="00A90859" w14:paraId="73E4736E"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41CE52DC" w14:textId="77777777" w:rsidR="00A90859" w:rsidRPr="00A90859" w:rsidRDefault="00A90859" w:rsidP="00A90859">
            <w:pPr>
              <w:keepNext/>
              <w:keepLines/>
              <w:spacing w:line="288" w:lineRule="auto"/>
              <w:rPr>
                <w:rFonts w:cs="Arial"/>
                <w:sz w:val="20"/>
                <w:lang w:val="en-AU"/>
              </w:rPr>
            </w:pPr>
            <w:r w:rsidRPr="00A90859">
              <w:rPr>
                <w:rFonts w:cs="Arial"/>
                <w:sz w:val="20"/>
                <w:lang w:val="en-AU"/>
              </w:rPr>
              <w:t>Parenting agreement reached: partial</w:t>
            </w:r>
          </w:p>
        </w:tc>
        <w:tc>
          <w:tcPr>
            <w:tcW w:w="3446" w:type="pct"/>
            <w:vAlign w:val="center"/>
          </w:tcPr>
          <w:p w14:paraId="234D9F49" w14:textId="77777777" w:rsidR="00A90859" w:rsidRPr="00A90859" w:rsidRDefault="00A90859" w:rsidP="00A90859">
            <w:pPr>
              <w:keepNext/>
              <w:keepLines/>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parenting matters in dispute. Can include a parenting plan, where some of the matters in dispute are agreed upon between the parties, but not all issues are resolved.  </w:t>
            </w:r>
          </w:p>
        </w:tc>
      </w:tr>
      <w:tr w:rsidR="00A90859" w:rsidRPr="00A90859" w14:paraId="05C3783E"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1E2D40D8" w14:textId="77777777" w:rsidR="00A90859" w:rsidRPr="00A90859" w:rsidRDefault="00A90859" w:rsidP="00A90859">
            <w:pPr>
              <w:keepNext/>
              <w:keepLines/>
              <w:spacing w:before="120" w:after="120" w:line="288" w:lineRule="auto"/>
              <w:rPr>
                <w:rFonts w:cs="Arial"/>
                <w:sz w:val="20"/>
                <w:lang w:val="en-AU"/>
              </w:rPr>
            </w:pPr>
            <w:r w:rsidRPr="00A90859">
              <w:rPr>
                <w:rFonts w:cs="Arial"/>
                <w:sz w:val="20"/>
                <w:lang w:val="en-AU"/>
              </w:rPr>
              <w:t>Parenting agreement: not reached</w:t>
            </w:r>
          </w:p>
        </w:tc>
        <w:tc>
          <w:tcPr>
            <w:tcW w:w="3446" w:type="pct"/>
            <w:tcBorders>
              <w:top w:val="none" w:sz="0" w:space="0" w:color="auto"/>
              <w:bottom w:val="none" w:sz="0" w:space="0" w:color="auto"/>
              <w:right w:val="none" w:sz="0" w:space="0" w:color="auto"/>
            </w:tcBorders>
            <w:vAlign w:val="center"/>
          </w:tcPr>
          <w:p w14:paraId="491D57F0" w14:textId="77777777" w:rsidR="00A90859" w:rsidRPr="00A90859" w:rsidRDefault="00A90859" w:rsidP="00A90859">
            <w:pPr>
              <w:keepNext/>
              <w:keepLines/>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Where the parenting matter/s in dispute are not resolved. </w:t>
            </w:r>
          </w:p>
        </w:tc>
      </w:tr>
      <w:tr w:rsidR="00A90859" w:rsidRPr="00A90859" w14:paraId="16BFE0CA"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36E8A523" w14:textId="77777777" w:rsidR="00A90859" w:rsidRPr="00A90859" w:rsidRDefault="00A90859" w:rsidP="00A90859">
            <w:pPr>
              <w:spacing w:before="120" w:after="120"/>
              <w:rPr>
                <w:rFonts w:cs="Arial"/>
                <w:sz w:val="20"/>
                <w:lang w:val="en-AU"/>
              </w:rPr>
            </w:pPr>
            <w:r w:rsidRPr="00A90859">
              <w:rPr>
                <w:rFonts w:cs="Arial"/>
                <w:sz w:val="20"/>
                <w:lang w:val="en-AU"/>
              </w:rPr>
              <w:t>Date of agreement</w:t>
            </w:r>
          </w:p>
        </w:tc>
        <w:tc>
          <w:tcPr>
            <w:tcW w:w="3446" w:type="pct"/>
            <w:vAlign w:val="center"/>
          </w:tcPr>
          <w:p w14:paraId="1613F58D"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parenting agreement.</w:t>
            </w:r>
          </w:p>
        </w:tc>
      </w:tr>
      <w:tr w:rsidR="00A90859" w:rsidRPr="00A90859" w14:paraId="15879E1C"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5A1F728F"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Did a legal practitioner assist in parenting mediation sessions?</w:t>
            </w:r>
          </w:p>
        </w:tc>
        <w:tc>
          <w:tcPr>
            <w:tcW w:w="3446" w:type="pct"/>
            <w:tcBorders>
              <w:top w:val="none" w:sz="0" w:space="0" w:color="auto"/>
              <w:bottom w:val="none" w:sz="0" w:space="0" w:color="auto"/>
              <w:right w:val="none" w:sz="0" w:space="0" w:color="auto"/>
            </w:tcBorders>
            <w:vAlign w:val="center"/>
          </w:tcPr>
          <w:p w14:paraId="037AB53D" w14:textId="448BED42"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parenting mediation sessions (legally assisted family dispute resolution).</w:t>
            </w:r>
          </w:p>
        </w:tc>
      </w:tr>
      <w:tr w:rsidR="00A90859" w:rsidRPr="00A90859" w14:paraId="142E6D97"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0EC94D73" w14:textId="77777777" w:rsidR="00A90859" w:rsidRPr="00A90859" w:rsidRDefault="00A90859" w:rsidP="00A90859">
            <w:pPr>
              <w:spacing w:line="288" w:lineRule="auto"/>
              <w:rPr>
                <w:rFonts w:cs="Arial"/>
                <w:sz w:val="20"/>
                <w:lang w:val="en-AU"/>
              </w:rPr>
            </w:pPr>
            <w:r w:rsidRPr="00A90859">
              <w:rPr>
                <w:rFonts w:cs="Arial"/>
                <w:sz w:val="20"/>
                <w:lang w:val="en-AU"/>
              </w:rPr>
              <w:t>Section 60I certificate type</w:t>
            </w:r>
          </w:p>
        </w:tc>
        <w:tc>
          <w:tcPr>
            <w:tcW w:w="3446" w:type="pct"/>
            <w:shd w:val="clear" w:color="auto" w:fill="auto"/>
            <w:vAlign w:val="center"/>
          </w:tcPr>
          <w:p w14:paraId="5BACEDDF"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Please use the certificate categories in the Family Law (Family Dispute Resolution Practitioners) Regulations 2008 Regulation Schedule 1 (a) to (e).</w:t>
            </w:r>
          </w:p>
        </w:tc>
      </w:tr>
      <w:tr w:rsidR="00A90859" w:rsidRPr="00A90859" w14:paraId="3BAF2B71"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shd w:val="clear" w:color="auto" w:fill="auto"/>
            <w:vAlign w:val="center"/>
          </w:tcPr>
          <w:p w14:paraId="542EEAB5" w14:textId="77777777" w:rsidR="00A90859" w:rsidRPr="00A90859" w:rsidRDefault="00A90859" w:rsidP="00A90859">
            <w:pPr>
              <w:spacing w:line="288" w:lineRule="auto"/>
              <w:rPr>
                <w:rFonts w:cs="Arial"/>
                <w:sz w:val="20"/>
                <w:lang w:val="en-AU"/>
              </w:rPr>
            </w:pPr>
            <w:r w:rsidRPr="00A90859">
              <w:rPr>
                <w:rFonts w:cs="Arial"/>
                <w:sz w:val="20"/>
                <w:lang w:val="en-AU"/>
              </w:rPr>
              <w:t>Date of certificate issued</w:t>
            </w:r>
          </w:p>
        </w:tc>
        <w:tc>
          <w:tcPr>
            <w:tcW w:w="3446" w:type="pct"/>
            <w:tcBorders>
              <w:top w:val="none" w:sz="0" w:space="0" w:color="auto"/>
              <w:bottom w:val="none" w:sz="0" w:space="0" w:color="auto"/>
              <w:right w:val="none" w:sz="0" w:space="0" w:color="auto"/>
            </w:tcBorders>
            <w:shd w:val="clear" w:color="auto" w:fill="auto"/>
            <w:vAlign w:val="center"/>
          </w:tcPr>
          <w:p w14:paraId="26EF0C14"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This item is related to the Section 60(I) certificate question and records the date the Section 60(I) certificate was issued. </w:t>
            </w:r>
          </w:p>
        </w:tc>
      </w:tr>
      <w:tr w:rsidR="00A90859" w:rsidRPr="00A90859" w14:paraId="41E2F2F9"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shd w:val="clear" w:color="auto" w:fill="auto"/>
            <w:vAlign w:val="center"/>
          </w:tcPr>
          <w:p w14:paraId="4A224F2A" w14:textId="77777777" w:rsidR="00A90859" w:rsidRPr="00A90859" w:rsidRDefault="00A90859" w:rsidP="00A90859">
            <w:pPr>
              <w:spacing w:line="288" w:lineRule="auto"/>
              <w:rPr>
                <w:rFonts w:cs="Arial"/>
                <w:sz w:val="20"/>
                <w:lang w:val="en-AU"/>
              </w:rPr>
            </w:pPr>
            <w:r w:rsidRPr="00A90859">
              <w:rPr>
                <w:rFonts w:cs="Arial"/>
                <w:sz w:val="20"/>
                <w:lang w:val="en-AU"/>
              </w:rPr>
              <w:t>Property agreement reached: full</w:t>
            </w:r>
          </w:p>
        </w:tc>
        <w:tc>
          <w:tcPr>
            <w:tcW w:w="3446" w:type="pct"/>
            <w:shd w:val="clear" w:color="auto" w:fill="auto"/>
            <w:vAlign w:val="center"/>
          </w:tcPr>
          <w:p w14:paraId="2143D22E"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Any property agreement reached, whether written or oral, where the parties have agreed all property matters in dispute. Written agreements where the parties are in full agreement but do not sign and date should also be included here.</w:t>
            </w:r>
          </w:p>
        </w:tc>
      </w:tr>
      <w:tr w:rsidR="00A90859" w:rsidRPr="00A90859" w14:paraId="70A753F4"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3A900024" w14:textId="77777777" w:rsidR="00A90859" w:rsidRPr="00A90859" w:rsidRDefault="00A90859" w:rsidP="00A90859">
            <w:pPr>
              <w:spacing w:before="120" w:after="120" w:line="288" w:lineRule="auto"/>
              <w:rPr>
                <w:rFonts w:cs="Arial"/>
                <w:sz w:val="20"/>
                <w:lang w:val="en-AU"/>
              </w:rPr>
            </w:pPr>
            <w:r w:rsidRPr="00A90859">
              <w:rPr>
                <w:rFonts w:cs="Arial"/>
                <w:sz w:val="20"/>
                <w:lang w:val="en-AU"/>
              </w:rPr>
              <w:t>Property agreement reached: partial</w:t>
            </w:r>
          </w:p>
        </w:tc>
        <w:tc>
          <w:tcPr>
            <w:tcW w:w="3446" w:type="pct"/>
            <w:tcBorders>
              <w:top w:val="none" w:sz="0" w:space="0" w:color="auto"/>
              <w:bottom w:val="none" w:sz="0" w:space="0" w:color="auto"/>
              <w:right w:val="none" w:sz="0" w:space="0" w:color="auto"/>
            </w:tcBorders>
            <w:vAlign w:val="center"/>
          </w:tcPr>
          <w:p w14:paraId="41623C12"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 xml:space="preserve">A written or oral agreement between the parties of some of the property matters in dispute. Not all property matters in dispute are resolved.  </w:t>
            </w:r>
          </w:p>
        </w:tc>
      </w:tr>
      <w:tr w:rsidR="00A90859" w:rsidRPr="00A90859" w14:paraId="67DD2166"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5E4CBA8A" w14:textId="77777777" w:rsidR="00A90859" w:rsidRPr="00A90859" w:rsidRDefault="00A90859" w:rsidP="00A90859">
            <w:pPr>
              <w:spacing w:before="120" w:after="120" w:line="288" w:lineRule="auto"/>
              <w:rPr>
                <w:rFonts w:cs="Arial"/>
                <w:sz w:val="20"/>
                <w:lang w:val="en-AU"/>
              </w:rPr>
            </w:pPr>
            <w:r w:rsidRPr="00A90859">
              <w:rPr>
                <w:rFonts w:cs="Arial"/>
                <w:sz w:val="20"/>
                <w:lang w:val="en-AU"/>
              </w:rPr>
              <w:t>Property agreement reached: not reached</w:t>
            </w:r>
          </w:p>
        </w:tc>
        <w:tc>
          <w:tcPr>
            <w:tcW w:w="3446" w:type="pct"/>
            <w:vAlign w:val="center"/>
          </w:tcPr>
          <w:p w14:paraId="409D268F" w14:textId="77777777"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the property matters in dispute are not resolved.</w:t>
            </w:r>
          </w:p>
        </w:tc>
      </w:tr>
      <w:tr w:rsidR="00A90859" w:rsidRPr="00A90859" w14:paraId="033707FA"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29574403"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Date of agreement</w:t>
            </w:r>
          </w:p>
        </w:tc>
        <w:tc>
          <w:tcPr>
            <w:tcW w:w="3446" w:type="pct"/>
            <w:tcBorders>
              <w:top w:val="none" w:sz="0" w:space="0" w:color="auto"/>
              <w:bottom w:val="none" w:sz="0" w:space="0" w:color="auto"/>
              <w:right w:val="none" w:sz="0" w:space="0" w:color="auto"/>
            </w:tcBorders>
            <w:vAlign w:val="center"/>
          </w:tcPr>
          <w:p w14:paraId="13D8E788"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The date when the parties reached either the full or partial property agreement.</w:t>
            </w:r>
          </w:p>
        </w:tc>
      </w:tr>
      <w:tr w:rsidR="00A90859" w:rsidRPr="00A90859" w14:paraId="41A0B7EB" w14:textId="77777777" w:rsidTr="008C7528">
        <w:trPr>
          <w:trHeight w:val="57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7139C4CE" w14:textId="77777777" w:rsidR="00A90859" w:rsidRPr="00A90859" w:rsidRDefault="00A90859" w:rsidP="00A90859">
            <w:pPr>
              <w:spacing w:before="120" w:after="120" w:line="288" w:lineRule="auto"/>
              <w:rPr>
                <w:rFonts w:cs="Arial"/>
                <w:sz w:val="20"/>
                <w:lang w:val="en-AU"/>
              </w:rPr>
            </w:pPr>
            <w:r w:rsidRPr="00A90859">
              <w:rPr>
                <w:rFonts w:cs="Arial"/>
                <w:sz w:val="20"/>
                <w:lang w:val="en-AU"/>
              </w:rPr>
              <w:t>Did a legal practitioner assist in property mediation sessions?</w:t>
            </w:r>
          </w:p>
        </w:tc>
        <w:tc>
          <w:tcPr>
            <w:tcW w:w="3446" w:type="pct"/>
            <w:vAlign w:val="center"/>
          </w:tcPr>
          <w:p w14:paraId="503FFB83" w14:textId="42FFDC5E" w:rsidR="00A90859" w:rsidRPr="00A90859" w:rsidRDefault="00A90859" w:rsidP="00A90859">
            <w:pPr>
              <w:spacing w:before="120" w:after="120" w:line="288" w:lineRule="auto"/>
              <w:jc w:val="both"/>
              <w:cnfStyle w:val="000000000000" w:firstRow="0" w:lastRow="0" w:firstColumn="0" w:lastColumn="0" w:oddVBand="0" w:evenVBand="0" w:oddHBand="0" w:evenHBand="0" w:firstRowFirstColumn="0" w:firstRowLastColumn="0" w:lastRowFirstColumn="0" w:lastRowLastColumn="0"/>
              <w:rPr>
                <w:rFonts w:cs="Arial"/>
                <w:sz w:val="20"/>
                <w:szCs w:val="18"/>
                <w:lang w:val="en-AU"/>
              </w:rPr>
            </w:pPr>
            <w:r w:rsidRPr="00A90859">
              <w:rPr>
                <w:rFonts w:cs="Arial"/>
                <w:sz w:val="20"/>
                <w:szCs w:val="18"/>
                <w:lang w:val="en-AU"/>
              </w:rPr>
              <w:t>Where a legal practitioner is present and participates in property mediation sessions (legally assisted property mediation).</w:t>
            </w:r>
          </w:p>
        </w:tc>
      </w:tr>
      <w:tr w:rsidR="00A90859" w:rsidRPr="00A90859" w14:paraId="15C8E440" w14:textId="77777777" w:rsidTr="008C752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4" w:type="pct"/>
            <w:tcBorders>
              <w:top w:val="none" w:sz="0" w:space="0" w:color="auto"/>
              <w:left w:val="none" w:sz="0" w:space="0" w:color="auto"/>
              <w:bottom w:val="none" w:sz="0" w:space="0" w:color="auto"/>
            </w:tcBorders>
            <w:vAlign w:val="center"/>
          </w:tcPr>
          <w:p w14:paraId="4DBC785B" w14:textId="77777777" w:rsidR="00A90859" w:rsidRPr="00A90859" w:rsidRDefault="00A90859" w:rsidP="00A90859">
            <w:pPr>
              <w:spacing w:before="120" w:after="120" w:line="288" w:lineRule="auto"/>
              <w:rPr>
                <w:rFonts w:cs="Arial"/>
                <w:sz w:val="20"/>
                <w:lang w:val="en-AU"/>
              </w:rPr>
            </w:pPr>
            <w:r w:rsidRPr="00A90859">
              <w:rPr>
                <w:rFonts w:cs="Arial"/>
                <w:sz w:val="20"/>
                <w:lang w:val="en-AU"/>
              </w:rPr>
              <w:t>Fees charged</w:t>
            </w:r>
          </w:p>
        </w:tc>
        <w:tc>
          <w:tcPr>
            <w:tcW w:w="3446" w:type="pct"/>
            <w:tcBorders>
              <w:top w:val="none" w:sz="0" w:space="0" w:color="auto"/>
              <w:bottom w:val="none" w:sz="0" w:space="0" w:color="auto"/>
              <w:right w:val="none" w:sz="0" w:space="0" w:color="auto"/>
            </w:tcBorders>
            <w:vAlign w:val="center"/>
          </w:tcPr>
          <w:p w14:paraId="5262078F" w14:textId="77777777" w:rsidR="00A90859" w:rsidRPr="00A90859" w:rsidRDefault="00A90859" w:rsidP="00A90859">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Arial"/>
                <w:sz w:val="20"/>
                <w:szCs w:val="18"/>
                <w:lang w:val="en-AU"/>
              </w:rPr>
            </w:pPr>
            <w:r w:rsidRPr="00A90859">
              <w:rPr>
                <w:rFonts w:cs="Arial"/>
                <w:sz w:val="20"/>
                <w:szCs w:val="18"/>
                <w:lang w:val="en-AU"/>
              </w:rPr>
              <w:t>Fees charged but not necessarily collected for family dispute resolution or property mediation. If no fees were charged, enter a zero (0) amount.</w:t>
            </w:r>
          </w:p>
        </w:tc>
      </w:tr>
    </w:tbl>
    <w:p w14:paraId="6D5BEC81" w14:textId="77777777" w:rsidR="00A90859" w:rsidRDefault="00A90859" w:rsidP="00A90859">
      <w:pPr>
        <w:pStyle w:val="BodyText"/>
        <w:spacing w:before="120" w:after="120" w:line="288" w:lineRule="auto"/>
        <w:jc w:val="both"/>
        <w:rPr>
          <w:rFonts w:cs="Arial"/>
          <w:noProof/>
          <w:sz w:val="22"/>
          <w:lang w:val="en-AU" w:eastAsia="en-AU"/>
        </w:rPr>
      </w:pPr>
    </w:p>
    <w:bookmarkEnd w:id="14"/>
    <w:bookmarkEnd w:id="15"/>
    <w:bookmarkEnd w:id="16"/>
    <w:bookmarkEnd w:id="17"/>
    <w:bookmarkEnd w:id="18"/>
    <w:bookmarkEnd w:id="19"/>
    <w:sectPr w:rsidR="00A90859" w:rsidSect="002E7BCB">
      <w:footerReference w:type="default" r:id="rId31"/>
      <w:headerReference w:type="first" r:id="rId32"/>
      <w:type w:val="continuous"/>
      <w:pgSz w:w="11906" w:h="16838"/>
      <w:pgMar w:top="720" w:right="720" w:bottom="720" w:left="720"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A47A" w14:textId="77777777" w:rsidR="0081133C" w:rsidRDefault="0081133C" w:rsidP="006C7DD0">
      <w:pPr>
        <w:spacing w:after="0" w:line="240" w:lineRule="auto"/>
      </w:pPr>
      <w:r>
        <w:separator/>
      </w:r>
    </w:p>
  </w:endnote>
  <w:endnote w:type="continuationSeparator" w:id="0">
    <w:p w14:paraId="34160913" w14:textId="77777777" w:rsidR="0081133C" w:rsidRDefault="0081133C" w:rsidP="006C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48B1" w14:textId="04C7B60A" w:rsidR="001126DE" w:rsidRPr="001B47E8" w:rsidRDefault="001126DE" w:rsidP="001B47E8">
    <w:pPr>
      <w:pStyle w:val="Header"/>
      <w:pBdr>
        <w:top w:val="single" w:sz="4" w:space="1" w:color="auto"/>
      </w:pBdr>
      <w:tabs>
        <w:tab w:val="clear" w:pos="4513"/>
        <w:tab w:val="clear" w:pos="9026"/>
        <w:tab w:val="center" w:pos="9534"/>
      </w:tabs>
      <w:spacing w:after="240"/>
      <w:ind w:left="113"/>
      <w:rPr>
        <w:color w:val="000000" w:themeColor="text1"/>
      </w:rPr>
    </w:pPr>
    <w:r w:rsidRPr="001F721C">
      <w:rPr>
        <w:color w:val="000000" w:themeColor="text1"/>
        <w:sz w:val="18"/>
      </w:rPr>
      <w:t xml:space="preserve">DEX Program Specific Guidance – </w:t>
    </w:r>
    <w:r>
      <w:rPr>
        <w:color w:val="000000" w:themeColor="text1"/>
        <w:sz w:val="18"/>
      </w:rPr>
      <w:t>Attorney General’</w:t>
    </w:r>
    <w:r w:rsidRPr="001F721C">
      <w:rPr>
        <w:color w:val="000000" w:themeColor="text1"/>
        <w:sz w:val="18"/>
      </w:rPr>
      <w:t>s</w:t>
    </w:r>
    <w:r>
      <w:rPr>
        <w:color w:val="000000" w:themeColor="text1"/>
        <w:sz w:val="18"/>
      </w:rPr>
      <w:t xml:space="preserve"> Department</w:t>
    </w:r>
    <w:r w:rsidRPr="001F721C">
      <w:rPr>
        <w:color w:val="000000" w:themeColor="text1"/>
        <w:sz w:val="18"/>
      </w:rPr>
      <w:t xml:space="preserve"> – August 202</w:t>
    </w:r>
    <w:r w:rsidR="006B3595">
      <w:rPr>
        <w:color w:val="000000" w:themeColor="text1"/>
        <w:sz w:val="18"/>
      </w:rPr>
      <w:t>4</w:t>
    </w:r>
    <w:r w:rsidRPr="001F721C">
      <w:rPr>
        <w:color w:val="000000" w:themeColor="text1"/>
        <w:sz w:val="18"/>
        <w:szCs w:val="18"/>
      </w:rPr>
      <w:tab/>
    </w:r>
    <w:r w:rsidRPr="001F721C">
      <w:rPr>
        <w:color w:val="000000" w:themeColor="text1"/>
      </w:rPr>
      <w:fldChar w:fldCharType="begin"/>
    </w:r>
    <w:r w:rsidRPr="001F721C">
      <w:rPr>
        <w:color w:val="000000" w:themeColor="text1"/>
      </w:rPr>
      <w:instrText xml:space="preserve"> PAGE   \* MERGEFORMAT </w:instrText>
    </w:r>
    <w:r w:rsidRPr="001F721C">
      <w:rPr>
        <w:color w:val="000000" w:themeColor="text1"/>
      </w:rPr>
      <w:fldChar w:fldCharType="separate"/>
    </w:r>
    <w:r w:rsidR="00E97361">
      <w:rPr>
        <w:noProof/>
        <w:color w:val="000000" w:themeColor="text1"/>
      </w:rPr>
      <w:t>1</w:t>
    </w:r>
    <w:r w:rsidRPr="001F721C">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738C" w14:textId="77777777" w:rsidR="0081133C" w:rsidRDefault="0081133C" w:rsidP="006C7DD0">
      <w:pPr>
        <w:spacing w:after="0" w:line="240" w:lineRule="auto"/>
      </w:pPr>
      <w:r>
        <w:separator/>
      </w:r>
    </w:p>
  </w:footnote>
  <w:footnote w:type="continuationSeparator" w:id="0">
    <w:p w14:paraId="15A36CDD" w14:textId="77777777" w:rsidR="0081133C" w:rsidRDefault="0081133C" w:rsidP="006C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6CF9" w14:textId="77777777" w:rsidR="001126DE" w:rsidRDefault="001126DE" w:rsidP="000E7D1B">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67E"/>
    <w:multiLevelType w:val="hybridMultilevel"/>
    <w:tmpl w:val="5D3AF67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E172D6F"/>
    <w:multiLevelType w:val="hybridMultilevel"/>
    <w:tmpl w:val="59D4874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 w15:restartNumberingAfterBreak="0">
    <w:nsid w:val="1B2054E1"/>
    <w:multiLevelType w:val="hybridMultilevel"/>
    <w:tmpl w:val="1B24AF0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 w15:restartNumberingAfterBreak="0">
    <w:nsid w:val="251C5B4D"/>
    <w:multiLevelType w:val="hybridMultilevel"/>
    <w:tmpl w:val="CFDA550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2BA633E3"/>
    <w:multiLevelType w:val="hybridMultilevel"/>
    <w:tmpl w:val="75605B2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6544A"/>
    <w:multiLevelType w:val="hybridMultilevel"/>
    <w:tmpl w:val="8B780898"/>
    <w:lvl w:ilvl="0" w:tplc="AA8C3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C10F93"/>
    <w:multiLevelType w:val="hybridMultilevel"/>
    <w:tmpl w:val="358E141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7" w15:restartNumberingAfterBreak="0">
    <w:nsid w:val="3DAB138A"/>
    <w:multiLevelType w:val="hybridMultilevel"/>
    <w:tmpl w:val="B440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272CF"/>
    <w:multiLevelType w:val="hybridMultilevel"/>
    <w:tmpl w:val="8F902B4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9" w15:restartNumberingAfterBreak="0">
    <w:nsid w:val="471071AF"/>
    <w:multiLevelType w:val="hybridMultilevel"/>
    <w:tmpl w:val="32069F3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0" w15:restartNumberingAfterBreak="0">
    <w:nsid w:val="47D87B92"/>
    <w:multiLevelType w:val="hybridMultilevel"/>
    <w:tmpl w:val="A510D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0B215F"/>
    <w:multiLevelType w:val="hybridMultilevel"/>
    <w:tmpl w:val="057E11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725E39"/>
    <w:multiLevelType w:val="hybridMultilevel"/>
    <w:tmpl w:val="D1AE83E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3" w15:restartNumberingAfterBreak="0">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5892312"/>
    <w:multiLevelType w:val="hybridMultilevel"/>
    <w:tmpl w:val="6C50B6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EC396D"/>
    <w:multiLevelType w:val="hybridMultilevel"/>
    <w:tmpl w:val="65E2020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B620CB4"/>
    <w:multiLevelType w:val="hybridMultilevel"/>
    <w:tmpl w:val="EC0C449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6575B"/>
    <w:multiLevelType w:val="hybridMultilevel"/>
    <w:tmpl w:val="27AA12F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8" w15:restartNumberingAfterBreak="0">
    <w:nsid w:val="6A662A9A"/>
    <w:multiLevelType w:val="hybridMultilevel"/>
    <w:tmpl w:val="0DB8B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C228B"/>
    <w:multiLevelType w:val="hybridMultilevel"/>
    <w:tmpl w:val="BE3CAE9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0" w15:restartNumberingAfterBreak="0">
    <w:nsid w:val="6F573B8B"/>
    <w:multiLevelType w:val="hybridMultilevel"/>
    <w:tmpl w:val="1BAA8B5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1" w15:restartNumberingAfterBreak="0">
    <w:nsid w:val="75823C47"/>
    <w:multiLevelType w:val="hybridMultilevel"/>
    <w:tmpl w:val="B0E018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AD2E35"/>
    <w:multiLevelType w:val="hybridMultilevel"/>
    <w:tmpl w:val="BF5EED64"/>
    <w:lvl w:ilvl="0" w:tplc="E98E9AAA">
      <w:start w:val="1"/>
      <w:numFmt w:val="bullet"/>
      <w:lvlText w:val=""/>
      <w:lvlJc w:val="left"/>
      <w:pPr>
        <w:ind w:left="775" w:hanging="360"/>
      </w:pPr>
      <w:rPr>
        <w:rFonts w:ascii="Wingdings" w:hAnsi="Wingdings" w:hint="default"/>
        <w:color w:val="auto"/>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1929385447">
    <w:abstractNumId w:val="13"/>
  </w:num>
  <w:num w:numId="2" w16cid:durableId="252012058">
    <w:abstractNumId w:val="18"/>
  </w:num>
  <w:num w:numId="3" w16cid:durableId="1160150367">
    <w:abstractNumId w:val="14"/>
  </w:num>
  <w:num w:numId="4" w16cid:durableId="1398674109">
    <w:abstractNumId w:val="21"/>
  </w:num>
  <w:num w:numId="5" w16cid:durableId="1064597568">
    <w:abstractNumId w:val="22"/>
  </w:num>
  <w:num w:numId="6" w16cid:durableId="691298022">
    <w:abstractNumId w:val="5"/>
  </w:num>
  <w:num w:numId="7" w16cid:durableId="1543397770">
    <w:abstractNumId w:val="16"/>
  </w:num>
  <w:num w:numId="8" w16cid:durableId="171338743">
    <w:abstractNumId w:val="4"/>
  </w:num>
  <w:num w:numId="9" w16cid:durableId="14040694">
    <w:abstractNumId w:val="0"/>
  </w:num>
  <w:num w:numId="10" w16cid:durableId="100491006">
    <w:abstractNumId w:val="11"/>
  </w:num>
  <w:num w:numId="11" w16cid:durableId="581767478">
    <w:abstractNumId w:val="10"/>
  </w:num>
  <w:num w:numId="12" w16cid:durableId="1340307544">
    <w:abstractNumId w:val="1"/>
  </w:num>
  <w:num w:numId="13" w16cid:durableId="933172504">
    <w:abstractNumId w:val="17"/>
  </w:num>
  <w:num w:numId="14" w16cid:durableId="639925697">
    <w:abstractNumId w:val="6"/>
  </w:num>
  <w:num w:numId="15" w16cid:durableId="1601375506">
    <w:abstractNumId w:val="3"/>
  </w:num>
  <w:num w:numId="16" w16cid:durableId="1044793906">
    <w:abstractNumId w:val="2"/>
  </w:num>
  <w:num w:numId="17" w16cid:durableId="332688626">
    <w:abstractNumId w:val="8"/>
  </w:num>
  <w:num w:numId="18" w16cid:durableId="117339425">
    <w:abstractNumId w:val="12"/>
  </w:num>
  <w:num w:numId="19" w16cid:durableId="1976133153">
    <w:abstractNumId w:val="9"/>
  </w:num>
  <w:num w:numId="20" w16cid:durableId="1795517563">
    <w:abstractNumId w:val="20"/>
  </w:num>
  <w:num w:numId="21" w16cid:durableId="808014162">
    <w:abstractNumId w:val="19"/>
  </w:num>
  <w:num w:numId="22" w16cid:durableId="2081243185">
    <w:abstractNumId w:val="15"/>
  </w:num>
  <w:num w:numId="23" w16cid:durableId="6600474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35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90"/>
    <w:rsid w:val="000000FB"/>
    <w:rsid w:val="00001057"/>
    <w:rsid w:val="000010EB"/>
    <w:rsid w:val="00001992"/>
    <w:rsid w:val="00001B82"/>
    <w:rsid w:val="00001F8A"/>
    <w:rsid w:val="000020BC"/>
    <w:rsid w:val="000023F5"/>
    <w:rsid w:val="000029F2"/>
    <w:rsid w:val="00002C52"/>
    <w:rsid w:val="00003197"/>
    <w:rsid w:val="00003ED4"/>
    <w:rsid w:val="000041EF"/>
    <w:rsid w:val="0000474C"/>
    <w:rsid w:val="000052D8"/>
    <w:rsid w:val="00005303"/>
    <w:rsid w:val="000054A8"/>
    <w:rsid w:val="000055A1"/>
    <w:rsid w:val="000056CE"/>
    <w:rsid w:val="00005F1B"/>
    <w:rsid w:val="000069FB"/>
    <w:rsid w:val="00006D27"/>
    <w:rsid w:val="000077D0"/>
    <w:rsid w:val="00010159"/>
    <w:rsid w:val="00010F49"/>
    <w:rsid w:val="000112BC"/>
    <w:rsid w:val="00011F2A"/>
    <w:rsid w:val="000127F1"/>
    <w:rsid w:val="0001302F"/>
    <w:rsid w:val="00013347"/>
    <w:rsid w:val="00013E4E"/>
    <w:rsid w:val="00014D00"/>
    <w:rsid w:val="00017192"/>
    <w:rsid w:val="00017255"/>
    <w:rsid w:val="0001734E"/>
    <w:rsid w:val="000175EF"/>
    <w:rsid w:val="00017C90"/>
    <w:rsid w:val="00017E9F"/>
    <w:rsid w:val="000212AE"/>
    <w:rsid w:val="00021352"/>
    <w:rsid w:val="000215B3"/>
    <w:rsid w:val="000217D2"/>
    <w:rsid w:val="00021A3D"/>
    <w:rsid w:val="00021D1A"/>
    <w:rsid w:val="0002231D"/>
    <w:rsid w:val="00022777"/>
    <w:rsid w:val="00022B8F"/>
    <w:rsid w:val="00022C27"/>
    <w:rsid w:val="000233DA"/>
    <w:rsid w:val="000237D9"/>
    <w:rsid w:val="00023CDD"/>
    <w:rsid w:val="00023EED"/>
    <w:rsid w:val="00024542"/>
    <w:rsid w:val="00024741"/>
    <w:rsid w:val="000248A7"/>
    <w:rsid w:val="00024BC9"/>
    <w:rsid w:val="0002504E"/>
    <w:rsid w:val="000254E7"/>
    <w:rsid w:val="00025612"/>
    <w:rsid w:val="00026068"/>
    <w:rsid w:val="00026151"/>
    <w:rsid w:val="0002718D"/>
    <w:rsid w:val="00027451"/>
    <w:rsid w:val="000275D4"/>
    <w:rsid w:val="00027E65"/>
    <w:rsid w:val="00027F52"/>
    <w:rsid w:val="000302B7"/>
    <w:rsid w:val="0003065B"/>
    <w:rsid w:val="000307A7"/>
    <w:rsid w:val="00031684"/>
    <w:rsid w:val="00031B6B"/>
    <w:rsid w:val="00031DDE"/>
    <w:rsid w:val="0003248F"/>
    <w:rsid w:val="00032615"/>
    <w:rsid w:val="00032E04"/>
    <w:rsid w:val="00033158"/>
    <w:rsid w:val="00034094"/>
    <w:rsid w:val="000340E6"/>
    <w:rsid w:val="000343CA"/>
    <w:rsid w:val="00034946"/>
    <w:rsid w:val="0003509E"/>
    <w:rsid w:val="00035943"/>
    <w:rsid w:val="00035AAF"/>
    <w:rsid w:val="00036177"/>
    <w:rsid w:val="00036819"/>
    <w:rsid w:val="00036B63"/>
    <w:rsid w:val="00036FC6"/>
    <w:rsid w:val="00037236"/>
    <w:rsid w:val="00037791"/>
    <w:rsid w:val="00040216"/>
    <w:rsid w:val="0004060E"/>
    <w:rsid w:val="000413DF"/>
    <w:rsid w:val="00041466"/>
    <w:rsid w:val="00041489"/>
    <w:rsid w:val="00041BCE"/>
    <w:rsid w:val="000420F7"/>
    <w:rsid w:val="00042620"/>
    <w:rsid w:val="00042906"/>
    <w:rsid w:val="00044279"/>
    <w:rsid w:val="000444AA"/>
    <w:rsid w:val="00044739"/>
    <w:rsid w:val="00044A3A"/>
    <w:rsid w:val="00044E70"/>
    <w:rsid w:val="00044F09"/>
    <w:rsid w:val="000458F3"/>
    <w:rsid w:val="0004595D"/>
    <w:rsid w:val="00045A3A"/>
    <w:rsid w:val="00045AC4"/>
    <w:rsid w:val="00045E15"/>
    <w:rsid w:val="00045FCB"/>
    <w:rsid w:val="0004659D"/>
    <w:rsid w:val="00047648"/>
    <w:rsid w:val="0004764F"/>
    <w:rsid w:val="00047748"/>
    <w:rsid w:val="000479E5"/>
    <w:rsid w:val="00047A48"/>
    <w:rsid w:val="00047E54"/>
    <w:rsid w:val="00051CC0"/>
    <w:rsid w:val="00051FDA"/>
    <w:rsid w:val="00052DE6"/>
    <w:rsid w:val="0005352A"/>
    <w:rsid w:val="00053575"/>
    <w:rsid w:val="00054883"/>
    <w:rsid w:val="00054DDF"/>
    <w:rsid w:val="00055158"/>
    <w:rsid w:val="000553B0"/>
    <w:rsid w:val="000555FC"/>
    <w:rsid w:val="00055E0A"/>
    <w:rsid w:val="000564BF"/>
    <w:rsid w:val="000567E0"/>
    <w:rsid w:val="00060106"/>
    <w:rsid w:val="0006048C"/>
    <w:rsid w:val="00060493"/>
    <w:rsid w:val="00060A14"/>
    <w:rsid w:val="00062A7F"/>
    <w:rsid w:val="00062F82"/>
    <w:rsid w:val="00063D71"/>
    <w:rsid w:val="00063F47"/>
    <w:rsid w:val="00064C22"/>
    <w:rsid w:val="00064C2F"/>
    <w:rsid w:val="00064FC3"/>
    <w:rsid w:val="00065177"/>
    <w:rsid w:val="00065F97"/>
    <w:rsid w:val="00067287"/>
    <w:rsid w:val="00067678"/>
    <w:rsid w:val="00067BDD"/>
    <w:rsid w:val="00067D87"/>
    <w:rsid w:val="0007055A"/>
    <w:rsid w:val="000710C9"/>
    <w:rsid w:val="0007147A"/>
    <w:rsid w:val="000715CB"/>
    <w:rsid w:val="00072564"/>
    <w:rsid w:val="000733DF"/>
    <w:rsid w:val="000733EF"/>
    <w:rsid w:val="00073422"/>
    <w:rsid w:val="00073442"/>
    <w:rsid w:val="0007428E"/>
    <w:rsid w:val="000748D5"/>
    <w:rsid w:val="00074BCC"/>
    <w:rsid w:val="00074BD1"/>
    <w:rsid w:val="000760E4"/>
    <w:rsid w:val="00076B25"/>
    <w:rsid w:val="000770F2"/>
    <w:rsid w:val="00077E02"/>
    <w:rsid w:val="00080682"/>
    <w:rsid w:val="00080A4E"/>
    <w:rsid w:val="00081CBD"/>
    <w:rsid w:val="00081F00"/>
    <w:rsid w:val="00082289"/>
    <w:rsid w:val="00082B71"/>
    <w:rsid w:val="00082E87"/>
    <w:rsid w:val="00082F64"/>
    <w:rsid w:val="00083119"/>
    <w:rsid w:val="00083926"/>
    <w:rsid w:val="00083D0B"/>
    <w:rsid w:val="00083EEC"/>
    <w:rsid w:val="00083F29"/>
    <w:rsid w:val="00083F44"/>
    <w:rsid w:val="00084593"/>
    <w:rsid w:val="000846A4"/>
    <w:rsid w:val="00084B0C"/>
    <w:rsid w:val="00085521"/>
    <w:rsid w:val="000857AF"/>
    <w:rsid w:val="0008602E"/>
    <w:rsid w:val="00086083"/>
    <w:rsid w:val="00086716"/>
    <w:rsid w:val="00086D19"/>
    <w:rsid w:val="00086F38"/>
    <w:rsid w:val="000906D2"/>
    <w:rsid w:val="0009157C"/>
    <w:rsid w:val="00091643"/>
    <w:rsid w:val="00091BCB"/>
    <w:rsid w:val="00091C89"/>
    <w:rsid w:val="00093348"/>
    <w:rsid w:val="0009345F"/>
    <w:rsid w:val="00093A73"/>
    <w:rsid w:val="00094039"/>
    <w:rsid w:val="00094BC6"/>
    <w:rsid w:val="00095C49"/>
    <w:rsid w:val="00095EC3"/>
    <w:rsid w:val="00096619"/>
    <w:rsid w:val="000976A3"/>
    <w:rsid w:val="00097857"/>
    <w:rsid w:val="00097ABE"/>
    <w:rsid w:val="000A06D9"/>
    <w:rsid w:val="000A0D54"/>
    <w:rsid w:val="000A110E"/>
    <w:rsid w:val="000A1351"/>
    <w:rsid w:val="000A1A89"/>
    <w:rsid w:val="000A1E49"/>
    <w:rsid w:val="000A2021"/>
    <w:rsid w:val="000A23A3"/>
    <w:rsid w:val="000A29D5"/>
    <w:rsid w:val="000A2E70"/>
    <w:rsid w:val="000A32DD"/>
    <w:rsid w:val="000A3DF0"/>
    <w:rsid w:val="000A45A9"/>
    <w:rsid w:val="000A4EA3"/>
    <w:rsid w:val="000A533B"/>
    <w:rsid w:val="000A59E7"/>
    <w:rsid w:val="000A5D69"/>
    <w:rsid w:val="000A5DA9"/>
    <w:rsid w:val="000A5E5C"/>
    <w:rsid w:val="000A634A"/>
    <w:rsid w:val="000A671A"/>
    <w:rsid w:val="000A68EA"/>
    <w:rsid w:val="000A71A9"/>
    <w:rsid w:val="000A7697"/>
    <w:rsid w:val="000A7CCC"/>
    <w:rsid w:val="000B0222"/>
    <w:rsid w:val="000B04FE"/>
    <w:rsid w:val="000B07DB"/>
    <w:rsid w:val="000B273F"/>
    <w:rsid w:val="000B28ED"/>
    <w:rsid w:val="000B32BE"/>
    <w:rsid w:val="000B3336"/>
    <w:rsid w:val="000B363A"/>
    <w:rsid w:val="000B431D"/>
    <w:rsid w:val="000B46D8"/>
    <w:rsid w:val="000B4B7B"/>
    <w:rsid w:val="000B4BFC"/>
    <w:rsid w:val="000B5341"/>
    <w:rsid w:val="000B58ED"/>
    <w:rsid w:val="000B6444"/>
    <w:rsid w:val="000B651F"/>
    <w:rsid w:val="000B6A40"/>
    <w:rsid w:val="000B73F5"/>
    <w:rsid w:val="000B78D8"/>
    <w:rsid w:val="000B7946"/>
    <w:rsid w:val="000B7B84"/>
    <w:rsid w:val="000C004E"/>
    <w:rsid w:val="000C0939"/>
    <w:rsid w:val="000C0ADC"/>
    <w:rsid w:val="000C0D0F"/>
    <w:rsid w:val="000C347E"/>
    <w:rsid w:val="000C3D32"/>
    <w:rsid w:val="000C4208"/>
    <w:rsid w:val="000C4E13"/>
    <w:rsid w:val="000C532E"/>
    <w:rsid w:val="000C6026"/>
    <w:rsid w:val="000C64F7"/>
    <w:rsid w:val="000C7108"/>
    <w:rsid w:val="000C760B"/>
    <w:rsid w:val="000C7A73"/>
    <w:rsid w:val="000C7AB5"/>
    <w:rsid w:val="000C7E15"/>
    <w:rsid w:val="000C7E19"/>
    <w:rsid w:val="000D0774"/>
    <w:rsid w:val="000D1583"/>
    <w:rsid w:val="000D1B01"/>
    <w:rsid w:val="000D2FDC"/>
    <w:rsid w:val="000D32FB"/>
    <w:rsid w:val="000D370A"/>
    <w:rsid w:val="000D49DC"/>
    <w:rsid w:val="000D56F1"/>
    <w:rsid w:val="000D70EC"/>
    <w:rsid w:val="000E00E7"/>
    <w:rsid w:val="000E0A0E"/>
    <w:rsid w:val="000E0AF5"/>
    <w:rsid w:val="000E101F"/>
    <w:rsid w:val="000E1383"/>
    <w:rsid w:val="000E1B67"/>
    <w:rsid w:val="000E1E79"/>
    <w:rsid w:val="000E259A"/>
    <w:rsid w:val="000E3694"/>
    <w:rsid w:val="000E3C2F"/>
    <w:rsid w:val="000E4E37"/>
    <w:rsid w:val="000E527A"/>
    <w:rsid w:val="000E557E"/>
    <w:rsid w:val="000E5D45"/>
    <w:rsid w:val="000E6D9D"/>
    <w:rsid w:val="000E7436"/>
    <w:rsid w:val="000E74C1"/>
    <w:rsid w:val="000E7739"/>
    <w:rsid w:val="000E7934"/>
    <w:rsid w:val="000E7AA2"/>
    <w:rsid w:val="000E7D1B"/>
    <w:rsid w:val="000F045E"/>
    <w:rsid w:val="000F073E"/>
    <w:rsid w:val="000F102E"/>
    <w:rsid w:val="000F13B4"/>
    <w:rsid w:val="000F1874"/>
    <w:rsid w:val="000F230B"/>
    <w:rsid w:val="000F275D"/>
    <w:rsid w:val="000F28A5"/>
    <w:rsid w:val="000F2F7D"/>
    <w:rsid w:val="000F3B58"/>
    <w:rsid w:val="000F3C2A"/>
    <w:rsid w:val="000F4126"/>
    <w:rsid w:val="000F4F40"/>
    <w:rsid w:val="000F5503"/>
    <w:rsid w:val="000F55BE"/>
    <w:rsid w:val="000F5C37"/>
    <w:rsid w:val="000F5FFA"/>
    <w:rsid w:val="000F650E"/>
    <w:rsid w:val="000F663B"/>
    <w:rsid w:val="000F6C82"/>
    <w:rsid w:val="000F6CE0"/>
    <w:rsid w:val="000F75F7"/>
    <w:rsid w:val="000F7709"/>
    <w:rsid w:val="000F7B47"/>
    <w:rsid w:val="000F7CF4"/>
    <w:rsid w:val="00100BF9"/>
    <w:rsid w:val="00101AA6"/>
    <w:rsid w:val="001020A2"/>
    <w:rsid w:val="001026DB"/>
    <w:rsid w:val="0010323B"/>
    <w:rsid w:val="00103516"/>
    <w:rsid w:val="001049FA"/>
    <w:rsid w:val="00105DB3"/>
    <w:rsid w:val="00106095"/>
    <w:rsid w:val="00106A21"/>
    <w:rsid w:val="001076DB"/>
    <w:rsid w:val="00107D85"/>
    <w:rsid w:val="00110205"/>
    <w:rsid w:val="00111A8C"/>
    <w:rsid w:val="00112626"/>
    <w:rsid w:val="001126DE"/>
    <w:rsid w:val="00112B30"/>
    <w:rsid w:val="00113504"/>
    <w:rsid w:val="001139E0"/>
    <w:rsid w:val="00113C1E"/>
    <w:rsid w:val="00113F4A"/>
    <w:rsid w:val="001147B3"/>
    <w:rsid w:val="0011482C"/>
    <w:rsid w:val="00115505"/>
    <w:rsid w:val="0011589E"/>
    <w:rsid w:val="00115DF6"/>
    <w:rsid w:val="00116005"/>
    <w:rsid w:val="00116234"/>
    <w:rsid w:val="00116A3C"/>
    <w:rsid w:val="00116AD2"/>
    <w:rsid w:val="00117390"/>
    <w:rsid w:val="00120515"/>
    <w:rsid w:val="0012137F"/>
    <w:rsid w:val="00121C1C"/>
    <w:rsid w:val="00121F00"/>
    <w:rsid w:val="00122979"/>
    <w:rsid w:val="00122B58"/>
    <w:rsid w:val="00122BA7"/>
    <w:rsid w:val="0012351F"/>
    <w:rsid w:val="00123608"/>
    <w:rsid w:val="00123BD4"/>
    <w:rsid w:val="00124383"/>
    <w:rsid w:val="0012519A"/>
    <w:rsid w:val="00125213"/>
    <w:rsid w:val="00125256"/>
    <w:rsid w:val="00125330"/>
    <w:rsid w:val="00125372"/>
    <w:rsid w:val="0012631B"/>
    <w:rsid w:val="00126D09"/>
    <w:rsid w:val="001274F1"/>
    <w:rsid w:val="00127C13"/>
    <w:rsid w:val="00127CF1"/>
    <w:rsid w:val="00127F0A"/>
    <w:rsid w:val="00130F8A"/>
    <w:rsid w:val="00131566"/>
    <w:rsid w:val="00131C15"/>
    <w:rsid w:val="00132E26"/>
    <w:rsid w:val="00132F17"/>
    <w:rsid w:val="001331D6"/>
    <w:rsid w:val="001333A7"/>
    <w:rsid w:val="00133AAC"/>
    <w:rsid w:val="001341C4"/>
    <w:rsid w:val="001346DD"/>
    <w:rsid w:val="00134820"/>
    <w:rsid w:val="00134838"/>
    <w:rsid w:val="001348B8"/>
    <w:rsid w:val="00134E8F"/>
    <w:rsid w:val="00135526"/>
    <w:rsid w:val="00135D23"/>
    <w:rsid w:val="00136230"/>
    <w:rsid w:val="0013678F"/>
    <w:rsid w:val="001373E1"/>
    <w:rsid w:val="001376E3"/>
    <w:rsid w:val="00137840"/>
    <w:rsid w:val="00137D04"/>
    <w:rsid w:val="0014135B"/>
    <w:rsid w:val="0014160B"/>
    <w:rsid w:val="001419D7"/>
    <w:rsid w:val="001422C5"/>
    <w:rsid w:val="001425BF"/>
    <w:rsid w:val="00143423"/>
    <w:rsid w:val="001437A8"/>
    <w:rsid w:val="001439AA"/>
    <w:rsid w:val="00144183"/>
    <w:rsid w:val="00144553"/>
    <w:rsid w:val="00144B65"/>
    <w:rsid w:val="00145232"/>
    <w:rsid w:val="0014549A"/>
    <w:rsid w:val="001458BD"/>
    <w:rsid w:val="0014659E"/>
    <w:rsid w:val="001466E4"/>
    <w:rsid w:val="001469C3"/>
    <w:rsid w:val="00146A50"/>
    <w:rsid w:val="00146D0D"/>
    <w:rsid w:val="00146DB0"/>
    <w:rsid w:val="00147888"/>
    <w:rsid w:val="00147EBC"/>
    <w:rsid w:val="00147ECB"/>
    <w:rsid w:val="00150D47"/>
    <w:rsid w:val="00151BA1"/>
    <w:rsid w:val="00151D1B"/>
    <w:rsid w:val="0015204B"/>
    <w:rsid w:val="0015247B"/>
    <w:rsid w:val="001529CF"/>
    <w:rsid w:val="00152FFA"/>
    <w:rsid w:val="00153154"/>
    <w:rsid w:val="00154A53"/>
    <w:rsid w:val="001555BC"/>
    <w:rsid w:val="00156252"/>
    <w:rsid w:val="0015655F"/>
    <w:rsid w:val="00156E37"/>
    <w:rsid w:val="00156F46"/>
    <w:rsid w:val="0015715F"/>
    <w:rsid w:val="0015790B"/>
    <w:rsid w:val="001602DB"/>
    <w:rsid w:val="001609F9"/>
    <w:rsid w:val="0016139C"/>
    <w:rsid w:val="00161FA9"/>
    <w:rsid w:val="00162671"/>
    <w:rsid w:val="00163151"/>
    <w:rsid w:val="0016352D"/>
    <w:rsid w:val="00163A3D"/>
    <w:rsid w:val="001646A4"/>
    <w:rsid w:val="00164E1A"/>
    <w:rsid w:val="0016633E"/>
    <w:rsid w:val="0016638E"/>
    <w:rsid w:val="00166486"/>
    <w:rsid w:val="00166A14"/>
    <w:rsid w:val="001674EA"/>
    <w:rsid w:val="001677C5"/>
    <w:rsid w:val="001679CA"/>
    <w:rsid w:val="001705AD"/>
    <w:rsid w:val="00170FC0"/>
    <w:rsid w:val="001711BF"/>
    <w:rsid w:val="00171504"/>
    <w:rsid w:val="001716A3"/>
    <w:rsid w:val="00172666"/>
    <w:rsid w:val="00172667"/>
    <w:rsid w:val="0017290F"/>
    <w:rsid w:val="00174260"/>
    <w:rsid w:val="001744C3"/>
    <w:rsid w:val="001745AC"/>
    <w:rsid w:val="00174676"/>
    <w:rsid w:val="0017495D"/>
    <w:rsid w:val="00174BAE"/>
    <w:rsid w:val="00174EBC"/>
    <w:rsid w:val="001752FA"/>
    <w:rsid w:val="00175ACA"/>
    <w:rsid w:val="00175AF7"/>
    <w:rsid w:val="0017671A"/>
    <w:rsid w:val="00176D5A"/>
    <w:rsid w:val="001779F8"/>
    <w:rsid w:val="00180380"/>
    <w:rsid w:val="0018063B"/>
    <w:rsid w:val="00180EED"/>
    <w:rsid w:val="00181101"/>
    <w:rsid w:val="0018126F"/>
    <w:rsid w:val="00181885"/>
    <w:rsid w:val="001818AE"/>
    <w:rsid w:val="00182812"/>
    <w:rsid w:val="00182CF5"/>
    <w:rsid w:val="00182D83"/>
    <w:rsid w:val="00184068"/>
    <w:rsid w:val="001841FB"/>
    <w:rsid w:val="00184913"/>
    <w:rsid w:val="00184ED2"/>
    <w:rsid w:val="00184F4E"/>
    <w:rsid w:val="0018517B"/>
    <w:rsid w:val="00185323"/>
    <w:rsid w:val="00185C91"/>
    <w:rsid w:val="00186889"/>
    <w:rsid w:val="00187294"/>
    <w:rsid w:val="00187B87"/>
    <w:rsid w:val="00187D3F"/>
    <w:rsid w:val="0019124A"/>
    <w:rsid w:val="00191ED7"/>
    <w:rsid w:val="00192AA3"/>
    <w:rsid w:val="001933FC"/>
    <w:rsid w:val="00193462"/>
    <w:rsid w:val="00193ABA"/>
    <w:rsid w:val="0019432B"/>
    <w:rsid w:val="001943F6"/>
    <w:rsid w:val="00194541"/>
    <w:rsid w:val="001945D7"/>
    <w:rsid w:val="00194AE0"/>
    <w:rsid w:val="00194AEE"/>
    <w:rsid w:val="00194FC3"/>
    <w:rsid w:val="00195CCE"/>
    <w:rsid w:val="00195E0E"/>
    <w:rsid w:val="00196172"/>
    <w:rsid w:val="0019670C"/>
    <w:rsid w:val="001978A1"/>
    <w:rsid w:val="00197A9A"/>
    <w:rsid w:val="001A046C"/>
    <w:rsid w:val="001A1B53"/>
    <w:rsid w:val="001A2637"/>
    <w:rsid w:val="001A2890"/>
    <w:rsid w:val="001A346E"/>
    <w:rsid w:val="001A366C"/>
    <w:rsid w:val="001A3926"/>
    <w:rsid w:val="001A46ED"/>
    <w:rsid w:val="001A5B8C"/>
    <w:rsid w:val="001A5E70"/>
    <w:rsid w:val="001A63F5"/>
    <w:rsid w:val="001A64B2"/>
    <w:rsid w:val="001A6972"/>
    <w:rsid w:val="001A7317"/>
    <w:rsid w:val="001A74AC"/>
    <w:rsid w:val="001A77A1"/>
    <w:rsid w:val="001A7943"/>
    <w:rsid w:val="001A7C22"/>
    <w:rsid w:val="001A7C5E"/>
    <w:rsid w:val="001A7DF4"/>
    <w:rsid w:val="001B0548"/>
    <w:rsid w:val="001B1BA6"/>
    <w:rsid w:val="001B2750"/>
    <w:rsid w:val="001B29DE"/>
    <w:rsid w:val="001B32C8"/>
    <w:rsid w:val="001B38DA"/>
    <w:rsid w:val="001B4533"/>
    <w:rsid w:val="001B47E8"/>
    <w:rsid w:val="001B4903"/>
    <w:rsid w:val="001B4E6F"/>
    <w:rsid w:val="001B5613"/>
    <w:rsid w:val="001B56B4"/>
    <w:rsid w:val="001B6075"/>
    <w:rsid w:val="001B6484"/>
    <w:rsid w:val="001B6754"/>
    <w:rsid w:val="001B69AF"/>
    <w:rsid w:val="001B6E40"/>
    <w:rsid w:val="001B7534"/>
    <w:rsid w:val="001B75AF"/>
    <w:rsid w:val="001C0849"/>
    <w:rsid w:val="001C0AB0"/>
    <w:rsid w:val="001C0BEF"/>
    <w:rsid w:val="001C173C"/>
    <w:rsid w:val="001C1FFC"/>
    <w:rsid w:val="001C2138"/>
    <w:rsid w:val="001C2590"/>
    <w:rsid w:val="001C2F1E"/>
    <w:rsid w:val="001C3A80"/>
    <w:rsid w:val="001C4E12"/>
    <w:rsid w:val="001C72C6"/>
    <w:rsid w:val="001C7F51"/>
    <w:rsid w:val="001D02E9"/>
    <w:rsid w:val="001D08D1"/>
    <w:rsid w:val="001D08EE"/>
    <w:rsid w:val="001D0906"/>
    <w:rsid w:val="001D187D"/>
    <w:rsid w:val="001D2337"/>
    <w:rsid w:val="001D27AE"/>
    <w:rsid w:val="001D2B89"/>
    <w:rsid w:val="001D2C58"/>
    <w:rsid w:val="001D2F14"/>
    <w:rsid w:val="001D32E7"/>
    <w:rsid w:val="001D3385"/>
    <w:rsid w:val="001D395A"/>
    <w:rsid w:val="001D422D"/>
    <w:rsid w:val="001D49E1"/>
    <w:rsid w:val="001D4C67"/>
    <w:rsid w:val="001D4CC2"/>
    <w:rsid w:val="001D5784"/>
    <w:rsid w:val="001D5B85"/>
    <w:rsid w:val="001D6067"/>
    <w:rsid w:val="001D62B2"/>
    <w:rsid w:val="001D6355"/>
    <w:rsid w:val="001D77DC"/>
    <w:rsid w:val="001D7CC1"/>
    <w:rsid w:val="001E0140"/>
    <w:rsid w:val="001E0463"/>
    <w:rsid w:val="001E0C60"/>
    <w:rsid w:val="001E0EB4"/>
    <w:rsid w:val="001E1243"/>
    <w:rsid w:val="001E17ED"/>
    <w:rsid w:val="001E3871"/>
    <w:rsid w:val="001E3BA8"/>
    <w:rsid w:val="001E4162"/>
    <w:rsid w:val="001E43AF"/>
    <w:rsid w:val="001E4E90"/>
    <w:rsid w:val="001E57A0"/>
    <w:rsid w:val="001E5BB6"/>
    <w:rsid w:val="001E5D2F"/>
    <w:rsid w:val="001E5E31"/>
    <w:rsid w:val="001E5F99"/>
    <w:rsid w:val="001E6208"/>
    <w:rsid w:val="001E62E6"/>
    <w:rsid w:val="001E630D"/>
    <w:rsid w:val="001E6795"/>
    <w:rsid w:val="001E67D3"/>
    <w:rsid w:val="001E77B4"/>
    <w:rsid w:val="001E79BF"/>
    <w:rsid w:val="001E7A12"/>
    <w:rsid w:val="001F034E"/>
    <w:rsid w:val="001F0C8B"/>
    <w:rsid w:val="001F0EDC"/>
    <w:rsid w:val="001F141D"/>
    <w:rsid w:val="001F16A7"/>
    <w:rsid w:val="001F1AB5"/>
    <w:rsid w:val="001F1BF7"/>
    <w:rsid w:val="001F21C9"/>
    <w:rsid w:val="001F229E"/>
    <w:rsid w:val="001F2366"/>
    <w:rsid w:val="001F2B6F"/>
    <w:rsid w:val="001F3011"/>
    <w:rsid w:val="001F34DD"/>
    <w:rsid w:val="001F352E"/>
    <w:rsid w:val="001F3D92"/>
    <w:rsid w:val="001F498C"/>
    <w:rsid w:val="001F4A77"/>
    <w:rsid w:val="001F4B51"/>
    <w:rsid w:val="001F52CE"/>
    <w:rsid w:val="001F5636"/>
    <w:rsid w:val="001F5B1C"/>
    <w:rsid w:val="001F5D5B"/>
    <w:rsid w:val="001F5D81"/>
    <w:rsid w:val="001F5D84"/>
    <w:rsid w:val="001F606B"/>
    <w:rsid w:val="001F60B9"/>
    <w:rsid w:val="001F637E"/>
    <w:rsid w:val="001F7247"/>
    <w:rsid w:val="001F75E0"/>
    <w:rsid w:val="001F7A03"/>
    <w:rsid w:val="001F7DB1"/>
    <w:rsid w:val="001F7F93"/>
    <w:rsid w:val="0020014A"/>
    <w:rsid w:val="002006B4"/>
    <w:rsid w:val="00202256"/>
    <w:rsid w:val="002029F7"/>
    <w:rsid w:val="002030F4"/>
    <w:rsid w:val="00203318"/>
    <w:rsid w:val="00203B9E"/>
    <w:rsid w:val="00204223"/>
    <w:rsid w:val="002044AC"/>
    <w:rsid w:val="0020517D"/>
    <w:rsid w:val="002053E7"/>
    <w:rsid w:val="00205F86"/>
    <w:rsid w:val="00206113"/>
    <w:rsid w:val="00206755"/>
    <w:rsid w:val="002067FC"/>
    <w:rsid w:val="00206A66"/>
    <w:rsid w:val="00206E28"/>
    <w:rsid w:val="002070AE"/>
    <w:rsid w:val="00207354"/>
    <w:rsid w:val="0020797B"/>
    <w:rsid w:val="0020797F"/>
    <w:rsid w:val="002079EB"/>
    <w:rsid w:val="00210137"/>
    <w:rsid w:val="0021051F"/>
    <w:rsid w:val="0021106C"/>
    <w:rsid w:val="002122AB"/>
    <w:rsid w:val="00212E1F"/>
    <w:rsid w:val="00212F25"/>
    <w:rsid w:val="00213771"/>
    <w:rsid w:val="0021380D"/>
    <w:rsid w:val="00213B50"/>
    <w:rsid w:val="00213BC2"/>
    <w:rsid w:val="002147B5"/>
    <w:rsid w:val="0021481A"/>
    <w:rsid w:val="00214F22"/>
    <w:rsid w:val="00215A3A"/>
    <w:rsid w:val="00215B3F"/>
    <w:rsid w:val="00216050"/>
    <w:rsid w:val="00216114"/>
    <w:rsid w:val="00216D45"/>
    <w:rsid w:val="00216D85"/>
    <w:rsid w:val="00217633"/>
    <w:rsid w:val="00217943"/>
    <w:rsid w:val="0022068B"/>
    <w:rsid w:val="00220844"/>
    <w:rsid w:val="00222BED"/>
    <w:rsid w:val="00222E4A"/>
    <w:rsid w:val="00222E7B"/>
    <w:rsid w:val="00223B3F"/>
    <w:rsid w:val="0022400C"/>
    <w:rsid w:val="00224325"/>
    <w:rsid w:val="0022495D"/>
    <w:rsid w:val="00225357"/>
    <w:rsid w:val="00225BF9"/>
    <w:rsid w:val="00225DFE"/>
    <w:rsid w:val="00225F39"/>
    <w:rsid w:val="00226071"/>
    <w:rsid w:val="002261DA"/>
    <w:rsid w:val="00226C2F"/>
    <w:rsid w:val="002275C7"/>
    <w:rsid w:val="00227ECA"/>
    <w:rsid w:val="002308FB"/>
    <w:rsid w:val="0023102F"/>
    <w:rsid w:val="002310E0"/>
    <w:rsid w:val="0023118A"/>
    <w:rsid w:val="00231346"/>
    <w:rsid w:val="002320E6"/>
    <w:rsid w:val="00232463"/>
    <w:rsid w:val="00232E42"/>
    <w:rsid w:val="00233BED"/>
    <w:rsid w:val="002343A8"/>
    <w:rsid w:val="00235EFD"/>
    <w:rsid w:val="0023648F"/>
    <w:rsid w:val="00236BB4"/>
    <w:rsid w:val="00237E1A"/>
    <w:rsid w:val="00240304"/>
    <w:rsid w:val="00240862"/>
    <w:rsid w:val="0024087B"/>
    <w:rsid w:val="00240951"/>
    <w:rsid w:val="00240C19"/>
    <w:rsid w:val="00240E32"/>
    <w:rsid w:val="0024162D"/>
    <w:rsid w:val="00241782"/>
    <w:rsid w:val="002418CE"/>
    <w:rsid w:val="002424E0"/>
    <w:rsid w:val="00242BAB"/>
    <w:rsid w:val="002435A4"/>
    <w:rsid w:val="00243C54"/>
    <w:rsid w:val="00244245"/>
    <w:rsid w:val="002443BF"/>
    <w:rsid w:val="00244B55"/>
    <w:rsid w:val="0024534A"/>
    <w:rsid w:val="0024593E"/>
    <w:rsid w:val="00245F9E"/>
    <w:rsid w:val="002462BE"/>
    <w:rsid w:val="00246690"/>
    <w:rsid w:val="002468E7"/>
    <w:rsid w:val="00246DC4"/>
    <w:rsid w:val="00247894"/>
    <w:rsid w:val="00247D71"/>
    <w:rsid w:val="00247D76"/>
    <w:rsid w:val="00250A7A"/>
    <w:rsid w:val="00250BF6"/>
    <w:rsid w:val="00250C2D"/>
    <w:rsid w:val="00250C6C"/>
    <w:rsid w:val="00250DF1"/>
    <w:rsid w:val="002516D7"/>
    <w:rsid w:val="002521B2"/>
    <w:rsid w:val="00252BC0"/>
    <w:rsid w:val="0025343E"/>
    <w:rsid w:val="002537F7"/>
    <w:rsid w:val="002538FC"/>
    <w:rsid w:val="0025479A"/>
    <w:rsid w:val="00255383"/>
    <w:rsid w:val="002563AB"/>
    <w:rsid w:val="00256BBE"/>
    <w:rsid w:val="00257088"/>
    <w:rsid w:val="0025750B"/>
    <w:rsid w:val="00260C17"/>
    <w:rsid w:val="00260D64"/>
    <w:rsid w:val="00261623"/>
    <w:rsid w:val="00261DD8"/>
    <w:rsid w:val="0026293E"/>
    <w:rsid w:val="00263689"/>
    <w:rsid w:val="00263A25"/>
    <w:rsid w:val="0026417E"/>
    <w:rsid w:val="00264447"/>
    <w:rsid w:val="00264EFB"/>
    <w:rsid w:val="0026500D"/>
    <w:rsid w:val="00265AC7"/>
    <w:rsid w:val="00265D08"/>
    <w:rsid w:val="00265DB3"/>
    <w:rsid w:val="0026638F"/>
    <w:rsid w:val="00266FB8"/>
    <w:rsid w:val="0026754C"/>
    <w:rsid w:val="00267C7A"/>
    <w:rsid w:val="002709D9"/>
    <w:rsid w:val="00272294"/>
    <w:rsid w:val="002736C9"/>
    <w:rsid w:val="00273A0B"/>
    <w:rsid w:val="00274654"/>
    <w:rsid w:val="00274794"/>
    <w:rsid w:val="00274A97"/>
    <w:rsid w:val="00274C53"/>
    <w:rsid w:val="0027512C"/>
    <w:rsid w:val="00275441"/>
    <w:rsid w:val="00275653"/>
    <w:rsid w:val="0027592E"/>
    <w:rsid w:val="00275F6F"/>
    <w:rsid w:val="00276072"/>
    <w:rsid w:val="0027678C"/>
    <w:rsid w:val="00276AE5"/>
    <w:rsid w:val="00276E35"/>
    <w:rsid w:val="00276EF0"/>
    <w:rsid w:val="0027744C"/>
    <w:rsid w:val="00280277"/>
    <w:rsid w:val="00280580"/>
    <w:rsid w:val="00280F73"/>
    <w:rsid w:val="0028130B"/>
    <w:rsid w:val="00281422"/>
    <w:rsid w:val="00282BA3"/>
    <w:rsid w:val="00283A0D"/>
    <w:rsid w:val="00283A2A"/>
    <w:rsid w:val="00284019"/>
    <w:rsid w:val="00284368"/>
    <w:rsid w:val="0028446C"/>
    <w:rsid w:val="00284F53"/>
    <w:rsid w:val="00285103"/>
    <w:rsid w:val="002859E5"/>
    <w:rsid w:val="0028606D"/>
    <w:rsid w:val="00286DA6"/>
    <w:rsid w:val="00287AF1"/>
    <w:rsid w:val="00287EC2"/>
    <w:rsid w:val="0029184A"/>
    <w:rsid w:val="00293DE1"/>
    <w:rsid w:val="002948A6"/>
    <w:rsid w:val="0029582D"/>
    <w:rsid w:val="00295B2F"/>
    <w:rsid w:val="00295C7F"/>
    <w:rsid w:val="00295EF2"/>
    <w:rsid w:val="002968DE"/>
    <w:rsid w:val="00296A39"/>
    <w:rsid w:val="00296B74"/>
    <w:rsid w:val="00296BAA"/>
    <w:rsid w:val="00297558"/>
    <w:rsid w:val="002A0210"/>
    <w:rsid w:val="002A094F"/>
    <w:rsid w:val="002A0ACA"/>
    <w:rsid w:val="002A0FE4"/>
    <w:rsid w:val="002A17DA"/>
    <w:rsid w:val="002A1E76"/>
    <w:rsid w:val="002A1EDD"/>
    <w:rsid w:val="002A225D"/>
    <w:rsid w:val="002A2808"/>
    <w:rsid w:val="002A3C3D"/>
    <w:rsid w:val="002A4E58"/>
    <w:rsid w:val="002A53FD"/>
    <w:rsid w:val="002A55D1"/>
    <w:rsid w:val="002A575F"/>
    <w:rsid w:val="002A58AB"/>
    <w:rsid w:val="002A590C"/>
    <w:rsid w:val="002A66D1"/>
    <w:rsid w:val="002A68ED"/>
    <w:rsid w:val="002A6D5F"/>
    <w:rsid w:val="002A717A"/>
    <w:rsid w:val="002A73F8"/>
    <w:rsid w:val="002A7C2D"/>
    <w:rsid w:val="002B056B"/>
    <w:rsid w:val="002B0772"/>
    <w:rsid w:val="002B1368"/>
    <w:rsid w:val="002B2924"/>
    <w:rsid w:val="002B30E3"/>
    <w:rsid w:val="002B4AF2"/>
    <w:rsid w:val="002B4E28"/>
    <w:rsid w:val="002B5750"/>
    <w:rsid w:val="002B5D63"/>
    <w:rsid w:val="002B6239"/>
    <w:rsid w:val="002B6322"/>
    <w:rsid w:val="002B6CA0"/>
    <w:rsid w:val="002B7E7E"/>
    <w:rsid w:val="002C0177"/>
    <w:rsid w:val="002C07A9"/>
    <w:rsid w:val="002C2175"/>
    <w:rsid w:val="002C2563"/>
    <w:rsid w:val="002C2F55"/>
    <w:rsid w:val="002C342F"/>
    <w:rsid w:val="002C3CDB"/>
    <w:rsid w:val="002C4285"/>
    <w:rsid w:val="002C42EA"/>
    <w:rsid w:val="002C4361"/>
    <w:rsid w:val="002C46B5"/>
    <w:rsid w:val="002C483D"/>
    <w:rsid w:val="002C5042"/>
    <w:rsid w:val="002C5F0A"/>
    <w:rsid w:val="002C6845"/>
    <w:rsid w:val="002C7053"/>
    <w:rsid w:val="002C70C3"/>
    <w:rsid w:val="002C7122"/>
    <w:rsid w:val="002C72B1"/>
    <w:rsid w:val="002D00AC"/>
    <w:rsid w:val="002D0303"/>
    <w:rsid w:val="002D09FD"/>
    <w:rsid w:val="002D1F30"/>
    <w:rsid w:val="002D233D"/>
    <w:rsid w:val="002D24D8"/>
    <w:rsid w:val="002D2903"/>
    <w:rsid w:val="002D2B8B"/>
    <w:rsid w:val="002D2F28"/>
    <w:rsid w:val="002D336E"/>
    <w:rsid w:val="002D361F"/>
    <w:rsid w:val="002D521F"/>
    <w:rsid w:val="002D54AC"/>
    <w:rsid w:val="002D5843"/>
    <w:rsid w:val="002D5B67"/>
    <w:rsid w:val="002D69F5"/>
    <w:rsid w:val="002D6E7E"/>
    <w:rsid w:val="002D729A"/>
    <w:rsid w:val="002D7A16"/>
    <w:rsid w:val="002E09CA"/>
    <w:rsid w:val="002E1344"/>
    <w:rsid w:val="002E1688"/>
    <w:rsid w:val="002E1F49"/>
    <w:rsid w:val="002E261B"/>
    <w:rsid w:val="002E29CE"/>
    <w:rsid w:val="002E2C5F"/>
    <w:rsid w:val="002E349A"/>
    <w:rsid w:val="002E3B45"/>
    <w:rsid w:val="002E3FF9"/>
    <w:rsid w:val="002E41DB"/>
    <w:rsid w:val="002E4276"/>
    <w:rsid w:val="002E452F"/>
    <w:rsid w:val="002E4646"/>
    <w:rsid w:val="002E516F"/>
    <w:rsid w:val="002E58A4"/>
    <w:rsid w:val="002E5BBB"/>
    <w:rsid w:val="002E6062"/>
    <w:rsid w:val="002E63C2"/>
    <w:rsid w:val="002E6B09"/>
    <w:rsid w:val="002E751C"/>
    <w:rsid w:val="002E7BCB"/>
    <w:rsid w:val="002F013B"/>
    <w:rsid w:val="002F0AA3"/>
    <w:rsid w:val="002F1737"/>
    <w:rsid w:val="002F1BCB"/>
    <w:rsid w:val="002F1EA6"/>
    <w:rsid w:val="002F2B33"/>
    <w:rsid w:val="002F2DAA"/>
    <w:rsid w:val="002F39EB"/>
    <w:rsid w:val="002F3A3E"/>
    <w:rsid w:val="002F3FE0"/>
    <w:rsid w:val="002F4DDC"/>
    <w:rsid w:val="002F50E6"/>
    <w:rsid w:val="002F562A"/>
    <w:rsid w:val="002F582D"/>
    <w:rsid w:val="002F61DD"/>
    <w:rsid w:val="002F66F7"/>
    <w:rsid w:val="002F7D46"/>
    <w:rsid w:val="003005DF"/>
    <w:rsid w:val="00300FE5"/>
    <w:rsid w:val="00301689"/>
    <w:rsid w:val="00301E2A"/>
    <w:rsid w:val="00301F57"/>
    <w:rsid w:val="003028A9"/>
    <w:rsid w:val="00302D73"/>
    <w:rsid w:val="003036F5"/>
    <w:rsid w:val="00303747"/>
    <w:rsid w:val="00304BA3"/>
    <w:rsid w:val="00304C7F"/>
    <w:rsid w:val="00304D86"/>
    <w:rsid w:val="00306111"/>
    <w:rsid w:val="00306616"/>
    <w:rsid w:val="003066E7"/>
    <w:rsid w:val="0030678F"/>
    <w:rsid w:val="00306DCD"/>
    <w:rsid w:val="00306FC3"/>
    <w:rsid w:val="00306FF5"/>
    <w:rsid w:val="00307633"/>
    <w:rsid w:val="003076D1"/>
    <w:rsid w:val="00307B6A"/>
    <w:rsid w:val="00307F4C"/>
    <w:rsid w:val="003102A2"/>
    <w:rsid w:val="003103BA"/>
    <w:rsid w:val="00310A34"/>
    <w:rsid w:val="00310DD2"/>
    <w:rsid w:val="003112BE"/>
    <w:rsid w:val="003114EA"/>
    <w:rsid w:val="0031226C"/>
    <w:rsid w:val="00313235"/>
    <w:rsid w:val="0031343C"/>
    <w:rsid w:val="003136E5"/>
    <w:rsid w:val="003137DC"/>
    <w:rsid w:val="00313A87"/>
    <w:rsid w:val="0031436E"/>
    <w:rsid w:val="00315767"/>
    <w:rsid w:val="00315E68"/>
    <w:rsid w:val="00315FA1"/>
    <w:rsid w:val="003161BF"/>
    <w:rsid w:val="00316A4A"/>
    <w:rsid w:val="003170EE"/>
    <w:rsid w:val="003174CB"/>
    <w:rsid w:val="00317937"/>
    <w:rsid w:val="00321132"/>
    <w:rsid w:val="003213C8"/>
    <w:rsid w:val="00322960"/>
    <w:rsid w:val="00322A5A"/>
    <w:rsid w:val="00322FE9"/>
    <w:rsid w:val="00323067"/>
    <w:rsid w:val="00323223"/>
    <w:rsid w:val="00323355"/>
    <w:rsid w:val="00323AD0"/>
    <w:rsid w:val="00323B99"/>
    <w:rsid w:val="00323EEC"/>
    <w:rsid w:val="00324DFA"/>
    <w:rsid w:val="003274B3"/>
    <w:rsid w:val="003275D4"/>
    <w:rsid w:val="00327BD3"/>
    <w:rsid w:val="00327ED5"/>
    <w:rsid w:val="00327EF5"/>
    <w:rsid w:val="00330D2B"/>
    <w:rsid w:val="00331AFE"/>
    <w:rsid w:val="00333255"/>
    <w:rsid w:val="0033332B"/>
    <w:rsid w:val="00333484"/>
    <w:rsid w:val="003339CB"/>
    <w:rsid w:val="0033434F"/>
    <w:rsid w:val="00334E38"/>
    <w:rsid w:val="00336101"/>
    <w:rsid w:val="0033656A"/>
    <w:rsid w:val="00336C89"/>
    <w:rsid w:val="00336D2F"/>
    <w:rsid w:val="003374AD"/>
    <w:rsid w:val="003405D5"/>
    <w:rsid w:val="0034153B"/>
    <w:rsid w:val="00342E37"/>
    <w:rsid w:val="0034406E"/>
    <w:rsid w:val="0034430B"/>
    <w:rsid w:val="0034449E"/>
    <w:rsid w:val="00344A7E"/>
    <w:rsid w:val="00344F43"/>
    <w:rsid w:val="00346818"/>
    <w:rsid w:val="00350570"/>
    <w:rsid w:val="00350B04"/>
    <w:rsid w:val="00350B7F"/>
    <w:rsid w:val="003514AA"/>
    <w:rsid w:val="003520A9"/>
    <w:rsid w:val="00352FA8"/>
    <w:rsid w:val="003532E2"/>
    <w:rsid w:val="003548DC"/>
    <w:rsid w:val="0035538A"/>
    <w:rsid w:val="00355712"/>
    <w:rsid w:val="00356743"/>
    <w:rsid w:val="00356935"/>
    <w:rsid w:val="00357068"/>
    <w:rsid w:val="003571F0"/>
    <w:rsid w:val="0035748D"/>
    <w:rsid w:val="003579BF"/>
    <w:rsid w:val="00357D0B"/>
    <w:rsid w:val="003605F7"/>
    <w:rsid w:val="003606C1"/>
    <w:rsid w:val="003608E5"/>
    <w:rsid w:val="00360A30"/>
    <w:rsid w:val="00360B2B"/>
    <w:rsid w:val="00360D3B"/>
    <w:rsid w:val="00361306"/>
    <w:rsid w:val="0036169B"/>
    <w:rsid w:val="003627D8"/>
    <w:rsid w:val="003629C6"/>
    <w:rsid w:val="00363494"/>
    <w:rsid w:val="003635B7"/>
    <w:rsid w:val="00363DC1"/>
    <w:rsid w:val="003650BD"/>
    <w:rsid w:val="00365909"/>
    <w:rsid w:val="00367C8F"/>
    <w:rsid w:val="00367F4F"/>
    <w:rsid w:val="00370748"/>
    <w:rsid w:val="00371E14"/>
    <w:rsid w:val="00371FAF"/>
    <w:rsid w:val="003720D3"/>
    <w:rsid w:val="003723AB"/>
    <w:rsid w:val="00373E12"/>
    <w:rsid w:val="00374215"/>
    <w:rsid w:val="003742AB"/>
    <w:rsid w:val="00375173"/>
    <w:rsid w:val="0037547A"/>
    <w:rsid w:val="0037555B"/>
    <w:rsid w:val="003759FC"/>
    <w:rsid w:val="00375A36"/>
    <w:rsid w:val="003762BF"/>
    <w:rsid w:val="00376711"/>
    <w:rsid w:val="003767A5"/>
    <w:rsid w:val="00380780"/>
    <w:rsid w:val="00380860"/>
    <w:rsid w:val="00380F17"/>
    <w:rsid w:val="00380FF1"/>
    <w:rsid w:val="003810FE"/>
    <w:rsid w:val="0038144E"/>
    <w:rsid w:val="00382BB1"/>
    <w:rsid w:val="00382DEB"/>
    <w:rsid w:val="00382F29"/>
    <w:rsid w:val="00382F88"/>
    <w:rsid w:val="0038330B"/>
    <w:rsid w:val="00383BD7"/>
    <w:rsid w:val="00384B6D"/>
    <w:rsid w:val="00384EB4"/>
    <w:rsid w:val="003856A8"/>
    <w:rsid w:val="00385866"/>
    <w:rsid w:val="0038650B"/>
    <w:rsid w:val="00387BF0"/>
    <w:rsid w:val="0039016C"/>
    <w:rsid w:val="0039086B"/>
    <w:rsid w:val="00390B97"/>
    <w:rsid w:val="00391571"/>
    <w:rsid w:val="0039198F"/>
    <w:rsid w:val="00391E89"/>
    <w:rsid w:val="00392310"/>
    <w:rsid w:val="00392405"/>
    <w:rsid w:val="00392872"/>
    <w:rsid w:val="00392B42"/>
    <w:rsid w:val="0039310C"/>
    <w:rsid w:val="00395057"/>
    <w:rsid w:val="003951DC"/>
    <w:rsid w:val="003955C6"/>
    <w:rsid w:val="00395656"/>
    <w:rsid w:val="00395D78"/>
    <w:rsid w:val="00396170"/>
    <w:rsid w:val="00396E92"/>
    <w:rsid w:val="003A0657"/>
    <w:rsid w:val="003A0833"/>
    <w:rsid w:val="003A09C9"/>
    <w:rsid w:val="003A0D53"/>
    <w:rsid w:val="003A1053"/>
    <w:rsid w:val="003A1B72"/>
    <w:rsid w:val="003A1F8B"/>
    <w:rsid w:val="003A209C"/>
    <w:rsid w:val="003A2887"/>
    <w:rsid w:val="003A28A7"/>
    <w:rsid w:val="003A3376"/>
    <w:rsid w:val="003A3874"/>
    <w:rsid w:val="003A47AC"/>
    <w:rsid w:val="003A58EE"/>
    <w:rsid w:val="003A5989"/>
    <w:rsid w:val="003A5FCC"/>
    <w:rsid w:val="003A604C"/>
    <w:rsid w:val="003A6376"/>
    <w:rsid w:val="003A71A5"/>
    <w:rsid w:val="003A75BB"/>
    <w:rsid w:val="003A7C85"/>
    <w:rsid w:val="003B0C99"/>
    <w:rsid w:val="003B108D"/>
    <w:rsid w:val="003B11FA"/>
    <w:rsid w:val="003B12BE"/>
    <w:rsid w:val="003B13F1"/>
    <w:rsid w:val="003B2BB8"/>
    <w:rsid w:val="003B2D98"/>
    <w:rsid w:val="003B3738"/>
    <w:rsid w:val="003B4376"/>
    <w:rsid w:val="003B44F5"/>
    <w:rsid w:val="003B599A"/>
    <w:rsid w:val="003B6625"/>
    <w:rsid w:val="003B7799"/>
    <w:rsid w:val="003C0599"/>
    <w:rsid w:val="003C1659"/>
    <w:rsid w:val="003C22E9"/>
    <w:rsid w:val="003C24C4"/>
    <w:rsid w:val="003C2D28"/>
    <w:rsid w:val="003C2E56"/>
    <w:rsid w:val="003C3137"/>
    <w:rsid w:val="003C4CC3"/>
    <w:rsid w:val="003C56A1"/>
    <w:rsid w:val="003C590D"/>
    <w:rsid w:val="003C61B8"/>
    <w:rsid w:val="003C6C7B"/>
    <w:rsid w:val="003C6D08"/>
    <w:rsid w:val="003D0009"/>
    <w:rsid w:val="003D0150"/>
    <w:rsid w:val="003D07DB"/>
    <w:rsid w:val="003D0924"/>
    <w:rsid w:val="003D0A23"/>
    <w:rsid w:val="003D1D0E"/>
    <w:rsid w:val="003D1DDF"/>
    <w:rsid w:val="003D24B2"/>
    <w:rsid w:val="003D34FF"/>
    <w:rsid w:val="003D356A"/>
    <w:rsid w:val="003D48FB"/>
    <w:rsid w:val="003D538D"/>
    <w:rsid w:val="003D57AD"/>
    <w:rsid w:val="003D5B4F"/>
    <w:rsid w:val="003D601C"/>
    <w:rsid w:val="003D61CE"/>
    <w:rsid w:val="003D637B"/>
    <w:rsid w:val="003D659B"/>
    <w:rsid w:val="003D6B77"/>
    <w:rsid w:val="003D6CA3"/>
    <w:rsid w:val="003D6FA9"/>
    <w:rsid w:val="003D7328"/>
    <w:rsid w:val="003E0867"/>
    <w:rsid w:val="003E0C9C"/>
    <w:rsid w:val="003E0D47"/>
    <w:rsid w:val="003E16AB"/>
    <w:rsid w:val="003E181E"/>
    <w:rsid w:val="003E2541"/>
    <w:rsid w:val="003E2C8A"/>
    <w:rsid w:val="003E3299"/>
    <w:rsid w:val="003E38EA"/>
    <w:rsid w:val="003E3D01"/>
    <w:rsid w:val="003E6034"/>
    <w:rsid w:val="003E677D"/>
    <w:rsid w:val="003E6C60"/>
    <w:rsid w:val="003F0052"/>
    <w:rsid w:val="003F00E4"/>
    <w:rsid w:val="003F011A"/>
    <w:rsid w:val="003F09BE"/>
    <w:rsid w:val="003F0E5E"/>
    <w:rsid w:val="003F1157"/>
    <w:rsid w:val="003F1834"/>
    <w:rsid w:val="003F285E"/>
    <w:rsid w:val="003F2F66"/>
    <w:rsid w:val="003F3402"/>
    <w:rsid w:val="003F3647"/>
    <w:rsid w:val="003F36F2"/>
    <w:rsid w:val="003F389D"/>
    <w:rsid w:val="003F3930"/>
    <w:rsid w:val="003F447D"/>
    <w:rsid w:val="003F4BDC"/>
    <w:rsid w:val="003F4D94"/>
    <w:rsid w:val="003F4DDA"/>
    <w:rsid w:val="003F509C"/>
    <w:rsid w:val="003F5975"/>
    <w:rsid w:val="003F5ADA"/>
    <w:rsid w:val="003F64D4"/>
    <w:rsid w:val="003F7116"/>
    <w:rsid w:val="003F7416"/>
    <w:rsid w:val="003F7972"/>
    <w:rsid w:val="00400272"/>
    <w:rsid w:val="004012FD"/>
    <w:rsid w:val="00401BC0"/>
    <w:rsid w:val="00401C37"/>
    <w:rsid w:val="00401F4B"/>
    <w:rsid w:val="0040383A"/>
    <w:rsid w:val="00403A0A"/>
    <w:rsid w:val="004047C1"/>
    <w:rsid w:val="0040556C"/>
    <w:rsid w:val="0040558F"/>
    <w:rsid w:val="0040598C"/>
    <w:rsid w:val="00405CEE"/>
    <w:rsid w:val="0040660D"/>
    <w:rsid w:val="00406AA9"/>
    <w:rsid w:val="00406D49"/>
    <w:rsid w:val="004072B3"/>
    <w:rsid w:val="00407F1A"/>
    <w:rsid w:val="00410407"/>
    <w:rsid w:val="004105EA"/>
    <w:rsid w:val="00410E06"/>
    <w:rsid w:val="004114AF"/>
    <w:rsid w:val="004115CB"/>
    <w:rsid w:val="00412248"/>
    <w:rsid w:val="0041279B"/>
    <w:rsid w:val="00413030"/>
    <w:rsid w:val="0041316F"/>
    <w:rsid w:val="00413B3F"/>
    <w:rsid w:val="00414101"/>
    <w:rsid w:val="00414214"/>
    <w:rsid w:val="004144C3"/>
    <w:rsid w:val="0041450E"/>
    <w:rsid w:val="004145EE"/>
    <w:rsid w:val="00414F24"/>
    <w:rsid w:val="00415868"/>
    <w:rsid w:val="00416871"/>
    <w:rsid w:val="004207D4"/>
    <w:rsid w:val="00420C86"/>
    <w:rsid w:val="0042157D"/>
    <w:rsid w:val="00421662"/>
    <w:rsid w:val="0042178C"/>
    <w:rsid w:val="00422189"/>
    <w:rsid w:val="00422B5B"/>
    <w:rsid w:val="00422E33"/>
    <w:rsid w:val="00422F9B"/>
    <w:rsid w:val="00423AB6"/>
    <w:rsid w:val="004268A9"/>
    <w:rsid w:val="00427205"/>
    <w:rsid w:val="0042777F"/>
    <w:rsid w:val="00427E0C"/>
    <w:rsid w:val="0043046A"/>
    <w:rsid w:val="004304C8"/>
    <w:rsid w:val="00430746"/>
    <w:rsid w:val="00430872"/>
    <w:rsid w:val="00430B63"/>
    <w:rsid w:val="00430FCF"/>
    <w:rsid w:val="004314E3"/>
    <w:rsid w:val="004315E6"/>
    <w:rsid w:val="00431996"/>
    <w:rsid w:val="00431A2D"/>
    <w:rsid w:val="00431D47"/>
    <w:rsid w:val="00432CAD"/>
    <w:rsid w:val="00434D4E"/>
    <w:rsid w:val="0043526D"/>
    <w:rsid w:val="0043555A"/>
    <w:rsid w:val="00436171"/>
    <w:rsid w:val="0043635B"/>
    <w:rsid w:val="00436E63"/>
    <w:rsid w:val="0043761D"/>
    <w:rsid w:val="00441A2F"/>
    <w:rsid w:val="00441D03"/>
    <w:rsid w:val="0044235E"/>
    <w:rsid w:val="00444082"/>
    <w:rsid w:val="004440A5"/>
    <w:rsid w:val="004441F7"/>
    <w:rsid w:val="004446BD"/>
    <w:rsid w:val="00445600"/>
    <w:rsid w:val="0044581D"/>
    <w:rsid w:val="004461C9"/>
    <w:rsid w:val="0044633F"/>
    <w:rsid w:val="004467E4"/>
    <w:rsid w:val="00447C93"/>
    <w:rsid w:val="00447D0A"/>
    <w:rsid w:val="00447D35"/>
    <w:rsid w:val="00447DF3"/>
    <w:rsid w:val="00447FBE"/>
    <w:rsid w:val="004500D2"/>
    <w:rsid w:val="0045027B"/>
    <w:rsid w:val="00450BC6"/>
    <w:rsid w:val="00450C07"/>
    <w:rsid w:val="00450F00"/>
    <w:rsid w:val="00451F56"/>
    <w:rsid w:val="00451F58"/>
    <w:rsid w:val="004529C7"/>
    <w:rsid w:val="004530AD"/>
    <w:rsid w:val="004540F7"/>
    <w:rsid w:val="004549D6"/>
    <w:rsid w:val="00454CDA"/>
    <w:rsid w:val="00455489"/>
    <w:rsid w:val="00455B0A"/>
    <w:rsid w:val="0045639B"/>
    <w:rsid w:val="00456579"/>
    <w:rsid w:val="0045671A"/>
    <w:rsid w:val="00456A86"/>
    <w:rsid w:val="00456B65"/>
    <w:rsid w:val="00456D0A"/>
    <w:rsid w:val="00457EFC"/>
    <w:rsid w:val="004601F0"/>
    <w:rsid w:val="00461183"/>
    <w:rsid w:val="00461A5C"/>
    <w:rsid w:val="00461FA0"/>
    <w:rsid w:val="0046296B"/>
    <w:rsid w:val="00462E63"/>
    <w:rsid w:val="00463735"/>
    <w:rsid w:val="004637A5"/>
    <w:rsid w:val="00463E43"/>
    <w:rsid w:val="00464AA7"/>
    <w:rsid w:val="004662D6"/>
    <w:rsid w:val="0046639B"/>
    <w:rsid w:val="00466A0A"/>
    <w:rsid w:val="00466EB1"/>
    <w:rsid w:val="0046712D"/>
    <w:rsid w:val="004679FD"/>
    <w:rsid w:val="00467C49"/>
    <w:rsid w:val="004702D6"/>
    <w:rsid w:val="004703E4"/>
    <w:rsid w:val="00470863"/>
    <w:rsid w:val="00471631"/>
    <w:rsid w:val="0047174A"/>
    <w:rsid w:val="00471D59"/>
    <w:rsid w:val="00472734"/>
    <w:rsid w:val="00473551"/>
    <w:rsid w:val="00473EE5"/>
    <w:rsid w:val="0047406B"/>
    <w:rsid w:val="00474663"/>
    <w:rsid w:val="00474C9D"/>
    <w:rsid w:val="004758B6"/>
    <w:rsid w:val="00475EA7"/>
    <w:rsid w:val="00476353"/>
    <w:rsid w:val="00476688"/>
    <w:rsid w:val="00477459"/>
    <w:rsid w:val="004776C5"/>
    <w:rsid w:val="004779FF"/>
    <w:rsid w:val="0048114F"/>
    <w:rsid w:val="00482A96"/>
    <w:rsid w:val="00482E7B"/>
    <w:rsid w:val="0048407B"/>
    <w:rsid w:val="00484A34"/>
    <w:rsid w:val="00484D1E"/>
    <w:rsid w:val="00486DD2"/>
    <w:rsid w:val="00486E35"/>
    <w:rsid w:val="00486EE9"/>
    <w:rsid w:val="0048784A"/>
    <w:rsid w:val="00487906"/>
    <w:rsid w:val="00487CE8"/>
    <w:rsid w:val="00490F7E"/>
    <w:rsid w:val="00491209"/>
    <w:rsid w:val="0049133B"/>
    <w:rsid w:val="004920EA"/>
    <w:rsid w:val="00492A2E"/>
    <w:rsid w:val="00493061"/>
    <w:rsid w:val="00493083"/>
    <w:rsid w:val="00493332"/>
    <w:rsid w:val="00493773"/>
    <w:rsid w:val="004947CD"/>
    <w:rsid w:val="0049537B"/>
    <w:rsid w:val="004953D8"/>
    <w:rsid w:val="004958F3"/>
    <w:rsid w:val="00495A12"/>
    <w:rsid w:val="00495FB4"/>
    <w:rsid w:val="00496301"/>
    <w:rsid w:val="004963AA"/>
    <w:rsid w:val="0049650A"/>
    <w:rsid w:val="004A0119"/>
    <w:rsid w:val="004A0A4D"/>
    <w:rsid w:val="004A0DEB"/>
    <w:rsid w:val="004A1448"/>
    <w:rsid w:val="004A1AA3"/>
    <w:rsid w:val="004A1C1C"/>
    <w:rsid w:val="004A1DBF"/>
    <w:rsid w:val="004A2D9B"/>
    <w:rsid w:val="004A37DC"/>
    <w:rsid w:val="004A3CE1"/>
    <w:rsid w:val="004A48ED"/>
    <w:rsid w:val="004A4968"/>
    <w:rsid w:val="004A49E2"/>
    <w:rsid w:val="004A5C67"/>
    <w:rsid w:val="004A6831"/>
    <w:rsid w:val="004A6C5F"/>
    <w:rsid w:val="004A7038"/>
    <w:rsid w:val="004A7530"/>
    <w:rsid w:val="004A7DEF"/>
    <w:rsid w:val="004B0081"/>
    <w:rsid w:val="004B00F0"/>
    <w:rsid w:val="004B02D8"/>
    <w:rsid w:val="004B0478"/>
    <w:rsid w:val="004B06A1"/>
    <w:rsid w:val="004B0848"/>
    <w:rsid w:val="004B0C6D"/>
    <w:rsid w:val="004B0F55"/>
    <w:rsid w:val="004B16D2"/>
    <w:rsid w:val="004B1A5D"/>
    <w:rsid w:val="004B248A"/>
    <w:rsid w:val="004B3457"/>
    <w:rsid w:val="004B3B7D"/>
    <w:rsid w:val="004B3C46"/>
    <w:rsid w:val="004B4858"/>
    <w:rsid w:val="004B512F"/>
    <w:rsid w:val="004B5388"/>
    <w:rsid w:val="004B54CA"/>
    <w:rsid w:val="004B6A20"/>
    <w:rsid w:val="004C0056"/>
    <w:rsid w:val="004C0D33"/>
    <w:rsid w:val="004C1763"/>
    <w:rsid w:val="004C1848"/>
    <w:rsid w:val="004C1B8D"/>
    <w:rsid w:val="004C1C41"/>
    <w:rsid w:val="004C24F4"/>
    <w:rsid w:val="004C255E"/>
    <w:rsid w:val="004C2CC4"/>
    <w:rsid w:val="004C2CDB"/>
    <w:rsid w:val="004C2E28"/>
    <w:rsid w:val="004C30F2"/>
    <w:rsid w:val="004C3258"/>
    <w:rsid w:val="004C3F9A"/>
    <w:rsid w:val="004C43B5"/>
    <w:rsid w:val="004C4C4D"/>
    <w:rsid w:val="004C50B7"/>
    <w:rsid w:val="004C6CF3"/>
    <w:rsid w:val="004C7852"/>
    <w:rsid w:val="004D05FC"/>
    <w:rsid w:val="004D1BF8"/>
    <w:rsid w:val="004D1C27"/>
    <w:rsid w:val="004D3064"/>
    <w:rsid w:val="004D32BD"/>
    <w:rsid w:val="004D345B"/>
    <w:rsid w:val="004D5138"/>
    <w:rsid w:val="004D5A7F"/>
    <w:rsid w:val="004D6215"/>
    <w:rsid w:val="004D68BB"/>
    <w:rsid w:val="004D69C2"/>
    <w:rsid w:val="004E024D"/>
    <w:rsid w:val="004E0316"/>
    <w:rsid w:val="004E09BB"/>
    <w:rsid w:val="004E0BE8"/>
    <w:rsid w:val="004E12F4"/>
    <w:rsid w:val="004E1470"/>
    <w:rsid w:val="004E25C0"/>
    <w:rsid w:val="004E2FC0"/>
    <w:rsid w:val="004E30EC"/>
    <w:rsid w:val="004E3AAF"/>
    <w:rsid w:val="004E3AC5"/>
    <w:rsid w:val="004E3B29"/>
    <w:rsid w:val="004E4A50"/>
    <w:rsid w:val="004E4E30"/>
    <w:rsid w:val="004E5CBF"/>
    <w:rsid w:val="004E5E12"/>
    <w:rsid w:val="004E6886"/>
    <w:rsid w:val="004E6B07"/>
    <w:rsid w:val="004E75CF"/>
    <w:rsid w:val="004E7664"/>
    <w:rsid w:val="004E78FE"/>
    <w:rsid w:val="004E7C65"/>
    <w:rsid w:val="004F0DA4"/>
    <w:rsid w:val="004F17EA"/>
    <w:rsid w:val="004F18FA"/>
    <w:rsid w:val="004F1B4F"/>
    <w:rsid w:val="004F1C41"/>
    <w:rsid w:val="004F1C7D"/>
    <w:rsid w:val="004F2070"/>
    <w:rsid w:val="004F31CF"/>
    <w:rsid w:val="004F37FA"/>
    <w:rsid w:val="004F38C4"/>
    <w:rsid w:val="004F46EC"/>
    <w:rsid w:val="004F4FDE"/>
    <w:rsid w:val="004F51B4"/>
    <w:rsid w:val="004F5202"/>
    <w:rsid w:val="004F52F8"/>
    <w:rsid w:val="004F5362"/>
    <w:rsid w:val="004F57C1"/>
    <w:rsid w:val="004F5A05"/>
    <w:rsid w:val="00500082"/>
    <w:rsid w:val="00501541"/>
    <w:rsid w:val="00501AE6"/>
    <w:rsid w:val="0050208F"/>
    <w:rsid w:val="0050277B"/>
    <w:rsid w:val="00503103"/>
    <w:rsid w:val="00503190"/>
    <w:rsid w:val="005036D9"/>
    <w:rsid w:val="00504841"/>
    <w:rsid w:val="00504D59"/>
    <w:rsid w:val="00504E71"/>
    <w:rsid w:val="005050CC"/>
    <w:rsid w:val="00505242"/>
    <w:rsid w:val="00505D1C"/>
    <w:rsid w:val="00505FB8"/>
    <w:rsid w:val="005060B0"/>
    <w:rsid w:val="00506732"/>
    <w:rsid w:val="00506EE8"/>
    <w:rsid w:val="0050720A"/>
    <w:rsid w:val="005073FA"/>
    <w:rsid w:val="00510096"/>
    <w:rsid w:val="005102AC"/>
    <w:rsid w:val="00510AF9"/>
    <w:rsid w:val="00510DE9"/>
    <w:rsid w:val="00511267"/>
    <w:rsid w:val="0051133E"/>
    <w:rsid w:val="00511D51"/>
    <w:rsid w:val="00511EF6"/>
    <w:rsid w:val="0051229F"/>
    <w:rsid w:val="00512388"/>
    <w:rsid w:val="00513285"/>
    <w:rsid w:val="0051344D"/>
    <w:rsid w:val="005137BE"/>
    <w:rsid w:val="00513D9B"/>
    <w:rsid w:val="0051494D"/>
    <w:rsid w:val="00514C10"/>
    <w:rsid w:val="00514C71"/>
    <w:rsid w:val="00514CFA"/>
    <w:rsid w:val="00514F22"/>
    <w:rsid w:val="00514FE3"/>
    <w:rsid w:val="005152BC"/>
    <w:rsid w:val="0051560C"/>
    <w:rsid w:val="00515828"/>
    <w:rsid w:val="005176EC"/>
    <w:rsid w:val="00517A3C"/>
    <w:rsid w:val="00517B93"/>
    <w:rsid w:val="00520122"/>
    <w:rsid w:val="00520178"/>
    <w:rsid w:val="00520796"/>
    <w:rsid w:val="00520864"/>
    <w:rsid w:val="00521139"/>
    <w:rsid w:val="0052122B"/>
    <w:rsid w:val="005212DD"/>
    <w:rsid w:val="00521BB2"/>
    <w:rsid w:val="00521C1D"/>
    <w:rsid w:val="005225F4"/>
    <w:rsid w:val="00522DE9"/>
    <w:rsid w:val="0052364F"/>
    <w:rsid w:val="00523FB0"/>
    <w:rsid w:val="00524241"/>
    <w:rsid w:val="00524379"/>
    <w:rsid w:val="005245B1"/>
    <w:rsid w:val="00524703"/>
    <w:rsid w:val="00525026"/>
    <w:rsid w:val="00525977"/>
    <w:rsid w:val="00526237"/>
    <w:rsid w:val="005262FC"/>
    <w:rsid w:val="00526C7A"/>
    <w:rsid w:val="0052725C"/>
    <w:rsid w:val="00530172"/>
    <w:rsid w:val="00530283"/>
    <w:rsid w:val="00530FAE"/>
    <w:rsid w:val="0053183F"/>
    <w:rsid w:val="00531B54"/>
    <w:rsid w:val="005324B5"/>
    <w:rsid w:val="0053377B"/>
    <w:rsid w:val="00533CCA"/>
    <w:rsid w:val="00533E2F"/>
    <w:rsid w:val="00533F89"/>
    <w:rsid w:val="005341B1"/>
    <w:rsid w:val="0053440A"/>
    <w:rsid w:val="00535123"/>
    <w:rsid w:val="005353FA"/>
    <w:rsid w:val="00535488"/>
    <w:rsid w:val="005359AD"/>
    <w:rsid w:val="00536043"/>
    <w:rsid w:val="0053617F"/>
    <w:rsid w:val="0053630A"/>
    <w:rsid w:val="005369F9"/>
    <w:rsid w:val="005374FE"/>
    <w:rsid w:val="00537793"/>
    <w:rsid w:val="005406DA"/>
    <w:rsid w:val="005409E3"/>
    <w:rsid w:val="00540ED6"/>
    <w:rsid w:val="005411C8"/>
    <w:rsid w:val="00541285"/>
    <w:rsid w:val="00541F67"/>
    <w:rsid w:val="00541FA4"/>
    <w:rsid w:val="0054367C"/>
    <w:rsid w:val="005438B2"/>
    <w:rsid w:val="00543B3C"/>
    <w:rsid w:val="005446D3"/>
    <w:rsid w:val="0054477A"/>
    <w:rsid w:val="00544822"/>
    <w:rsid w:val="0054523F"/>
    <w:rsid w:val="00546030"/>
    <w:rsid w:val="00546147"/>
    <w:rsid w:val="0054615D"/>
    <w:rsid w:val="00546ABD"/>
    <w:rsid w:val="00546EAB"/>
    <w:rsid w:val="00546EAE"/>
    <w:rsid w:val="00547180"/>
    <w:rsid w:val="0054751D"/>
    <w:rsid w:val="00551A83"/>
    <w:rsid w:val="00553670"/>
    <w:rsid w:val="00553929"/>
    <w:rsid w:val="00553C0F"/>
    <w:rsid w:val="0055457B"/>
    <w:rsid w:val="005549A2"/>
    <w:rsid w:val="00554C6A"/>
    <w:rsid w:val="00554F60"/>
    <w:rsid w:val="00555BD6"/>
    <w:rsid w:val="00556534"/>
    <w:rsid w:val="00556FA1"/>
    <w:rsid w:val="005571E3"/>
    <w:rsid w:val="00557631"/>
    <w:rsid w:val="0055764A"/>
    <w:rsid w:val="00560160"/>
    <w:rsid w:val="0056069C"/>
    <w:rsid w:val="00560843"/>
    <w:rsid w:val="005613BF"/>
    <w:rsid w:val="005615BA"/>
    <w:rsid w:val="00561B80"/>
    <w:rsid w:val="005627F0"/>
    <w:rsid w:val="00562B83"/>
    <w:rsid w:val="0056435B"/>
    <w:rsid w:val="005646BB"/>
    <w:rsid w:val="00564C4F"/>
    <w:rsid w:val="00565011"/>
    <w:rsid w:val="00565045"/>
    <w:rsid w:val="00565274"/>
    <w:rsid w:val="00565E20"/>
    <w:rsid w:val="0056618A"/>
    <w:rsid w:val="005667E4"/>
    <w:rsid w:val="00566F18"/>
    <w:rsid w:val="00570732"/>
    <w:rsid w:val="005715CD"/>
    <w:rsid w:val="005728F4"/>
    <w:rsid w:val="00572E90"/>
    <w:rsid w:val="00573E29"/>
    <w:rsid w:val="00574459"/>
    <w:rsid w:val="005747C6"/>
    <w:rsid w:val="005749E1"/>
    <w:rsid w:val="00574A4E"/>
    <w:rsid w:val="00574FCA"/>
    <w:rsid w:val="00575A04"/>
    <w:rsid w:val="00576888"/>
    <w:rsid w:val="00577B5A"/>
    <w:rsid w:val="00580B92"/>
    <w:rsid w:val="00580E1F"/>
    <w:rsid w:val="00581591"/>
    <w:rsid w:val="00581791"/>
    <w:rsid w:val="00581C14"/>
    <w:rsid w:val="005825F3"/>
    <w:rsid w:val="005827D6"/>
    <w:rsid w:val="005828D0"/>
    <w:rsid w:val="00582ADB"/>
    <w:rsid w:val="00582E3E"/>
    <w:rsid w:val="00582E6C"/>
    <w:rsid w:val="00583208"/>
    <w:rsid w:val="0058364E"/>
    <w:rsid w:val="00583652"/>
    <w:rsid w:val="0058379C"/>
    <w:rsid w:val="005844BA"/>
    <w:rsid w:val="00584743"/>
    <w:rsid w:val="00584795"/>
    <w:rsid w:val="00585575"/>
    <w:rsid w:val="00585ABC"/>
    <w:rsid w:val="00585F4B"/>
    <w:rsid w:val="00586E41"/>
    <w:rsid w:val="0058723C"/>
    <w:rsid w:val="00587569"/>
    <w:rsid w:val="00590870"/>
    <w:rsid w:val="0059109C"/>
    <w:rsid w:val="005917E8"/>
    <w:rsid w:val="00591F6F"/>
    <w:rsid w:val="00592435"/>
    <w:rsid w:val="00592BFB"/>
    <w:rsid w:val="00593C19"/>
    <w:rsid w:val="00593FB0"/>
    <w:rsid w:val="00594700"/>
    <w:rsid w:val="00594CA7"/>
    <w:rsid w:val="00594EB5"/>
    <w:rsid w:val="00594F40"/>
    <w:rsid w:val="00595C68"/>
    <w:rsid w:val="00595D7E"/>
    <w:rsid w:val="005963E1"/>
    <w:rsid w:val="00596A17"/>
    <w:rsid w:val="00596DC4"/>
    <w:rsid w:val="00596F21"/>
    <w:rsid w:val="005975D4"/>
    <w:rsid w:val="00597EFE"/>
    <w:rsid w:val="005A0E4C"/>
    <w:rsid w:val="005A0E7C"/>
    <w:rsid w:val="005A10E2"/>
    <w:rsid w:val="005A1F80"/>
    <w:rsid w:val="005A2DDE"/>
    <w:rsid w:val="005A2FCE"/>
    <w:rsid w:val="005A4B69"/>
    <w:rsid w:val="005A5662"/>
    <w:rsid w:val="005A5CDB"/>
    <w:rsid w:val="005A6095"/>
    <w:rsid w:val="005A61C3"/>
    <w:rsid w:val="005A6C3B"/>
    <w:rsid w:val="005A7367"/>
    <w:rsid w:val="005A7851"/>
    <w:rsid w:val="005A78DB"/>
    <w:rsid w:val="005A7D3A"/>
    <w:rsid w:val="005A7D6C"/>
    <w:rsid w:val="005B0054"/>
    <w:rsid w:val="005B0896"/>
    <w:rsid w:val="005B09CF"/>
    <w:rsid w:val="005B0B6C"/>
    <w:rsid w:val="005B1435"/>
    <w:rsid w:val="005B1B6E"/>
    <w:rsid w:val="005B2033"/>
    <w:rsid w:val="005B2105"/>
    <w:rsid w:val="005B21BA"/>
    <w:rsid w:val="005B33F3"/>
    <w:rsid w:val="005B4193"/>
    <w:rsid w:val="005B44C9"/>
    <w:rsid w:val="005B4A7E"/>
    <w:rsid w:val="005B4EC6"/>
    <w:rsid w:val="005B566F"/>
    <w:rsid w:val="005B5835"/>
    <w:rsid w:val="005B63D0"/>
    <w:rsid w:val="005B653F"/>
    <w:rsid w:val="005B6718"/>
    <w:rsid w:val="005B6F0C"/>
    <w:rsid w:val="005B723C"/>
    <w:rsid w:val="005B73D2"/>
    <w:rsid w:val="005C03D9"/>
    <w:rsid w:val="005C0828"/>
    <w:rsid w:val="005C0D40"/>
    <w:rsid w:val="005C1465"/>
    <w:rsid w:val="005C1853"/>
    <w:rsid w:val="005C1BB1"/>
    <w:rsid w:val="005C1F92"/>
    <w:rsid w:val="005C1F9E"/>
    <w:rsid w:val="005C2240"/>
    <w:rsid w:val="005C23B3"/>
    <w:rsid w:val="005C3400"/>
    <w:rsid w:val="005C3AA9"/>
    <w:rsid w:val="005C3F24"/>
    <w:rsid w:val="005C4B35"/>
    <w:rsid w:val="005C5467"/>
    <w:rsid w:val="005C54F2"/>
    <w:rsid w:val="005C56B2"/>
    <w:rsid w:val="005C5FE3"/>
    <w:rsid w:val="005C6115"/>
    <w:rsid w:val="005C674C"/>
    <w:rsid w:val="005C6A70"/>
    <w:rsid w:val="005C7394"/>
    <w:rsid w:val="005C7402"/>
    <w:rsid w:val="005C77E3"/>
    <w:rsid w:val="005C7844"/>
    <w:rsid w:val="005C7E1A"/>
    <w:rsid w:val="005C7FD3"/>
    <w:rsid w:val="005D0B58"/>
    <w:rsid w:val="005D0FCA"/>
    <w:rsid w:val="005D1028"/>
    <w:rsid w:val="005D1511"/>
    <w:rsid w:val="005D1994"/>
    <w:rsid w:val="005D1CDD"/>
    <w:rsid w:val="005D1D59"/>
    <w:rsid w:val="005D2228"/>
    <w:rsid w:val="005D2AB9"/>
    <w:rsid w:val="005D30E8"/>
    <w:rsid w:val="005D324A"/>
    <w:rsid w:val="005D3A74"/>
    <w:rsid w:val="005D3DA3"/>
    <w:rsid w:val="005D454A"/>
    <w:rsid w:val="005D49F7"/>
    <w:rsid w:val="005D5B61"/>
    <w:rsid w:val="005E04C6"/>
    <w:rsid w:val="005E1128"/>
    <w:rsid w:val="005E1569"/>
    <w:rsid w:val="005E19A6"/>
    <w:rsid w:val="005E21CC"/>
    <w:rsid w:val="005E23A0"/>
    <w:rsid w:val="005E25C1"/>
    <w:rsid w:val="005E2BA7"/>
    <w:rsid w:val="005E2BCE"/>
    <w:rsid w:val="005E2E88"/>
    <w:rsid w:val="005E3F69"/>
    <w:rsid w:val="005E4336"/>
    <w:rsid w:val="005E4916"/>
    <w:rsid w:val="005E5077"/>
    <w:rsid w:val="005E5694"/>
    <w:rsid w:val="005E5812"/>
    <w:rsid w:val="005E5A52"/>
    <w:rsid w:val="005E60FB"/>
    <w:rsid w:val="005E6446"/>
    <w:rsid w:val="005E66DF"/>
    <w:rsid w:val="005E6915"/>
    <w:rsid w:val="005E6FF6"/>
    <w:rsid w:val="005E71AB"/>
    <w:rsid w:val="005E74D4"/>
    <w:rsid w:val="005E7952"/>
    <w:rsid w:val="005E7E26"/>
    <w:rsid w:val="005F04F3"/>
    <w:rsid w:val="005F064E"/>
    <w:rsid w:val="005F0A61"/>
    <w:rsid w:val="005F0A89"/>
    <w:rsid w:val="005F1AD0"/>
    <w:rsid w:val="005F1D6F"/>
    <w:rsid w:val="005F1E5B"/>
    <w:rsid w:val="005F1FEB"/>
    <w:rsid w:val="005F22D7"/>
    <w:rsid w:val="005F230F"/>
    <w:rsid w:val="005F2480"/>
    <w:rsid w:val="005F29C7"/>
    <w:rsid w:val="005F2A91"/>
    <w:rsid w:val="005F39B7"/>
    <w:rsid w:val="005F3EB8"/>
    <w:rsid w:val="005F44C0"/>
    <w:rsid w:val="005F47B8"/>
    <w:rsid w:val="005F4B70"/>
    <w:rsid w:val="005F5731"/>
    <w:rsid w:val="005F61C1"/>
    <w:rsid w:val="005F67AB"/>
    <w:rsid w:val="005F683B"/>
    <w:rsid w:val="005F7100"/>
    <w:rsid w:val="005F7647"/>
    <w:rsid w:val="0060047A"/>
    <w:rsid w:val="00600B0D"/>
    <w:rsid w:val="00600C55"/>
    <w:rsid w:val="00600CE0"/>
    <w:rsid w:val="006020F2"/>
    <w:rsid w:val="006025FE"/>
    <w:rsid w:val="00602792"/>
    <w:rsid w:val="0060339C"/>
    <w:rsid w:val="0060352C"/>
    <w:rsid w:val="0060469E"/>
    <w:rsid w:val="0060485F"/>
    <w:rsid w:val="00604C3A"/>
    <w:rsid w:val="00604D8E"/>
    <w:rsid w:val="00605EEB"/>
    <w:rsid w:val="00606114"/>
    <w:rsid w:val="0060640A"/>
    <w:rsid w:val="00606459"/>
    <w:rsid w:val="006068B9"/>
    <w:rsid w:val="006069E5"/>
    <w:rsid w:val="00606DC1"/>
    <w:rsid w:val="00606E58"/>
    <w:rsid w:val="0060786A"/>
    <w:rsid w:val="00611300"/>
    <w:rsid w:val="0061213F"/>
    <w:rsid w:val="006122E3"/>
    <w:rsid w:val="006125F4"/>
    <w:rsid w:val="006130BD"/>
    <w:rsid w:val="006135EE"/>
    <w:rsid w:val="006136B2"/>
    <w:rsid w:val="00614ABF"/>
    <w:rsid w:val="0061580D"/>
    <w:rsid w:val="006159C6"/>
    <w:rsid w:val="00615C16"/>
    <w:rsid w:val="00616991"/>
    <w:rsid w:val="00616D6F"/>
    <w:rsid w:val="006177C0"/>
    <w:rsid w:val="00617E60"/>
    <w:rsid w:val="00617F8C"/>
    <w:rsid w:val="006200D1"/>
    <w:rsid w:val="006200E3"/>
    <w:rsid w:val="00620294"/>
    <w:rsid w:val="006202D8"/>
    <w:rsid w:val="00620E2C"/>
    <w:rsid w:val="00621EDB"/>
    <w:rsid w:val="00622CF1"/>
    <w:rsid w:val="00622DC5"/>
    <w:rsid w:val="00623644"/>
    <w:rsid w:val="0062438B"/>
    <w:rsid w:val="006256AF"/>
    <w:rsid w:val="00625C3A"/>
    <w:rsid w:val="00625E1C"/>
    <w:rsid w:val="006267A7"/>
    <w:rsid w:val="0062687E"/>
    <w:rsid w:val="006268FC"/>
    <w:rsid w:val="006268FF"/>
    <w:rsid w:val="00630966"/>
    <w:rsid w:val="0063099B"/>
    <w:rsid w:val="00630DF4"/>
    <w:rsid w:val="006313D0"/>
    <w:rsid w:val="006314B8"/>
    <w:rsid w:val="00632B83"/>
    <w:rsid w:val="00632FCE"/>
    <w:rsid w:val="00633BD9"/>
    <w:rsid w:val="006347AF"/>
    <w:rsid w:val="006347F4"/>
    <w:rsid w:val="006351D9"/>
    <w:rsid w:val="006367DA"/>
    <w:rsid w:val="00636FCE"/>
    <w:rsid w:val="006378DC"/>
    <w:rsid w:val="00637DD9"/>
    <w:rsid w:val="00640D38"/>
    <w:rsid w:val="00641489"/>
    <w:rsid w:val="0064202B"/>
    <w:rsid w:val="00642D1B"/>
    <w:rsid w:val="00642EB2"/>
    <w:rsid w:val="006430B9"/>
    <w:rsid w:val="0064375E"/>
    <w:rsid w:val="00644716"/>
    <w:rsid w:val="00644A3E"/>
    <w:rsid w:val="0064609D"/>
    <w:rsid w:val="00646325"/>
    <w:rsid w:val="00646930"/>
    <w:rsid w:val="00646B68"/>
    <w:rsid w:val="00647627"/>
    <w:rsid w:val="00647F42"/>
    <w:rsid w:val="00650231"/>
    <w:rsid w:val="00650A29"/>
    <w:rsid w:val="00650E3A"/>
    <w:rsid w:val="00651078"/>
    <w:rsid w:val="0065279B"/>
    <w:rsid w:val="0065302D"/>
    <w:rsid w:val="00653258"/>
    <w:rsid w:val="00654048"/>
    <w:rsid w:val="00654E91"/>
    <w:rsid w:val="0065578A"/>
    <w:rsid w:val="00655B8E"/>
    <w:rsid w:val="00655E59"/>
    <w:rsid w:val="006567DC"/>
    <w:rsid w:val="00660093"/>
    <w:rsid w:val="006601F6"/>
    <w:rsid w:val="00660369"/>
    <w:rsid w:val="00660C36"/>
    <w:rsid w:val="00661601"/>
    <w:rsid w:val="0066179F"/>
    <w:rsid w:val="006617DD"/>
    <w:rsid w:val="00662651"/>
    <w:rsid w:val="00663975"/>
    <w:rsid w:val="00664012"/>
    <w:rsid w:val="00664304"/>
    <w:rsid w:val="00664C06"/>
    <w:rsid w:val="006656AF"/>
    <w:rsid w:val="00665768"/>
    <w:rsid w:val="00665F4D"/>
    <w:rsid w:val="006663C8"/>
    <w:rsid w:val="00666508"/>
    <w:rsid w:val="00666576"/>
    <w:rsid w:val="00667314"/>
    <w:rsid w:val="00667391"/>
    <w:rsid w:val="00667BC7"/>
    <w:rsid w:val="00667F3B"/>
    <w:rsid w:val="006705B6"/>
    <w:rsid w:val="00670951"/>
    <w:rsid w:val="00670CF0"/>
    <w:rsid w:val="00670EF5"/>
    <w:rsid w:val="00670FAC"/>
    <w:rsid w:val="0067157B"/>
    <w:rsid w:val="00672473"/>
    <w:rsid w:val="00672DF4"/>
    <w:rsid w:val="00673D81"/>
    <w:rsid w:val="00674408"/>
    <w:rsid w:val="00674508"/>
    <w:rsid w:val="00674687"/>
    <w:rsid w:val="00674B84"/>
    <w:rsid w:val="0067502C"/>
    <w:rsid w:val="00675D8E"/>
    <w:rsid w:val="00680518"/>
    <w:rsid w:val="00680D24"/>
    <w:rsid w:val="00680E6D"/>
    <w:rsid w:val="00680F7B"/>
    <w:rsid w:val="0068139B"/>
    <w:rsid w:val="0068140B"/>
    <w:rsid w:val="00681CBD"/>
    <w:rsid w:val="00681EBE"/>
    <w:rsid w:val="0068219D"/>
    <w:rsid w:val="0068249D"/>
    <w:rsid w:val="006835EE"/>
    <w:rsid w:val="00685A89"/>
    <w:rsid w:val="00685EC5"/>
    <w:rsid w:val="00685F9F"/>
    <w:rsid w:val="00686073"/>
    <w:rsid w:val="00686C63"/>
    <w:rsid w:val="00687918"/>
    <w:rsid w:val="0068793C"/>
    <w:rsid w:val="00687F65"/>
    <w:rsid w:val="006901DA"/>
    <w:rsid w:val="00690B13"/>
    <w:rsid w:val="00691E17"/>
    <w:rsid w:val="00692063"/>
    <w:rsid w:val="00692101"/>
    <w:rsid w:val="00692631"/>
    <w:rsid w:val="006929F5"/>
    <w:rsid w:val="00692B9B"/>
    <w:rsid w:val="00693BB5"/>
    <w:rsid w:val="00694E09"/>
    <w:rsid w:val="00695652"/>
    <w:rsid w:val="006956F8"/>
    <w:rsid w:val="00696BA7"/>
    <w:rsid w:val="0069766C"/>
    <w:rsid w:val="00697A70"/>
    <w:rsid w:val="006A0019"/>
    <w:rsid w:val="006A01C7"/>
    <w:rsid w:val="006A0526"/>
    <w:rsid w:val="006A25D0"/>
    <w:rsid w:val="006A2643"/>
    <w:rsid w:val="006A2CFD"/>
    <w:rsid w:val="006A3992"/>
    <w:rsid w:val="006A4280"/>
    <w:rsid w:val="006A42C8"/>
    <w:rsid w:val="006A4B7C"/>
    <w:rsid w:val="006A4CE7"/>
    <w:rsid w:val="006A5336"/>
    <w:rsid w:val="006A5772"/>
    <w:rsid w:val="006A6432"/>
    <w:rsid w:val="006A67F9"/>
    <w:rsid w:val="006A6923"/>
    <w:rsid w:val="006A69C5"/>
    <w:rsid w:val="006A6EDE"/>
    <w:rsid w:val="006A7029"/>
    <w:rsid w:val="006A774E"/>
    <w:rsid w:val="006A7CB5"/>
    <w:rsid w:val="006A7CDA"/>
    <w:rsid w:val="006B02F7"/>
    <w:rsid w:val="006B047A"/>
    <w:rsid w:val="006B0801"/>
    <w:rsid w:val="006B08C1"/>
    <w:rsid w:val="006B1886"/>
    <w:rsid w:val="006B18F0"/>
    <w:rsid w:val="006B25E5"/>
    <w:rsid w:val="006B2989"/>
    <w:rsid w:val="006B3595"/>
    <w:rsid w:val="006B3A7B"/>
    <w:rsid w:val="006B4493"/>
    <w:rsid w:val="006B4871"/>
    <w:rsid w:val="006B5596"/>
    <w:rsid w:val="006B5BD7"/>
    <w:rsid w:val="006B5F5B"/>
    <w:rsid w:val="006B60A8"/>
    <w:rsid w:val="006B623E"/>
    <w:rsid w:val="006B68FD"/>
    <w:rsid w:val="006B6C8D"/>
    <w:rsid w:val="006B6F58"/>
    <w:rsid w:val="006B7428"/>
    <w:rsid w:val="006B7B9C"/>
    <w:rsid w:val="006C0729"/>
    <w:rsid w:val="006C09A2"/>
    <w:rsid w:val="006C0E34"/>
    <w:rsid w:val="006C176A"/>
    <w:rsid w:val="006C19CF"/>
    <w:rsid w:val="006C1DF8"/>
    <w:rsid w:val="006C265F"/>
    <w:rsid w:val="006C28AB"/>
    <w:rsid w:val="006C29B7"/>
    <w:rsid w:val="006C2E22"/>
    <w:rsid w:val="006C2E77"/>
    <w:rsid w:val="006C3CD7"/>
    <w:rsid w:val="006C551B"/>
    <w:rsid w:val="006C5BA0"/>
    <w:rsid w:val="006C60AF"/>
    <w:rsid w:val="006C6962"/>
    <w:rsid w:val="006C69C7"/>
    <w:rsid w:val="006C7DD0"/>
    <w:rsid w:val="006D0173"/>
    <w:rsid w:val="006D1EC1"/>
    <w:rsid w:val="006D2614"/>
    <w:rsid w:val="006D271A"/>
    <w:rsid w:val="006D2B39"/>
    <w:rsid w:val="006D6C19"/>
    <w:rsid w:val="006E05C0"/>
    <w:rsid w:val="006E0939"/>
    <w:rsid w:val="006E1241"/>
    <w:rsid w:val="006E29F8"/>
    <w:rsid w:val="006E3503"/>
    <w:rsid w:val="006E44E2"/>
    <w:rsid w:val="006E48B1"/>
    <w:rsid w:val="006E50C5"/>
    <w:rsid w:val="006E5D6B"/>
    <w:rsid w:val="006E66BF"/>
    <w:rsid w:val="006E6B8A"/>
    <w:rsid w:val="006E74A6"/>
    <w:rsid w:val="006E7984"/>
    <w:rsid w:val="006F01F2"/>
    <w:rsid w:val="006F032B"/>
    <w:rsid w:val="006F0619"/>
    <w:rsid w:val="006F0862"/>
    <w:rsid w:val="006F144D"/>
    <w:rsid w:val="006F154C"/>
    <w:rsid w:val="006F194B"/>
    <w:rsid w:val="006F1FAB"/>
    <w:rsid w:val="006F29AB"/>
    <w:rsid w:val="006F2B4D"/>
    <w:rsid w:val="006F2E68"/>
    <w:rsid w:val="006F391F"/>
    <w:rsid w:val="006F3EBC"/>
    <w:rsid w:val="006F3F6D"/>
    <w:rsid w:val="006F3FD8"/>
    <w:rsid w:val="006F4005"/>
    <w:rsid w:val="006F4066"/>
    <w:rsid w:val="006F4165"/>
    <w:rsid w:val="006F4346"/>
    <w:rsid w:val="006F50BF"/>
    <w:rsid w:val="006F5861"/>
    <w:rsid w:val="006F5DBD"/>
    <w:rsid w:val="006F6224"/>
    <w:rsid w:val="006F6289"/>
    <w:rsid w:val="006F72AC"/>
    <w:rsid w:val="00700132"/>
    <w:rsid w:val="0070140A"/>
    <w:rsid w:val="00701859"/>
    <w:rsid w:val="00701B12"/>
    <w:rsid w:val="00701BC3"/>
    <w:rsid w:val="00701FEB"/>
    <w:rsid w:val="007022D5"/>
    <w:rsid w:val="00702790"/>
    <w:rsid w:val="007029F0"/>
    <w:rsid w:val="007034C7"/>
    <w:rsid w:val="007038C5"/>
    <w:rsid w:val="00703B81"/>
    <w:rsid w:val="00704807"/>
    <w:rsid w:val="007048C7"/>
    <w:rsid w:val="007049AE"/>
    <w:rsid w:val="00704ADA"/>
    <w:rsid w:val="00705BC8"/>
    <w:rsid w:val="007077F4"/>
    <w:rsid w:val="007101AB"/>
    <w:rsid w:val="007102AE"/>
    <w:rsid w:val="0071080A"/>
    <w:rsid w:val="007108FB"/>
    <w:rsid w:val="00710DD0"/>
    <w:rsid w:val="007112C6"/>
    <w:rsid w:val="00711FA7"/>
    <w:rsid w:val="007126D2"/>
    <w:rsid w:val="00712DFD"/>
    <w:rsid w:val="00712FE8"/>
    <w:rsid w:val="00712FE9"/>
    <w:rsid w:val="00713E08"/>
    <w:rsid w:val="007142C6"/>
    <w:rsid w:val="00714315"/>
    <w:rsid w:val="007146BC"/>
    <w:rsid w:val="00714B78"/>
    <w:rsid w:val="0071554E"/>
    <w:rsid w:val="00715C8C"/>
    <w:rsid w:val="00715DEC"/>
    <w:rsid w:val="00716253"/>
    <w:rsid w:val="00717057"/>
    <w:rsid w:val="00717081"/>
    <w:rsid w:val="0071729A"/>
    <w:rsid w:val="00717550"/>
    <w:rsid w:val="007175F2"/>
    <w:rsid w:val="00720D95"/>
    <w:rsid w:val="00720D9D"/>
    <w:rsid w:val="00720FE9"/>
    <w:rsid w:val="00721465"/>
    <w:rsid w:val="007214CA"/>
    <w:rsid w:val="00722E6C"/>
    <w:rsid w:val="0072302A"/>
    <w:rsid w:val="00723B51"/>
    <w:rsid w:val="0072424C"/>
    <w:rsid w:val="00724A4A"/>
    <w:rsid w:val="00724FD7"/>
    <w:rsid w:val="007256C0"/>
    <w:rsid w:val="00726089"/>
    <w:rsid w:val="007261C0"/>
    <w:rsid w:val="007264F0"/>
    <w:rsid w:val="00726A3D"/>
    <w:rsid w:val="00726B85"/>
    <w:rsid w:val="00726E33"/>
    <w:rsid w:val="007304C0"/>
    <w:rsid w:val="007308EF"/>
    <w:rsid w:val="00730E4F"/>
    <w:rsid w:val="00731340"/>
    <w:rsid w:val="00731BB6"/>
    <w:rsid w:val="00732161"/>
    <w:rsid w:val="007322E4"/>
    <w:rsid w:val="00733007"/>
    <w:rsid w:val="00733787"/>
    <w:rsid w:val="00733A28"/>
    <w:rsid w:val="00734927"/>
    <w:rsid w:val="00734A62"/>
    <w:rsid w:val="0073539A"/>
    <w:rsid w:val="00735A36"/>
    <w:rsid w:val="00736262"/>
    <w:rsid w:val="00736B7C"/>
    <w:rsid w:val="00737466"/>
    <w:rsid w:val="00737E3D"/>
    <w:rsid w:val="007411D4"/>
    <w:rsid w:val="00742065"/>
    <w:rsid w:val="00742072"/>
    <w:rsid w:val="0074248E"/>
    <w:rsid w:val="007424CD"/>
    <w:rsid w:val="00742ECD"/>
    <w:rsid w:val="007435FB"/>
    <w:rsid w:val="007439D1"/>
    <w:rsid w:val="00743CDC"/>
    <w:rsid w:val="00743F69"/>
    <w:rsid w:val="0074433B"/>
    <w:rsid w:val="00744B5E"/>
    <w:rsid w:val="00745E08"/>
    <w:rsid w:val="007460FA"/>
    <w:rsid w:val="007464CA"/>
    <w:rsid w:val="00746BB3"/>
    <w:rsid w:val="0074731F"/>
    <w:rsid w:val="00747C21"/>
    <w:rsid w:val="007513A6"/>
    <w:rsid w:val="00751630"/>
    <w:rsid w:val="00751ADC"/>
    <w:rsid w:val="00751BF2"/>
    <w:rsid w:val="00751DF6"/>
    <w:rsid w:val="00752AE5"/>
    <w:rsid w:val="00752C0D"/>
    <w:rsid w:val="007530E8"/>
    <w:rsid w:val="0075398C"/>
    <w:rsid w:val="00753DA5"/>
    <w:rsid w:val="0075400E"/>
    <w:rsid w:val="007555E7"/>
    <w:rsid w:val="007556DE"/>
    <w:rsid w:val="00755771"/>
    <w:rsid w:val="00755C47"/>
    <w:rsid w:val="00756A01"/>
    <w:rsid w:val="007574EB"/>
    <w:rsid w:val="0075761D"/>
    <w:rsid w:val="00757768"/>
    <w:rsid w:val="0075787A"/>
    <w:rsid w:val="00760075"/>
    <w:rsid w:val="00761E7F"/>
    <w:rsid w:val="00762433"/>
    <w:rsid w:val="00762748"/>
    <w:rsid w:val="00762A03"/>
    <w:rsid w:val="00762B7E"/>
    <w:rsid w:val="00762CD8"/>
    <w:rsid w:val="007633A6"/>
    <w:rsid w:val="00763726"/>
    <w:rsid w:val="00763CD9"/>
    <w:rsid w:val="0076407D"/>
    <w:rsid w:val="007659CA"/>
    <w:rsid w:val="00765CC0"/>
    <w:rsid w:val="007660BB"/>
    <w:rsid w:val="00767963"/>
    <w:rsid w:val="00771002"/>
    <w:rsid w:val="0077268E"/>
    <w:rsid w:val="00772827"/>
    <w:rsid w:val="0077334B"/>
    <w:rsid w:val="00773713"/>
    <w:rsid w:val="007739CE"/>
    <w:rsid w:val="00774AFD"/>
    <w:rsid w:val="007755E9"/>
    <w:rsid w:val="00775AE9"/>
    <w:rsid w:val="00775BF1"/>
    <w:rsid w:val="00775FCA"/>
    <w:rsid w:val="007765D0"/>
    <w:rsid w:val="00777D92"/>
    <w:rsid w:val="00777F36"/>
    <w:rsid w:val="0078035B"/>
    <w:rsid w:val="007808F0"/>
    <w:rsid w:val="007809B3"/>
    <w:rsid w:val="00781079"/>
    <w:rsid w:val="00781594"/>
    <w:rsid w:val="00781D15"/>
    <w:rsid w:val="00781FB5"/>
    <w:rsid w:val="0078275C"/>
    <w:rsid w:val="00782DC1"/>
    <w:rsid w:val="0078309F"/>
    <w:rsid w:val="007834EC"/>
    <w:rsid w:val="007843B6"/>
    <w:rsid w:val="00785261"/>
    <w:rsid w:val="007869CF"/>
    <w:rsid w:val="00786BF6"/>
    <w:rsid w:val="00787257"/>
    <w:rsid w:val="007874E1"/>
    <w:rsid w:val="0078767C"/>
    <w:rsid w:val="00787848"/>
    <w:rsid w:val="00790819"/>
    <w:rsid w:val="007909E6"/>
    <w:rsid w:val="007914A2"/>
    <w:rsid w:val="00791BAD"/>
    <w:rsid w:val="00791CCE"/>
    <w:rsid w:val="007920FA"/>
    <w:rsid w:val="0079266D"/>
    <w:rsid w:val="007934CD"/>
    <w:rsid w:val="0079373D"/>
    <w:rsid w:val="00793B70"/>
    <w:rsid w:val="00794068"/>
    <w:rsid w:val="00794727"/>
    <w:rsid w:val="00794CCB"/>
    <w:rsid w:val="00794D42"/>
    <w:rsid w:val="00795F91"/>
    <w:rsid w:val="00795FC5"/>
    <w:rsid w:val="007962C0"/>
    <w:rsid w:val="00796C4A"/>
    <w:rsid w:val="00796F06"/>
    <w:rsid w:val="00797750"/>
    <w:rsid w:val="00797CCA"/>
    <w:rsid w:val="007A09E1"/>
    <w:rsid w:val="007A1AF7"/>
    <w:rsid w:val="007A2071"/>
    <w:rsid w:val="007A2C93"/>
    <w:rsid w:val="007A2DAE"/>
    <w:rsid w:val="007A2FAC"/>
    <w:rsid w:val="007A3A6C"/>
    <w:rsid w:val="007A48F1"/>
    <w:rsid w:val="007A5793"/>
    <w:rsid w:val="007A584F"/>
    <w:rsid w:val="007A6255"/>
    <w:rsid w:val="007A667C"/>
    <w:rsid w:val="007A68B4"/>
    <w:rsid w:val="007A6A7C"/>
    <w:rsid w:val="007A6E5E"/>
    <w:rsid w:val="007B0256"/>
    <w:rsid w:val="007B0710"/>
    <w:rsid w:val="007B10CA"/>
    <w:rsid w:val="007B11CC"/>
    <w:rsid w:val="007B1EAD"/>
    <w:rsid w:val="007B2907"/>
    <w:rsid w:val="007B2EA1"/>
    <w:rsid w:val="007B33B0"/>
    <w:rsid w:val="007B3CEE"/>
    <w:rsid w:val="007B4767"/>
    <w:rsid w:val="007B4993"/>
    <w:rsid w:val="007B5309"/>
    <w:rsid w:val="007B5A0B"/>
    <w:rsid w:val="007B5B05"/>
    <w:rsid w:val="007B661E"/>
    <w:rsid w:val="007B6D50"/>
    <w:rsid w:val="007B76C3"/>
    <w:rsid w:val="007B7C28"/>
    <w:rsid w:val="007B7DD4"/>
    <w:rsid w:val="007B7E20"/>
    <w:rsid w:val="007C045E"/>
    <w:rsid w:val="007C0D34"/>
    <w:rsid w:val="007C0F99"/>
    <w:rsid w:val="007C1F4D"/>
    <w:rsid w:val="007C2071"/>
    <w:rsid w:val="007C2298"/>
    <w:rsid w:val="007C2950"/>
    <w:rsid w:val="007C40DD"/>
    <w:rsid w:val="007C465B"/>
    <w:rsid w:val="007C5163"/>
    <w:rsid w:val="007C58B2"/>
    <w:rsid w:val="007C597D"/>
    <w:rsid w:val="007C609E"/>
    <w:rsid w:val="007C672D"/>
    <w:rsid w:val="007C75A4"/>
    <w:rsid w:val="007C75DC"/>
    <w:rsid w:val="007C7691"/>
    <w:rsid w:val="007C7B7D"/>
    <w:rsid w:val="007D0026"/>
    <w:rsid w:val="007D006C"/>
    <w:rsid w:val="007D0A32"/>
    <w:rsid w:val="007D1D05"/>
    <w:rsid w:val="007D1F20"/>
    <w:rsid w:val="007D2B3A"/>
    <w:rsid w:val="007D2C65"/>
    <w:rsid w:val="007D3F90"/>
    <w:rsid w:val="007D4054"/>
    <w:rsid w:val="007D41D4"/>
    <w:rsid w:val="007D4364"/>
    <w:rsid w:val="007D456D"/>
    <w:rsid w:val="007D5E23"/>
    <w:rsid w:val="007D5EB1"/>
    <w:rsid w:val="007D672A"/>
    <w:rsid w:val="007D6AC8"/>
    <w:rsid w:val="007E1178"/>
    <w:rsid w:val="007E20A1"/>
    <w:rsid w:val="007E2399"/>
    <w:rsid w:val="007E26CD"/>
    <w:rsid w:val="007E2D99"/>
    <w:rsid w:val="007E2E6F"/>
    <w:rsid w:val="007E3843"/>
    <w:rsid w:val="007E3BF6"/>
    <w:rsid w:val="007E3E0C"/>
    <w:rsid w:val="007E435B"/>
    <w:rsid w:val="007E4C3F"/>
    <w:rsid w:val="007E4CC1"/>
    <w:rsid w:val="007E5FB2"/>
    <w:rsid w:val="007E66DB"/>
    <w:rsid w:val="007E66E5"/>
    <w:rsid w:val="007E7A87"/>
    <w:rsid w:val="007E7D75"/>
    <w:rsid w:val="007E7D8C"/>
    <w:rsid w:val="007F0403"/>
    <w:rsid w:val="007F0C6E"/>
    <w:rsid w:val="007F10B8"/>
    <w:rsid w:val="007F10F5"/>
    <w:rsid w:val="007F188A"/>
    <w:rsid w:val="007F1900"/>
    <w:rsid w:val="007F1E2B"/>
    <w:rsid w:val="007F1EBA"/>
    <w:rsid w:val="007F22D7"/>
    <w:rsid w:val="007F2482"/>
    <w:rsid w:val="007F27B8"/>
    <w:rsid w:val="007F2C2F"/>
    <w:rsid w:val="007F3D7F"/>
    <w:rsid w:val="007F43D7"/>
    <w:rsid w:val="007F76FA"/>
    <w:rsid w:val="0080032B"/>
    <w:rsid w:val="008005F0"/>
    <w:rsid w:val="0080089A"/>
    <w:rsid w:val="00800EFF"/>
    <w:rsid w:val="00801670"/>
    <w:rsid w:val="00801723"/>
    <w:rsid w:val="0080236E"/>
    <w:rsid w:val="0080299A"/>
    <w:rsid w:val="00803A8B"/>
    <w:rsid w:val="00803FCB"/>
    <w:rsid w:val="00804FFB"/>
    <w:rsid w:val="00806319"/>
    <w:rsid w:val="00806368"/>
    <w:rsid w:val="00807B3A"/>
    <w:rsid w:val="0081133C"/>
    <w:rsid w:val="00811733"/>
    <w:rsid w:val="008117A0"/>
    <w:rsid w:val="008119BD"/>
    <w:rsid w:val="00812023"/>
    <w:rsid w:val="0081276C"/>
    <w:rsid w:val="0081277C"/>
    <w:rsid w:val="00812A6A"/>
    <w:rsid w:val="00812BB2"/>
    <w:rsid w:val="00812C54"/>
    <w:rsid w:val="008134AB"/>
    <w:rsid w:val="008135AD"/>
    <w:rsid w:val="00813E76"/>
    <w:rsid w:val="00814018"/>
    <w:rsid w:val="00814519"/>
    <w:rsid w:val="00815BB2"/>
    <w:rsid w:val="008161AC"/>
    <w:rsid w:val="00816963"/>
    <w:rsid w:val="00816E3F"/>
    <w:rsid w:val="00817C53"/>
    <w:rsid w:val="00820549"/>
    <w:rsid w:val="008207AD"/>
    <w:rsid w:val="00820B10"/>
    <w:rsid w:val="00821866"/>
    <w:rsid w:val="00821A10"/>
    <w:rsid w:val="00822887"/>
    <w:rsid w:val="0082387D"/>
    <w:rsid w:val="00823977"/>
    <w:rsid w:val="00823A1A"/>
    <w:rsid w:val="00823C6A"/>
    <w:rsid w:val="00823E40"/>
    <w:rsid w:val="008245D7"/>
    <w:rsid w:val="00825234"/>
    <w:rsid w:val="00825549"/>
    <w:rsid w:val="008258F6"/>
    <w:rsid w:val="00826195"/>
    <w:rsid w:val="00826CC7"/>
    <w:rsid w:val="00826CFB"/>
    <w:rsid w:val="00826E55"/>
    <w:rsid w:val="00827007"/>
    <w:rsid w:val="0082702F"/>
    <w:rsid w:val="00827089"/>
    <w:rsid w:val="00827244"/>
    <w:rsid w:val="008272D8"/>
    <w:rsid w:val="008274C8"/>
    <w:rsid w:val="00827694"/>
    <w:rsid w:val="008279F3"/>
    <w:rsid w:val="00830069"/>
    <w:rsid w:val="008305FC"/>
    <w:rsid w:val="00830926"/>
    <w:rsid w:val="00830D4A"/>
    <w:rsid w:val="00831536"/>
    <w:rsid w:val="008318E3"/>
    <w:rsid w:val="00831F2E"/>
    <w:rsid w:val="008322E5"/>
    <w:rsid w:val="00833019"/>
    <w:rsid w:val="008347F9"/>
    <w:rsid w:val="00834F7E"/>
    <w:rsid w:val="00835026"/>
    <w:rsid w:val="008350D7"/>
    <w:rsid w:val="00835AA4"/>
    <w:rsid w:val="008361C2"/>
    <w:rsid w:val="00836B49"/>
    <w:rsid w:val="00841E4B"/>
    <w:rsid w:val="008421E1"/>
    <w:rsid w:val="0084241E"/>
    <w:rsid w:val="008427D2"/>
    <w:rsid w:val="008427D5"/>
    <w:rsid w:val="00842B60"/>
    <w:rsid w:val="00842CFF"/>
    <w:rsid w:val="0084331E"/>
    <w:rsid w:val="008439C4"/>
    <w:rsid w:val="008442F5"/>
    <w:rsid w:val="00845501"/>
    <w:rsid w:val="0084587E"/>
    <w:rsid w:val="00845DEF"/>
    <w:rsid w:val="00846291"/>
    <w:rsid w:val="008463E4"/>
    <w:rsid w:val="008466E0"/>
    <w:rsid w:val="00846B2F"/>
    <w:rsid w:val="00847003"/>
    <w:rsid w:val="008470D8"/>
    <w:rsid w:val="00847312"/>
    <w:rsid w:val="00847A86"/>
    <w:rsid w:val="00847B7B"/>
    <w:rsid w:val="00850301"/>
    <w:rsid w:val="00850F70"/>
    <w:rsid w:val="00851BC0"/>
    <w:rsid w:val="00851EAE"/>
    <w:rsid w:val="008527A7"/>
    <w:rsid w:val="00853153"/>
    <w:rsid w:val="00853F86"/>
    <w:rsid w:val="0085483D"/>
    <w:rsid w:val="008552B0"/>
    <w:rsid w:val="00855CC8"/>
    <w:rsid w:val="0085633B"/>
    <w:rsid w:val="008569A5"/>
    <w:rsid w:val="00856AB6"/>
    <w:rsid w:val="00856ECE"/>
    <w:rsid w:val="00857D8E"/>
    <w:rsid w:val="008604BD"/>
    <w:rsid w:val="00860950"/>
    <w:rsid w:val="00860C53"/>
    <w:rsid w:val="008616F9"/>
    <w:rsid w:val="00861878"/>
    <w:rsid w:val="00861D91"/>
    <w:rsid w:val="00862502"/>
    <w:rsid w:val="00862725"/>
    <w:rsid w:val="00862836"/>
    <w:rsid w:val="00862F80"/>
    <w:rsid w:val="008633F6"/>
    <w:rsid w:val="00863960"/>
    <w:rsid w:val="00863D79"/>
    <w:rsid w:val="00864219"/>
    <w:rsid w:val="008676FD"/>
    <w:rsid w:val="00867BE8"/>
    <w:rsid w:val="00867F4C"/>
    <w:rsid w:val="00870068"/>
    <w:rsid w:val="00870D56"/>
    <w:rsid w:val="00870E15"/>
    <w:rsid w:val="00870EB9"/>
    <w:rsid w:val="0087140A"/>
    <w:rsid w:val="00872CCB"/>
    <w:rsid w:val="008733EE"/>
    <w:rsid w:val="0087414F"/>
    <w:rsid w:val="008743DB"/>
    <w:rsid w:val="00874589"/>
    <w:rsid w:val="00874874"/>
    <w:rsid w:val="00874F85"/>
    <w:rsid w:val="00875180"/>
    <w:rsid w:val="00876780"/>
    <w:rsid w:val="00877038"/>
    <w:rsid w:val="00877A6D"/>
    <w:rsid w:val="0088024C"/>
    <w:rsid w:val="00880EA0"/>
    <w:rsid w:val="00881136"/>
    <w:rsid w:val="00881696"/>
    <w:rsid w:val="008818AB"/>
    <w:rsid w:val="00882055"/>
    <w:rsid w:val="008822C5"/>
    <w:rsid w:val="008827A1"/>
    <w:rsid w:val="00882817"/>
    <w:rsid w:val="00883B1E"/>
    <w:rsid w:val="00883CE3"/>
    <w:rsid w:val="0088402D"/>
    <w:rsid w:val="008841DA"/>
    <w:rsid w:val="00884650"/>
    <w:rsid w:val="0088575F"/>
    <w:rsid w:val="00886076"/>
    <w:rsid w:val="00886786"/>
    <w:rsid w:val="0088706D"/>
    <w:rsid w:val="00887908"/>
    <w:rsid w:val="008879E5"/>
    <w:rsid w:val="008900BF"/>
    <w:rsid w:val="008903A5"/>
    <w:rsid w:val="008919B2"/>
    <w:rsid w:val="0089291A"/>
    <w:rsid w:val="00893C3B"/>
    <w:rsid w:val="00894298"/>
    <w:rsid w:val="00894C83"/>
    <w:rsid w:val="00894E0C"/>
    <w:rsid w:val="0089564C"/>
    <w:rsid w:val="00895C61"/>
    <w:rsid w:val="00895D28"/>
    <w:rsid w:val="00896D88"/>
    <w:rsid w:val="00897B49"/>
    <w:rsid w:val="00897E36"/>
    <w:rsid w:val="008A0F33"/>
    <w:rsid w:val="008A24C1"/>
    <w:rsid w:val="008A24C5"/>
    <w:rsid w:val="008A25CC"/>
    <w:rsid w:val="008A31AA"/>
    <w:rsid w:val="008A33F0"/>
    <w:rsid w:val="008A3FEA"/>
    <w:rsid w:val="008A4C4A"/>
    <w:rsid w:val="008A5727"/>
    <w:rsid w:val="008A6556"/>
    <w:rsid w:val="008A6962"/>
    <w:rsid w:val="008A6E8C"/>
    <w:rsid w:val="008A732E"/>
    <w:rsid w:val="008B07BB"/>
    <w:rsid w:val="008B080B"/>
    <w:rsid w:val="008B18ED"/>
    <w:rsid w:val="008B1B8D"/>
    <w:rsid w:val="008B1F13"/>
    <w:rsid w:val="008B32DC"/>
    <w:rsid w:val="008B3DED"/>
    <w:rsid w:val="008B4048"/>
    <w:rsid w:val="008B43A3"/>
    <w:rsid w:val="008B4B8B"/>
    <w:rsid w:val="008B4C1A"/>
    <w:rsid w:val="008B4CF8"/>
    <w:rsid w:val="008B4F21"/>
    <w:rsid w:val="008B5411"/>
    <w:rsid w:val="008B571F"/>
    <w:rsid w:val="008B6380"/>
    <w:rsid w:val="008B664D"/>
    <w:rsid w:val="008B68FF"/>
    <w:rsid w:val="008B6CEE"/>
    <w:rsid w:val="008B78C6"/>
    <w:rsid w:val="008B7D31"/>
    <w:rsid w:val="008C08A0"/>
    <w:rsid w:val="008C1235"/>
    <w:rsid w:val="008C1250"/>
    <w:rsid w:val="008C196B"/>
    <w:rsid w:val="008C20BD"/>
    <w:rsid w:val="008C25D2"/>
    <w:rsid w:val="008C42C6"/>
    <w:rsid w:val="008C4A79"/>
    <w:rsid w:val="008C4F87"/>
    <w:rsid w:val="008C5051"/>
    <w:rsid w:val="008C5B36"/>
    <w:rsid w:val="008C5F28"/>
    <w:rsid w:val="008C5FDB"/>
    <w:rsid w:val="008C6FE2"/>
    <w:rsid w:val="008C763C"/>
    <w:rsid w:val="008C776B"/>
    <w:rsid w:val="008C7F0E"/>
    <w:rsid w:val="008D0292"/>
    <w:rsid w:val="008D1B1F"/>
    <w:rsid w:val="008D1DD7"/>
    <w:rsid w:val="008D1E7C"/>
    <w:rsid w:val="008D1F15"/>
    <w:rsid w:val="008D2046"/>
    <w:rsid w:val="008D273F"/>
    <w:rsid w:val="008D275F"/>
    <w:rsid w:val="008D2AEB"/>
    <w:rsid w:val="008D3019"/>
    <w:rsid w:val="008D359C"/>
    <w:rsid w:val="008D466A"/>
    <w:rsid w:val="008D4885"/>
    <w:rsid w:val="008D4910"/>
    <w:rsid w:val="008D4AA0"/>
    <w:rsid w:val="008D51C7"/>
    <w:rsid w:val="008D63F3"/>
    <w:rsid w:val="008D7948"/>
    <w:rsid w:val="008E01DE"/>
    <w:rsid w:val="008E0AA6"/>
    <w:rsid w:val="008E118E"/>
    <w:rsid w:val="008E196C"/>
    <w:rsid w:val="008E357A"/>
    <w:rsid w:val="008E3A19"/>
    <w:rsid w:val="008E4FDD"/>
    <w:rsid w:val="008E58CB"/>
    <w:rsid w:val="008E7121"/>
    <w:rsid w:val="008E7A10"/>
    <w:rsid w:val="008F03D0"/>
    <w:rsid w:val="008F044E"/>
    <w:rsid w:val="008F17D3"/>
    <w:rsid w:val="008F2BF0"/>
    <w:rsid w:val="008F2E27"/>
    <w:rsid w:val="008F31B6"/>
    <w:rsid w:val="008F35F8"/>
    <w:rsid w:val="008F37E6"/>
    <w:rsid w:val="008F3A77"/>
    <w:rsid w:val="008F41B1"/>
    <w:rsid w:val="008F42B9"/>
    <w:rsid w:val="008F4AE8"/>
    <w:rsid w:val="008F4DC7"/>
    <w:rsid w:val="008F5342"/>
    <w:rsid w:val="008F5856"/>
    <w:rsid w:val="008F5B34"/>
    <w:rsid w:val="008F5DB0"/>
    <w:rsid w:val="008F6B21"/>
    <w:rsid w:val="008F7027"/>
    <w:rsid w:val="008F74D5"/>
    <w:rsid w:val="008F7E78"/>
    <w:rsid w:val="00900207"/>
    <w:rsid w:val="00900A0E"/>
    <w:rsid w:val="0090138F"/>
    <w:rsid w:val="009019E9"/>
    <w:rsid w:val="00901AB3"/>
    <w:rsid w:val="00901ACE"/>
    <w:rsid w:val="00902169"/>
    <w:rsid w:val="009022D2"/>
    <w:rsid w:val="009028F2"/>
    <w:rsid w:val="0090325A"/>
    <w:rsid w:val="00904C6A"/>
    <w:rsid w:val="00904EC4"/>
    <w:rsid w:val="009058AD"/>
    <w:rsid w:val="0090614E"/>
    <w:rsid w:val="00907C48"/>
    <w:rsid w:val="0091077B"/>
    <w:rsid w:val="00910854"/>
    <w:rsid w:val="00911107"/>
    <w:rsid w:val="00911193"/>
    <w:rsid w:val="00911194"/>
    <w:rsid w:val="00911291"/>
    <w:rsid w:val="00911C97"/>
    <w:rsid w:val="00911D86"/>
    <w:rsid w:val="009124F1"/>
    <w:rsid w:val="00912661"/>
    <w:rsid w:val="00912D54"/>
    <w:rsid w:val="00912D5A"/>
    <w:rsid w:val="009138B1"/>
    <w:rsid w:val="0091507E"/>
    <w:rsid w:val="009159F9"/>
    <w:rsid w:val="00916381"/>
    <w:rsid w:val="00916674"/>
    <w:rsid w:val="00916ACE"/>
    <w:rsid w:val="00916C74"/>
    <w:rsid w:val="0091710E"/>
    <w:rsid w:val="009202EA"/>
    <w:rsid w:val="00920779"/>
    <w:rsid w:val="00920CF6"/>
    <w:rsid w:val="0092108F"/>
    <w:rsid w:val="009210E1"/>
    <w:rsid w:val="00921212"/>
    <w:rsid w:val="00921D74"/>
    <w:rsid w:val="009225F0"/>
    <w:rsid w:val="00922B55"/>
    <w:rsid w:val="00922C8B"/>
    <w:rsid w:val="00923FCF"/>
    <w:rsid w:val="009245C0"/>
    <w:rsid w:val="00924616"/>
    <w:rsid w:val="0092565E"/>
    <w:rsid w:val="00925F6C"/>
    <w:rsid w:val="00926CCD"/>
    <w:rsid w:val="00926E1E"/>
    <w:rsid w:val="00927069"/>
    <w:rsid w:val="00927787"/>
    <w:rsid w:val="009308CD"/>
    <w:rsid w:val="00930B1A"/>
    <w:rsid w:val="009313E7"/>
    <w:rsid w:val="00931860"/>
    <w:rsid w:val="00932808"/>
    <w:rsid w:val="009331B1"/>
    <w:rsid w:val="00933ED9"/>
    <w:rsid w:val="00933EFF"/>
    <w:rsid w:val="009340DE"/>
    <w:rsid w:val="009349C0"/>
    <w:rsid w:val="00934BFE"/>
    <w:rsid w:val="00935EA9"/>
    <w:rsid w:val="0093623B"/>
    <w:rsid w:val="00936A77"/>
    <w:rsid w:val="00936BE0"/>
    <w:rsid w:val="009400FF"/>
    <w:rsid w:val="00940314"/>
    <w:rsid w:val="0094060B"/>
    <w:rsid w:val="0094148E"/>
    <w:rsid w:val="00942620"/>
    <w:rsid w:val="009437DE"/>
    <w:rsid w:val="00943CF4"/>
    <w:rsid w:val="00943F38"/>
    <w:rsid w:val="00943FD3"/>
    <w:rsid w:val="00944EE6"/>
    <w:rsid w:val="0094556E"/>
    <w:rsid w:val="00945B9B"/>
    <w:rsid w:val="009466EB"/>
    <w:rsid w:val="00946A10"/>
    <w:rsid w:val="009471BD"/>
    <w:rsid w:val="00947A4D"/>
    <w:rsid w:val="009502DA"/>
    <w:rsid w:val="00950320"/>
    <w:rsid w:val="009507B7"/>
    <w:rsid w:val="00951330"/>
    <w:rsid w:val="00951D30"/>
    <w:rsid w:val="00951E70"/>
    <w:rsid w:val="00952413"/>
    <w:rsid w:val="0095287E"/>
    <w:rsid w:val="00952A3F"/>
    <w:rsid w:val="00952BFA"/>
    <w:rsid w:val="00953281"/>
    <w:rsid w:val="009532CE"/>
    <w:rsid w:val="00953C28"/>
    <w:rsid w:val="00953D13"/>
    <w:rsid w:val="00954F0D"/>
    <w:rsid w:val="00955333"/>
    <w:rsid w:val="0095585D"/>
    <w:rsid w:val="00956290"/>
    <w:rsid w:val="00957483"/>
    <w:rsid w:val="009575E1"/>
    <w:rsid w:val="00957900"/>
    <w:rsid w:val="009607F7"/>
    <w:rsid w:val="0096127B"/>
    <w:rsid w:val="00961341"/>
    <w:rsid w:val="00961663"/>
    <w:rsid w:val="00961A41"/>
    <w:rsid w:val="0096203F"/>
    <w:rsid w:val="009621F4"/>
    <w:rsid w:val="00962433"/>
    <w:rsid w:val="009633A6"/>
    <w:rsid w:val="00963892"/>
    <w:rsid w:val="00963C24"/>
    <w:rsid w:val="00963C76"/>
    <w:rsid w:val="009646BC"/>
    <w:rsid w:val="009646F2"/>
    <w:rsid w:val="0096482C"/>
    <w:rsid w:val="00964AA1"/>
    <w:rsid w:val="00964BBA"/>
    <w:rsid w:val="00966240"/>
    <w:rsid w:val="009662BC"/>
    <w:rsid w:val="00966561"/>
    <w:rsid w:val="0096661C"/>
    <w:rsid w:val="00970848"/>
    <w:rsid w:val="0097092F"/>
    <w:rsid w:val="00970967"/>
    <w:rsid w:val="00972FBC"/>
    <w:rsid w:val="00973A53"/>
    <w:rsid w:val="0097437C"/>
    <w:rsid w:val="0097559D"/>
    <w:rsid w:val="009755AC"/>
    <w:rsid w:val="00975D45"/>
    <w:rsid w:val="009763F2"/>
    <w:rsid w:val="00976556"/>
    <w:rsid w:val="009771AB"/>
    <w:rsid w:val="009772A2"/>
    <w:rsid w:val="009805F5"/>
    <w:rsid w:val="009812D1"/>
    <w:rsid w:val="009814DC"/>
    <w:rsid w:val="00981987"/>
    <w:rsid w:val="00981AF3"/>
    <w:rsid w:val="009821FE"/>
    <w:rsid w:val="0098247E"/>
    <w:rsid w:val="0098256E"/>
    <w:rsid w:val="00982675"/>
    <w:rsid w:val="009826B2"/>
    <w:rsid w:val="00982CF5"/>
    <w:rsid w:val="00982D02"/>
    <w:rsid w:val="00983485"/>
    <w:rsid w:val="0098366E"/>
    <w:rsid w:val="009838C3"/>
    <w:rsid w:val="00983CF4"/>
    <w:rsid w:val="009845B4"/>
    <w:rsid w:val="009846DF"/>
    <w:rsid w:val="00984C9B"/>
    <w:rsid w:val="00984D55"/>
    <w:rsid w:val="009857E2"/>
    <w:rsid w:val="00986E2B"/>
    <w:rsid w:val="00987DA2"/>
    <w:rsid w:val="00990EBD"/>
    <w:rsid w:val="009911AB"/>
    <w:rsid w:val="00991488"/>
    <w:rsid w:val="00991BDB"/>
    <w:rsid w:val="00991C1A"/>
    <w:rsid w:val="00991FD8"/>
    <w:rsid w:val="00992262"/>
    <w:rsid w:val="009924FE"/>
    <w:rsid w:val="00992792"/>
    <w:rsid w:val="009927DE"/>
    <w:rsid w:val="00992888"/>
    <w:rsid w:val="00992A0A"/>
    <w:rsid w:val="00992ADE"/>
    <w:rsid w:val="00992FDE"/>
    <w:rsid w:val="00993099"/>
    <w:rsid w:val="00993920"/>
    <w:rsid w:val="0099572B"/>
    <w:rsid w:val="00995BD0"/>
    <w:rsid w:val="00995EE2"/>
    <w:rsid w:val="009961D3"/>
    <w:rsid w:val="0099777A"/>
    <w:rsid w:val="009977BE"/>
    <w:rsid w:val="00997926"/>
    <w:rsid w:val="00997E68"/>
    <w:rsid w:val="009A02E1"/>
    <w:rsid w:val="009A02EB"/>
    <w:rsid w:val="009A04FE"/>
    <w:rsid w:val="009A0A14"/>
    <w:rsid w:val="009A1082"/>
    <w:rsid w:val="009A17DF"/>
    <w:rsid w:val="009A29F6"/>
    <w:rsid w:val="009A365F"/>
    <w:rsid w:val="009A38F3"/>
    <w:rsid w:val="009A3B9A"/>
    <w:rsid w:val="009A3FDB"/>
    <w:rsid w:val="009A5117"/>
    <w:rsid w:val="009A5865"/>
    <w:rsid w:val="009A5A4F"/>
    <w:rsid w:val="009A6C49"/>
    <w:rsid w:val="009A7A9E"/>
    <w:rsid w:val="009A7FF0"/>
    <w:rsid w:val="009B0426"/>
    <w:rsid w:val="009B06BA"/>
    <w:rsid w:val="009B0E5A"/>
    <w:rsid w:val="009B0EAD"/>
    <w:rsid w:val="009B158A"/>
    <w:rsid w:val="009B1A37"/>
    <w:rsid w:val="009B1A86"/>
    <w:rsid w:val="009B1B76"/>
    <w:rsid w:val="009B28C8"/>
    <w:rsid w:val="009B2CAA"/>
    <w:rsid w:val="009B300B"/>
    <w:rsid w:val="009B361F"/>
    <w:rsid w:val="009B3BF5"/>
    <w:rsid w:val="009B41EB"/>
    <w:rsid w:val="009B4AEF"/>
    <w:rsid w:val="009B5456"/>
    <w:rsid w:val="009B62C2"/>
    <w:rsid w:val="009B631D"/>
    <w:rsid w:val="009B7CEE"/>
    <w:rsid w:val="009B7D84"/>
    <w:rsid w:val="009B7DA8"/>
    <w:rsid w:val="009B7DFA"/>
    <w:rsid w:val="009B7FC8"/>
    <w:rsid w:val="009C0094"/>
    <w:rsid w:val="009C009E"/>
    <w:rsid w:val="009C02EB"/>
    <w:rsid w:val="009C0499"/>
    <w:rsid w:val="009C0759"/>
    <w:rsid w:val="009C17C6"/>
    <w:rsid w:val="009C1CD4"/>
    <w:rsid w:val="009C1E5A"/>
    <w:rsid w:val="009C2353"/>
    <w:rsid w:val="009C2B61"/>
    <w:rsid w:val="009C318D"/>
    <w:rsid w:val="009C4C60"/>
    <w:rsid w:val="009C4DAD"/>
    <w:rsid w:val="009C5267"/>
    <w:rsid w:val="009C6566"/>
    <w:rsid w:val="009C6D60"/>
    <w:rsid w:val="009C715C"/>
    <w:rsid w:val="009C7974"/>
    <w:rsid w:val="009C7BE5"/>
    <w:rsid w:val="009D080B"/>
    <w:rsid w:val="009D0EEF"/>
    <w:rsid w:val="009D1029"/>
    <w:rsid w:val="009D1580"/>
    <w:rsid w:val="009D1C98"/>
    <w:rsid w:val="009D243D"/>
    <w:rsid w:val="009D26D5"/>
    <w:rsid w:val="009D2ED4"/>
    <w:rsid w:val="009D2FB5"/>
    <w:rsid w:val="009D3A72"/>
    <w:rsid w:val="009D410A"/>
    <w:rsid w:val="009D42A1"/>
    <w:rsid w:val="009D47B6"/>
    <w:rsid w:val="009D4DD4"/>
    <w:rsid w:val="009D589E"/>
    <w:rsid w:val="009D619D"/>
    <w:rsid w:val="009D655E"/>
    <w:rsid w:val="009D6BFF"/>
    <w:rsid w:val="009D733F"/>
    <w:rsid w:val="009E1060"/>
    <w:rsid w:val="009E35D4"/>
    <w:rsid w:val="009E4D3A"/>
    <w:rsid w:val="009E4EAF"/>
    <w:rsid w:val="009E5AC6"/>
    <w:rsid w:val="009E5D54"/>
    <w:rsid w:val="009E6080"/>
    <w:rsid w:val="009E62B8"/>
    <w:rsid w:val="009E6988"/>
    <w:rsid w:val="009E7383"/>
    <w:rsid w:val="009E7635"/>
    <w:rsid w:val="009E7B34"/>
    <w:rsid w:val="009E7ED5"/>
    <w:rsid w:val="009F017F"/>
    <w:rsid w:val="009F07E4"/>
    <w:rsid w:val="009F0BA7"/>
    <w:rsid w:val="009F14C4"/>
    <w:rsid w:val="009F2059"/>
    <w:rsid w:val="009F255F"/>
    <w:rsid w:val="009F322E"/>
    <w:rsid w:val="009F334C"/>
    <w:rsid w:val="009F3B56"/>
    <w:rsid w:val="009F3C92"/>
    <w:rsid w:val="009F49AF"/>
    <w:rsid w:val="009F4F7C"/>
    <w:rsid w:val="009F4FE6"/>
    <w:rsid w:val="009F5C85"/>
    <w:rsid w:val="009F5CCA"/>
    <w:rsid w:val="009F680B"/>
    <w:rsid w:val="009F6FE5"/>
    <w:rsid w:val="009F7736"/>
    <w:rsid w:val="009F7D66"/>
    <w:rsid w:val="00A0063F"/>
    <w:rsid w:val="00A01D19"/>
    <w:rsid w:val="00A01F28"/>
    <w:rsid w:val="00A02737"/>
    <w:rsid w:val="00A02F4F"/>
    <w:rsid w:val="00A0338E"/>
    <w:rsid w:val="00A03B2C"/>
    <w:rsid w:val="00A03BA1"/>
    <w:rsid w:val="00A048DE"/>
    <w:rsid w:val="00A048DF"/>
    <w:rsid w:val="00A05EBD"/>
    <w:rsid w:val="00A0698B"/>
    <w:rsid w:val="00A07524"/>
    <w:rsid w:val="00A077DD"/>
    <w:rsid w:val="00A07A0F"/>
    <w:rsid w:val="00A07CA4"/>
    <w:rsid w:val="00A10486"/>
    <w:rsid w:val="00A114C7"/>
    <w:rsid w:val="00A12A34"/>
    <w:rsid w:val="00A12A67"/>
    <w:rsid w:val="00A138BA"/>
    <w:rsid w:val="00A13E97"/>
    <w:rsid w:val="00A1483A"/>
    <w:rsid w:val="00A14C8C"/>
    <w:rsid w:val="00A14CC2"/>
    <w:rsid w:val="00A156D1"/>
    <w:rsid w:val="00A15A64"/>
    <w:rsid w:val="00A15E5C"/>
    <w:rsid w:val="00A16BDB"/>
    <w:rsid w:val="00A17C0A"/>
    <w:rsid w:val="00A17DFF"/>
    <w:rsid w:val="00A2050D"/>
    <w:rsid w:val="00A21302"/>
    <w:rsid w:val="00A2313B"/>
    <w:rsid w:val="00A239C5"/>
    <w:rsid w:val="00A23A24"/>
    <w:rsid w:val="00A24590"/>
    <w:rsid w:val="00A2546E"/>
    <w:rsid w:val="00A2576D"/>
    <w:rsid w:val="00A25C3F"/>
    <w:rsid w:val="00A25F97"/>
    <w:rsid w:val="00A26145"/>
    <w:rsid w:val="00A30664"/>
    <w:rsid w:val="00A30E51"/>
    <w:rsid w:val="00A30E92"/>
    <w:rsid w:val="00A31552"/>
    <w:rsid w:val="00A3179E"/>
    <w:rsid w:val="00A31EF9"/>
    <w:rsid w:val="00A32B57"/>
    <w:rsid w:val="00A3381A"/>
    <w:rsid w:val="00A3412D"/>
    <w:rsid w:val="00A3449F"/>
    <w:rsid w:val="00A34A2D"/>
    <w:rsid w:val="00A34CE1"/>
    <w:rsid w:val="00A358C1"/>
    <w:rsid w:val="00A35BB2"/>
    <w:rsid w:val="00A360C5"/>
    <w:rsid w:val="00A3682F"/>
    <w:rsid w:val="00A36A78"/>
    <w:rsid w:val="00A378B7"/>
    <w:rsid w:val="00A37B1F"/>
    <w:rsid w:val="00A40502"/>
    <w:rsid w:val="00A40F56"/>
    <w:rsid w:val="00A40FD5"/>
    <w:rsid w:val="00A41882"/>
    <w:rsid w:val="00A41986"/>
    <w:rsid w:val="00A421F9"/>
    <w:rsid w:val="00A42E22"/>
    <w:rsid w:val="00A43987"/>
    <w:rsid w:val="00A44151"/>
    <w:rsid w:val="00A443B7"/>
    <w:rsid w:val="00A44893"/>
    <w:rsid w:val="00A44D5B"/>
    <w:rsid w:val="00A44FDC"/>
    <w:rsid w:val="00A4556F"/>
    <w:rsid w:val="00A455EE"/>
    <w:rsid w:val="00A45924"/>
    <w:rsid w:val="00A45DF6"/>
    <w:rsid w:val="00A4616C"/>
    <w:rsid w:val="00A4620E"/>
    <w:rsid w:val="00A46624"/>
    <w:rsid w:val="00A475B5"/>
    <w:rsid w:val="00A50662"/>
    <w:rsid w:val="00A50AEF"/>
    <w:rsid w:val="00A519C5"/>
    <w:rsid w:val="00A51E60"/>
    <w:rsid w:val="00A52059"/>
    <w:rsid w:val="00A5226E"/>
    <w:rsid w:val="00A526BF"/>
    <w:rsid w:val="00A538E2"/>
    <w:rsid w:val="00A54219"/>
    <w:rsid w:val="00A54932"/>
    <w:rsid w:val="00A55275"/>
    <w:rsid w:val="00A55F1E"/>
    <w:rsid w:val="00A55FB7"/>
    <w:rsid w:val="00A56E72"/>
    <w:rsid w:val="00A56FE1"/>
    <w:rsid w:val="00A57BE2"/>
    <w:rsid w:val="00A604DA"/>
    <w:rsid w:val="00A60F61"/>
    <w:rsid w:val="00A612AA"/>
    <w:rsid w:val="00A61980"/>
    <w:rsid w:val="00A61DF2"/>
    <w:rsid w:val="00A6271A"/>
    <w:rsid w:val="00A6277B"/>
    <w:rsid w:val="00A63255"/>
    <w:rsid w:val="00A63BF4"/>
    <w:rsid w:val="00A652E7"/>
    <w:rsid w:val="00A6555B"/>
    <w:rsid w:val="00A659BA"/>
    <w:rsid w:val="00A65C4F"/>
    <w:rsid w:val="00A65E62"/>
    <w:rsid w:val="00A665E9"/>
    <w:rsid w:val="00A66CC0"/>
    <w:rsid w:val="00A66DDA"/>
    <w:rsid w:val="00A676D7"/>
    <w:rsid w:val="00A679D5"/>
    <w:rsid w:val="00A70104"/>
    <w:rsid w:val="00A70538"/>
    <w:rsid w:val="00A70557"/>
    <w:rsid w:val="00A71957"/>
    <w:rsid w:val="00A723E1"/>
    <w:rsid w:val="00A7330E"/>
    <w:rsid w:val="00A733FE"/>
    <w:rsid w:val="00A734DC"/>
    <w:rsid w:val="00A7353E"/>
    <w:rsid w:val="00A73767"/>
    <w:rsid w:val="00A74E09"/>
    <w:rsid w:val="00A75088"/>
    <w:rsid w:val="00A7568C"/>
    <w:rsid w:val="00A7723D"/>
    <w:rsid w:val="00A775DA"/>
    <w:rsid w:val="00A775F0"/>
    <w:rsid w:val="00A77C6E"/>
    <w:rsid w:val="00A77CD0"/>
    <w:rsid w:val="00A8020D"/>
    <w:rsid w:val="00A81059"/>
    <w:rsid w:val="00A817CA"/>
    <w:rsid w:val="00A817D3"/>
    <w:rsid w:val="00A818FE"/>
    <w:rsid w:val="00A81B6D"/>
    <w:rsid w:val="00A822E0"/>
    <w:rsid w:val="00A827F3"/>
    <w:rsid w:val="00A83104"/>
    <w:rsid w:val="00A83120"/>
    <w:rsid w:val="00A835CB"/>
    <w:rsid w:val="00A83899"/>
    <w:rsid w:val="00A84073"/>
    <w:rsid w:val="00A84C00"/>
    <w:rsid w:val="00A84D71"/>
    <w:rsid w:val="00A84FC9"/>
    <w:rsid w:val="00A85196"/>
    <w:rsid w:val="00A85C5F"/>
    <w:rsid w:val="00A85E17"/>
    <w:rsid w:val="00A86797"/>
    <w:rsid w:val="00A87039"/>
    <w:rsid w:val="00A870C5"/>
    <w:rsid w:val="00A901C7"/>
    <w:rsid w:val="00A90859"/>
    <w:rsid w:val="00A90985"/>
    <w:rsid w:val="00A90F6E"/>
    <w:rsid w:val="00A91261"/>
    <w:rsid w:val="00A918FB"/>
    <w:rsid w:val="00A91B3A"/>
    <w:rsid w:val="00A91B95"/>
    <w:rsid w:val="00A91D4A"/>
    <w:rsid w:val="00A9259D"/>
    <w:rsid w:val="00A92B89"/>
    <w:rsid w:val="00A92BB2"/>
    <w:rsid w:val="00A933A4"/>
    <w:rsid w:val="00A93697"/>
    <w:rsid w:val="00A93A52"/>
    <w:rsid w:val="00A93EEF"/>
    <w:rsid w:val="00A94353"/>
    <w:rsid w:val="00A94E07"/>
    <w:rsid w:val="00A94FE5"/>
    <w:rsid w:val="00A95B0F"/>
    <w:rsid w:val="00A96871"/>
    <w:rsid w:val="00A97799"/>
    <w:rsid w:val="00A97974"/>
    <w:rsid w:val="00A979C3"/>
    <w:rsid w:val="00AA13FF"/>
    <w:rsid w:val="00AA2C98"/>
    <w:rsid w:val="00AA36A6"/>
    <w:rsid w:val="00AA3D75"/>
    <w:rsid w:val="00AA3DF2"/>
    <w:rsid w:val="00AA48B1"/>
    <w:rsid w:val="00AA4C6C"/>
    <w:rsid w:val="00AA5186"/>
    <w:rsid w:val="00AA5256"/>
    <w:rsid w:val="00AA5883"/>
    <w:rsid w:val="00AA6892"/>
    <w:rsid w:val="00AA6C3C"/>
    <w:rsid w:val="00AA7E9F"/>
    <w:rsid w:val="00AB0F52"/>
    <w:rsid w:val="00AB1365"/>
    <w:rsid w:val="00AB1783"/>
    <w:rsid w:val="00AB20B8"/>
    <w:rsid w:val="00AB2503"/>
    <w:rsid w:val="00AB2AF7"/>
    <w:rsid w:val="00AB2C34"/>
    <w:rsid w:val="00AB34A9"/>
    <w:rsid w:val="00AB3AF3"/>
    <w:rsid w:val="00AB3F76"/>
    <w:rsid w:val="00AB4725"/>
    <w:rsid w:val="00AB498D"/>
    <w:rsid w:val="00AB503D"/>
    <w:rsid w:val="00AB5832"/>
    <w:rsid w:val="00AB5A59"/>
    <w:rsid w:val="00AB5ED2"/>
    <w:rsid w:val="00AB685F"/>
    <w:rsid w:val="00AB6B5C"/>
    <w:rsid w:val="00AB706D"/>
    <w:rsid w:val="00AB7357"/>
    <w:rsid w:val="00AB770A"/>
    <w:rsid w:val="00AB7886"/>
    <w:rsid w:val="00AC0597"/>
    <w:rsid w:val="00AC17E8"/>
    <w:rsid w:val="00AC18F3"/>
    <w:rsid w:val="00AC2104"/>
    <w:rsid w:val="00AC21E9"/>
    <w:rsid w:val="00AC2860"/>
    <w:rsid w:val="00AC2A9F"/>
    <w:rsid w:val="00AC2B84"/>
    <w:rsid w:val="00AC2E00"/>
    <w:rsid w:val="00AC332D"/>
    <w:rsid w:val="00AC34D7"/>
    <w:rsid w:val="00AC36E1"/>
    <w:rsid w:val="00AC3A7E"/>
    <w:rsid w:val="00AC3F14"/>
    <w:rsid w:val="00AC45BE"/>
    <w:rsid w:val="00AC471D"/>
    <w:rsid w:val="00AC485C"/>
    <w:rsid w:val="00AC49DB"/>
    <w:rsid w:val="00AC4F4B"/>
    <w:rsid w:val="00AC517E"/>
    <w:rsid w:val="00AC5486"/>
    <w:rsid w:val="00AC673C"/>
    <w:rsid w:val="00AC6917"/>
    <w:rsid w:val="00AC6D59"/>
    <w:rsid w:val="00AC6F97"/>
    <w:rsid w:val="00AC761B"/>
    <w:rsid w:val="00AC7AF5"/>
    <w:rsid w:val="00AC7C98"/>
    <w:rsid w:val="00AC7DF1"/>
    <w:rsid w:val="00AD0237"/>
    <w:rsid w:val="00AD043A"/>
    <w:rsid w:val="00AD07C9"/>
    <w:rsid w:val="00AD10F9"/>
    <w:rsid w:val="00AD1782"/>
    <w:rsid w:val="00AD31CE"/>
    <w:rsid w:val="00AD38C4"/>
    <w:rsid w:val="00AD38E2"/>
    <w:rsid w:val="00AD3C1E"/>
    <w:rsid w:val="00AD3DFA"/>
    <w:rsid w:val="00AD4324"/>
    <w:rsid w:val="00AD4683"/>
    <w:rsid w:val="00AD4774"/>
    <w:rsid w:val="00AD4A5E"/>
    <w:rsid w:val="00AD5713"/>
    <w:rsid w:val="00AD7A08"/>
    <w:rsid w:val="00AE019F"/>
    <w:rsid w:val="00AE1310"/>
    <w:rsid w:val="00AE19C8"/>
    <w:rsid w:val="00AE2129"/>
    <w:rsid w:val="00AE3343"/>
    <w:rsid w:val="00AE3B80"/>
    <w:rsid w:val="00AE4318"/>
    <w:rsid w:val="00AE4796"/>
    <w:rsid w:val="00AE4EEB"/>
    <w:rsid w:val="00AE62F5"/>
    <w:rsid w:val="00AE6467"/>
    <w:rsid w:val="00AE65F0"/>
    <w:rsid w:val="00AE7683"/>
    <w:rsid w:val="00AE76D7"/>
    <w:rsid w:val="00AE77B1"/>
    <w:rsid w:val="00AF01CE"/>
    <w:rsid w:val="00AF0323"/>
    <w:rsid w:val="00AF0B52"/>
    <w:rsid w:val="00AF1821"/>
    <w:rsid w:val="00AF19D3"/>
    <w:rsid w:val="00AF2221"/>
    <w:rsid w:val="00AF25C2"/>
    <w:rsid w:val="00AF2BC9"/>
    <w:rsid w:val="00AF33C6"/>
    <w:rsid w:val="00AF3417"/>
    <w:rsid w:val="00AF35FF"/>
    <w:rsid w:val="00AF38EE"/>
    <w:rsid w:val="00AF5BD6"/>
    <w:rsid w:val="00AF5BE2"/>
    <w:rsid w:val="00AF6075"/>
    <w:rsid w:val="00AF6301"/>
    <w:rsid w:val="00AF66BA"/>
    <w:rsid w:val="00AF7109"/>
    <w:rsid w:val="00AF7471"/>
    <w:rsid w:val="00AF7E5D"/>
    <w:rsid w:val="00B0069E"/>
    <w:rsid w:val="00B00D6F"/>
    <w:rsid w:val="00B01E01"/>
    <w:rsid w:val="00B01FB6"/>
    <w:rsid w:val="00B02C46"/>
    <w:rsid w:val="00B02E61"/>
    <w:rsid w:val="00B0300B"/>
    <w:rsid w:val="00B038EE"/>
    <w:rsid w:val="00B045F7"/>
    <w:rsid w:val="00B04C17"/>
    <w:rsid w:val="00B05050"/>
    <w:rsid w:val="00B059B6"/>
    <w:rsid w:val="00B0631B"/>
    <w:rsid w:val="00B06DBF"/>
    <w:rsid w:val="00B10101"/>
    <w:rsid w:val="00B1122A"/>
    <w:rsid w:val="00B11555"/>
    <w:rsid w:val="00B115B1"/>
    <w:rsid w:val="00B11C62"/>
    <w:rsid w:val="00B12099"/>
    <w:rsid w:val="00B123CC"/>
    <w:rsid w:val="00B127DE"/>
    <w:rsid w:val="00B13012"/>
    <w:rsid w:val="00B135CF"/>
    <w:rsid w:val="00B142FA"/>
    <w:rsid w:val="00B14346"/>
    <w:rsid w:val="00B143AB"/>
    <w:rsid w:val="00B143B7"/>
    <w:rsid w:val="00B14653"/>
    <w:rsid w:val="00B14B58"/>
    <w:rsid w:val="00B14F01"/>
    <w:rsid w:val="00B169BE"/>
    <w:rsid w:val="00B16C2B"/>
    <w:rsid w:val="00B17E2C"/>
    <w:rsid w:val="00B2034A"/>
    <w:rsid w:val="00B21347"/>
    <w:rsid w:val="00B213D4"/>
    <w:rsid w:val="00B21899"/>
    <w:rsid w:val="00B22633"/>
    <w:rsid w:val="00B22AE6"/>
    <w:rsid w:val="00B23476"/>
    <w:rsid w:val="00B23A5E"/>
    <w:rsid w:val="00B26E58"/>
    <w:rsid w:val="00B272CC"/>
    <w:rsid w:val="00B274F3"/>
    <w:rsid w:val="00B27AB7"/>
    <w:rsid w:val="00B300C2"/>
    <w:rsid w:val="00B30FAA"/>
    <w:rsid w:val="00B31B1C"/>
    <w:rsid w:val="00B32503"/>
    <w:rsid w:val="00B327BC"/>
    <w:rsid w:val="00B336F9"/>
    <w:rsid w:val="00B33CEA"/>
    <w:rsid w:val="00B34324"/>
    <w:rsid w:val="00B34ADD"/>
    <w:rsid w:val="00B356D5"/>
    <w:rsid w:val="00B358BC"/>
    <w:rsid w:val="00B35B3A"/>
    <w:rsid w:val="00B35D86"/>
    <w:rsid w:val="00B36AA3"/>
    <w:rsid w:val="00B374FA"/>
    <w:rsid w:val="00B37B20"/>
    <w:rsid w:val="00B40280"/>
    <w:rsid w:val="00B413F4"/>
    <w:rsid w:val="00B4164F"/>
    <w:rsid w:val="00B42042"/>
    <w:rsid w:val="00B42370"/>
    <w:rsid w:val="00B43ED5"/>
    <w:rsid w:val="00B44857"/>
    <w:rsid w:val="00B44BEA"/>
    <w:rsid w:val="00B44C5F"/>
    <w:rsid w:val="00B453E0"/>
    <w:rsid w:val="00B45400"/>
    <w:rsid w:val="00B459D9"/>
    <w:rsid w:val="00B4653D"/>
    <w:rsid w:val="00B46E84"/>
    <w:rsid w:val="00B47068"/>
    <w:rsid w:val="00B47DFC"/>
    <w:rsid w:val="00B5039B"/>
    <w:rsid w:val="00B50A04"/>
    <w:rsid w:val="00B50B8A"/>
    <w:rsid w:val="00B50FBB"/>
    <w:rsid w:val="00B5104E"/>
    <w:rsid w:val="00B5171A"/>
    <w:rsid w:val="00B52932"/>
    <w:rsid w:val="00B52D87"/>
    <w:rsid w:val="00B5359A"/>
    <w:rsid w:val="00B53687"/>
    <w:rsid w:val="00B537E9"/>
    <w:rsid w:val="00B53848"/>
    <w:rsid w:val="00B5391C"/>
    <w:rsid w:val="00B53A3E"/>
    <w:rsid w:val="00B53AC6"/>
    <w:rsid w:val="00B53F7F"/>
    <w:rsid w:val="00B541CC"/>
    <w:rsid w:val="00B54476"/>
    <w:rsid w:val="00B5496B"/>
    <w:rsid w:val="00B54A11"/>
    <w:rsid w:val="00B55EA8"/>
    <w:rsid w:val="00B56775"/>
    <w:rsid w:val="00B568F0"/>
    <w:rsid w:val="00B56E37"/>
    <w:rsid w:val="00B57A9C"/>
    <w:rsid w:val="00B57AF1"/>
    <w:rsid w:val="00B57FEA"/>
    <w:rsid w:val="00B6006D"/>
    <w:rsid w:val="00B6046E"/>
    <w:rsid w:val="00B607FE"/>
    <w:rsid w:val="00B60A2B"/>
    <w:rsid w:val="00B60D0E"/>
    <w:rsid w:val="00B61BA7"/>
    <w:rsid w:val="00B631A0"/>
    <w:rsid w:val="00B637C7"/>
    <w:rsid w:val="00B63B8F"/>
    <w:rsid w:val="00B63E5A"/>
    <w:rsid w:val="00B64AFC"/>
    <w:rsid w:val="00B657C1"/>
    <w:rsid w:val="00B65906"/>
    <w:rsid w:val="00B65E11"/>
    <w:rsid w:val="00B67189"/>
    <w:rsid w:val="00B676FD"/>
    <w:rsid w:val="00B7009B"/>
    <w:rsid w:val="00B700AC"/>
    <w:rsid w:val="00B707C0"/>
    <w:rsid w:val="00B70AD3"/>
    <w:rsid w:val="00B70C1C"/>
    <w:rsid w:val="00B70D7E"/>
    <w:rsid w:val="00B7105E"/>
    <w:rsid w:val="00B71132"/>
    <w:rsid w:val="00B71529"/>
    <w:rsid w:val="00B717F3"/>
    <w:rsid w:val="00B7198D"/>
    <w:rsid w:val="00B71A57"/>
    <w:rsid w:val="00B72624"/>
    <w:rsid w:val="00B7345E"/>
    <w:rsid w:val="00B736BB"/>
    <w:rsid w:val="00B73E65"/>
    <w:rsid w:val="00B74639"/>
    <w:rsid w:val="00B751F8"/>
    <w:rsid w:val="00B75201"/>
    <w:rsid w:val="00B7606E"/>
    <w:rsid w:val="00B7672A"/>
    <w:rsid w:val="00B76AA0"/>
    <w:rsid w:val="00B771CA"/>
    <w:rsid w:val="00B772BF"/>
    <w:rsid w:val="00B777A8"/>
    <w:rsid w:val="00B804C5"/>
    <w:rsid w:val="00B818A2"/>
    <w:rsid w:val="00B81D98"/>
    <w:rsid w:val="00B829DF"/>
    <w:rsid w:val="00B82DCB"/>
    <w:rsid w:val="00B83125"/>
    <w:rsid w:val="00B84361"/>
    <w:rsid w:val="00B846EA"/>
    <w:rsid w:val="00B84F60"/>
    <w:rsid w:val="00B853E8"/>
    <w:rsid w:val="00B86840"/>
    <w:rsid w:val="00B86A18"/>
    <w:rsid w:val="00B874F6"/>
    <w:rsid w:val="00B87794"/>
    <w:rsid w:val="00B90339"/>
    <w:rsid w:val="00B90531"/>
    <w:rsid w:val="00B9080E"/>
    <w:rsid w:val="00B90EB3"/>
    <w:rsid w:val="00B912D3"/>
    <w:rsid w:val="00B942AB"/>
    <w:rsid w:val="00B95012"/>
    <w:rsid w:val="00B95225"/>
    <w:rsid w:val="00B9535B"/>
    <w:rsid w:val="00B955FB"/>
    <w:rsid w:val="00B95E1C"/>
    <w:rsid w:val="00B96119"/>
    <w:rsid w:val="00B965CD"/>
    <w:rsid w:val="00B96694"/>
    <w:rsid w:val="00B9688C"/>
    <w:rsid w:val="00B970EB"/>
    <w:rsid w:val="00B9737B"/>
    <w:rsid w:val="00BA051D"/>
    <w:rsid w:val="00BA060E"/>
    <w:rsid w:val="00BA1B50"/>
    <w:rsid w:val="00BA2CA4"/>
    <w:rsid w:val="00BA2DB9"/>
    <w:rsid w:val="00BA3F80"/>
    <w:rsid w:val="00BA4BB0"/>
    <w:rsid w:val="00BA4D02"/>
    <w:rsid w:val="00BA5399"/>
    <w:rsid w:val="00BA54B0"/>
    <w:rsid w:val="00BA5A7C"/>
    <w:rsid w:val="00BA6E35"/>
    <w:rsid w:val="00BA6F67"/>
    <w:rsid w:val="00BA7776"/>
    <w:rsid w:val="00BA7C10"/>
    <w:rsid w:val="00BA7F1B"/>
    <w:rsid w:val="00BB0555"/>
    <w:rsid w:val="00BB0FBC"/>
    <w:rsid w:val="00BB25FE"/>
    <w:rsid w:val="00BB35D2"/>
    <w:rsid w:val="00BB3F51"/>
    <w:rsid w:val="00BB4904"/>
    <w:rsid w:val="00BB5015"/>
    <w:rsid w:val="00BB5B17"/>
    <w:rsid w:val="00BB5D02"/>
    <w:rsid w:val="00BB5DBF"/>
    <w:rsid w:val="00BB610E"/>
    <w:rsid w:val="00BB63AD"/>
    <w:rsid w:val="00BB66F1"/>
    <w:rsid w:val="00BB7137"/>
    <w:rsid w:val="00BB7619"/>
    <w:rsid w:val="00BB7C37"/>
    <w:rsid w:val="00BB7E53"/>
    <w:rsid w:val="00BC0091"/>
    <w:rsid w:val="00BC01DB"/>
    <w:rsid w:val="00BC0929"/>
    <w:rsid w:val="00BC0F2E"/>
    <w:rsid w:val="00BC274D"/>
    <w:rsid w:val="00BC2B5D"/>
    <w:rsid w:val="00BC2FF2"/>
    <w:rsid w:val="00BC3062"/>
    <w:rsid w:val="00BC36BB"/>
    <w:rsid w:val="00BC396D"/>
    <w:rsid w:val="00BC3CC4"/>
    <w:rsid w:val="00BC4285"/>
    <w:rsid w:val="00BC4487"/>
    <w:rsid w:val="00BC4BE5"/>
    <w:rsid w:val="00BC50FA"/>
    <w:rsid w:val="00BC52D3"/>
    <w:rsid w:val="00BC5891"/>
    <w:rsid w:val="00BC5D20"/>
    <w:rsid w:val="00BC5DD5"/>
    <w:rsid w:val="00BC6B94"/>
    <w:rsid w:val="00BD0E5F"/>
    <w:rsid w:val="00BD49ED"/>
    <w:rsid w:val="00BD4E34"/>
    <w:rsid w:val="00BD53A6"/>
    <w:rsid w:val="00BD59DF"/>
    <w:rsid w:val="00BD5C6F"/>
    <w:rsid w:val="00BD5EEE"/>
    <w:rsid w:val="00BD6A31"/>
    <w:rsid w:val="00BD6FEF"/>
    <w:rsid w:val="00BD7755"/>
    <w:rsid w:val="00BE042D"/>
    <w:rsid w:val="00BE0968"/>
    <w:rsid w:val="00BE09C3"/>
    <w:rsid w:val="00BE0AAE"/>
    <w:rsid w:val="00BE1AAB"/>
    <w:rsid w:val="00BE1C47"/>
    <w:rsid w:val="00BE2B31"/>
    <w:rsid w:val="00BE3253"/>
    <w:rsid w:val="00BE34A0"/>
    <w:rsid w:val="00BE37AB"/>
    <w:rsid w:val="00BE3916"/>
    <w:rsid w:val="00BE42AC"/>
    <w:rsid w:val="00BE477E"/>
    <w:rsid w:val="00BE5C2C"/>
    <w:rsid w:val="00BE6D5D"/>
    <w:rsid w:val="00BE7148"/>
    <w:rsid w:val="00BE7161"/>
    <w:rsid w:val="00BE720A"/>
    <w:rsid w:val="00BE7E04"/>
    <w:rsid w:val="00BF03B2"/>
    <w:rsid w:val="00BF10CC"/>
    <w:rsid w:val="00BF1368"/>
    <w:rsid w:val="00BF1A60"/>
    <w:rsid w:val="00BF23C4"/>
    <w:rsid w:val="00BF32B3"/>
    <w:rsid w:val="00BF3C21"/>
    <w:rsid w:val="00BF3E99"/>
    <w:rsid w:val="00BF4495"/>
    <w:rsid w:val="00BF4B5A"/>
    <w:rsid w:val="00BF508A"/>
    <w:rsid w:val="00BF53D2"/>
    <w:rsid w:val="00BF6817"/>
    <w:rsid w:val="00BF6E0D"/>
    <w:rsid w:val="00BF7C95"/>
    <w:rsid w:val="00C001C7"/>
    <w:rsid w:val="00C00FB1"/>
    <w:rsid w:val="00C0146D"/>
    <w:rsid w:val="00C0219C"/>
    <w:rsid w:val="00C0240E"/>
    <w:rsid w:val="00C03369"/>
    <w:rsid w:val="00C03CF2"/>
    <w:rsid w:val="00C03F54"/>
    <w:rsid w:val="00C045FF"/>
    <w:rsid w:val="00C047DF"/>
    <w:rsid w:val="00C048F3"/>
    <w:rsid w:val="00C0519E"/>
    <w:rsid w:val="00C05B2C"/>
    <w:rsid w:val="00C0607A"/>
    <w:rsid w:val="00C066B1"/>
    <w:rsid w:val="00C07E5D"/>
    <w:rsid w:val="00C10263"/>
    <w:rsid w:val="00C10330"/>
    <w:rsid w:val="00C1078D"/>
    <w:rsid w:val="00C1219F"/>
    <w:rsid w:val="00C1237D"/>
    <w:rsid w:val="00C13D8F"/>
    <w:rsid w:val="00C143DC"/>
    <w:rsid w:val="00C14CCF"/>
    <w:rsid w:val="00C15ACD"/>
    <w:rsid w:val="00C15E26"/>
    <w:rsid w:val="00C15F4A"/>
    <w:rsid w:val="00C164FE"/>
    <w:rsid w:val="00C16568"/>
    <w:rsid w:val="00C16578"/>
    <w:rsid w:val="00C165A8"/>
    <w:rsid w:val="00C16659"/>
    <w:rsid w:val="00C16AC2"/>
    <w:rsid w:val="00C178E3"/>
    <w:rsid w:val="00C2031D"/>
    <w:rsid w:val="00C20846"/>
    <w:rsid w:val="00C20990"/>
    <w:rsid w:val="00C21001"/>
    <w:rsid w:val="00C21747"/>
    <w:rsid w:val="00C21E16"/>
    <w:rsid w:val="00C220E6"/>
    <w:rsid w:val="00C222FE"/>
    <w:rsid w:val="00C22340"/>
    <w:rsid w:val="00C22F0A"/>
    <w:rsid w:val="00C23267"/>
    <w:rsid w:val="00C23F0A"/>
    <w:rsid w:val="00C245F3"/>
    <w:rsid w:val="00C25038"/>
    <w:rsid w:val="00C25096"/>
    <w:rsid w:val="00C2594E"/>
    <w:rsid w:val="00C25B00"/>
    <w:rsid w:val="00C25CB1"/>
    <w:rsid w:val="00C26233"/>
    <w:rsid w:val="00C26750"/>
    <w:rsid w:val="00C2719B"/>
    <w:rsid w:val="00C27535"/>
    <w:rsid w:val="00C317D6"/>
    <w:rsid w:val="00C31AB1"/>
    <w:rsid w:val="00C31F7F"/>
    <w:rsid w:val="00C32138"/>
    <w:rsid w:val="00C32302"/>
    <w:rsid w:val="00C32AE5"/>
    <w:rsid w:val="00C32D96"/>
    <w:rsid w:val="00C330E8"/>
    <w:rsid w:val="00C3311D"/>
    <w:rsid w:val="00C33F89"/>
    <w:rsid w:val="00C35205"/>
    <w:rsid w:val="00C35E19"/>
    <w:rsid w:val="00C36370"/>
    <w:rsid w:val="00C36857"/>
    <w:rsid w:val="00C37AE9"/>
    <w:rsid w:val="00C41ACA"/>
    <w:rsid w:val="00C4228E"/>
    <w:rsid w:val="00C4231C"/>
    <w:rsid w:val="00C42B0E"/>
    <w:rsid w:val="00C446B4"/>
    <w:rsid w:val="00C44C7D"/>
    <w:rsid w:val="00C4535F"/>
    <w:rsid w:val="00C45590"/>
    <w:rsid w:val="00C45CBB"/>
    <w:rsid w:val="00C4600F"/>
    <w:rsid w:val="00C465EB"/>
    <w:rsid w:val="00C46BEF"/>
    <w:rsid w:val="00C472D6"/>
    <w:rsid w:val="00C47341"/>
    <w:rsid w:val="00C47AED"/>
    <w:rsid w:val="00C505AC"/>
    <w:rsid w:val="00C5065C"/>
    <w:rsid w:val="00C50B6D"/>
    <w:rsid w:val="00C519EB"/>
    <w:rsid w:val="00C51A24"/>
    <w:rsid w:val="00C521D7"/>
    <w:rsid w:val="00C523DF"/>
    <w:rsid w:val="00C52711"/>
    <w:rsid w:val="00C53A4B"/>
    <w:rsid w:val="00C53EC4"/>
    <w:rsid w:val="00C54471"/>
    <w:rsid w:val="00C5474C"/>
    <w:rsid w:val="00C549DF"/>
    <w:rsid w:val="00C54DB9"/>
    <w:rsid w:val="00C55038"/>
    <w:rsid w:val="00C553B0"/>
    <w:rsid w:val="00C554A8"/>
    <w:rsid w:val="00C5644C"/>
    <w:rsid w:val="00C564DF"/>
    <w:rsid w:val="00C56804"/>
    <w:rsid w:val="00C56D31"/>
    <w:rsid w:val="00C573C7"/>
    <w:rsid w:val="00C573F7"/>
    <w:rsid w:val="00C5754C"/>
    <w:rsid w:val="00C57AF4"/>
    <w:rsid w:val="00C57D15"/>
    <w:rsid w:val="00C6068A"/>
    <w:rsid w:val="00C60BF3"/>
    <w:rsid w:val="00C61B47"/>
    <w:rsid w:val="00C61DD2"/>
    <w:rsid w:val="00C61F05"/>
    <w:rsid w:val="00C62ACC"/>
    <w:rsid w:val="00C62BE3"/>
    <w:rsid w:val="00C6364C"/>
    <w:rsid w:val="00C641D5"/>
    <w:rsid w:val="00C6424B"/>
    <w:rsid w:val="00C64DB7"/>
    <w:rsid w:val="00C651A5"/>
    <w:rsid w:val="00C65469"/>
    <w:rsid w:val="00C65797"/>
    <w:rsid w:val="00C667C6"/>
    <w:rsid w:val="00C66B0B"/>
    <w:rsid w:val="00C66D6E"/>
    <w:rsid w:val="00C66EC8"/>
    <w:rsid w:val="00C66EE6"/>
    <w:rsid w:val="00C6708B"/>
    <w:rsid w:val="00C6727D"/>
    <w:rsid w:val="00C673FB"/>
    <w:rsid w:val="00C71157"/>
    <w:rsid w:val="00C72189"/>
    <w:rsid w:val="00C725D6"/>
    <w:rsid w:val="00C7284F"/>
    <w:rsid w:val="00C735C6"/>
    <w:rsid w:val="00C73A13"/>
    <w:rsid w:val="00C740FA"/>
    <w:rsid w:val="00C7436D"/>
    <w:rsid w:val="00C74469"/>
    <w:rsid w:val="00C74720"/>
    <w:rsid w:val="00C74B9A"/>
    <w:rsid w:val="00C751E2"/>
    <w:rsid w:val="00C7564C"/>
    <w:rsid w:val="00C75CFB"/>
    <w:rsid w:val="00C7717D"/>
    <w:rsid w:val="00C77288"/>
    <w:rsid w:val="00C77304"/>
    <w:rsid w:val="00C77CA7"/>
    <w:rsid w:val="00C77E57"/>
    <w:rsid w:val="00C77E80"/>
    <w:rsid w:val="00C8088B"/>
    <w:rsid w:val="00C81A1A"/>
    <w:rsid w:val="00C82214"/>
    <w:rsid w:val="00C825C4"/>
    <w:rsid w:val="00C82ADB"/>
    <w:rsid w:val="00C83E24"/>
    <w:rsid w:val="00C83E75"/>
    <w:rsid w:val="00C84898"/>
    <w:rsid w:val="00C84FFB"/>
    <w:rsid w:val="00C85697"/>
    <w:rsid w:val="00C85888"/>
    <w:rsid w:val="00C8596B"/>
    <w:rsid w:val="00C85EC9"/>
    <w:rsid w:val="00C87D4E"/>
    <w:rsid w:val="00C87D68"/>
    <w:rsid w:val="00C904D8"/>
    <w:rsid w:val="00C913D0"/>
    <w:rsid w:val="00C9251F"/>
    <w:rsid w:val="00C929CD"/>
    <w:rsid w:val="00C92AC3"/>
    <w:rsid w:val="00C936BA"/>
    <w:rsid w:val="00C93775"/>
    <w:rsid w:val="00C95008"/>
    <w:rsid w:val="00C95E29"/>
    <w:rsid w:val="00C95E8D"/>
    <w:rsid w:val="00C965FE"/>
    <w:rsid w:val="00C969E1"/>
    <w:rsid w:val="00C96BA7"/>
    <w:rsid w:val="00C96C61"/>
    <w:rsid w:val="00C96FCA"/>
    <w:rsid w:val="00C97780"/>
    <w:rsid w:val="00CA10DD"/>
    <w:rsid w:val="00CA13AE"/>
    <w:rsid w:val="00CA192E"/>
    <w:rsid w:val="00CA36EE"/>
    <w:rsid w:val="00CA3C02"/>
    <w:rsid w:val="00CA3C1C"/>
    <w:rsid w:val="00CA3CE7"/>
    <w:rsid w:val="00CA3F59"/>
    <w:rsid w:val="00CA42C2"/>
    <w:rsid w:val="00CA4406"/>
    <w:rsid w:val="00CA4E3E"/>
    <w:rsid w:val="00CA4FAC"/>
    <w:rsid w:val="00CA5120"/>
    <w:rsid w:val="00CA5B2C"/>
    <w:rsid w:val="00CA5B72"/>
    <w:rsid w:val="00CA5D11"/>
    <w:rsid w:val="00CA7374"/>
    <w:rsid w:val="00CA7F14"/>
    <w:rsid w:val="00CB07E3"/>
    <w:rsid w:val="00CB133A"/>
    <w:rsid w:val="00CB1C5F"/>
    <w:rsid w:val="00CB1C93"/>
    <w:rsid w:val="00CB202A"/>
    <w:rsid w:val="00CB230A"/>
    <w:rsid w:val="00CB255F"/>
    <w:rsid w:val="00CB26D8"/>
    <w:rsid w:val="00CB2805"/>
    <w:rsid w:val="00CB395A"/>
    <w:rsid w:val="00CB3B81"/>
    <w:rsid w:val="00CB3EDE"/>
    <w:rsid w:val="00CB4A85"/>
    <w:rsid w:val="00CB4B1E"/>
    <w:rsid w:val="00CB4C54"/>
    <w:rsid w:val="00CB50C7"/>
    <w:rsid w:val="00CB6992"/>
    <w:rsid w:val="00CB6F3C"/>
    <w:rsid w:val="00CB71A3"/>
    <w:rsid w:val="00CB7459"/>
    <w:rsid w:val="00CB785C"/>
    <w:rsid w:val="00CB7CA5"/>
    <w:rsid w:val="00CC0CBC"/>
    <w:rsid w:val="00CC1F04"/>
    <w:rsid w:val="00CC28D2"/>
    <w:rsid w:val="00CC2B40"/>
    <w:rsid w:val="00CC2C15"/>
    <w:rsid w:val="00CC2D6C"/>
    <w:rsid w:val="00CC3021"/>
    <w:rsid w:val="00CC4E67"/>
    <w:rsid w:val="00CC554C"/>
    <w:rsid w:val="00CC573A"/>
    <w:rsid w:val="00CC5DB0"/>
    <w:rsid w:val="00CC66E7"/>
    <w:rsid w:val="00CC6A57"/>
    <w:rsid w:val="00CC6C07"/>
    <w:rsid w:val="00CC6C98"/>
    <w:rsid w:val="00CC7214"/>
    <w:rsid w:val="00CC7387"/>
    <w:rsid w:val="00CC7653"/>
    <w:rsid w:val="00CC7CE4"/>
    <w:rsid w:val="00CC7E0B"/>
    <w:rsid w:val="00CD1B96"/>
    <w:rsid w:val="00CD479D"/>
    <w:rsid w:val="00CD4A42"/>
    <w:rsid w:val="00CD585E"/>
    <w:rsid w:val="00CD62DA"/>
    <w:rsid w:val="00CD650E"/>
    <w:rsid w:val="00CD66E5"/>
    <w:rsid w:val="00CD6A90"/>
    <w:rsid w:val="00CD6E4F"/>
    <w:rsid w:val="00CE06C8"/>
    <w:rsid w:val="00CE0824"/>
    <w:rsid w:val="00CE16FB"/>
    <w:rsid w:val="00CE2256"/>
    <w:rsid w:val="00CE247A"/>
    <w:rsid w:val="00CE2A52"/>
    <w:rsid w:val="00CE31FF"/>
    <w:rsid w:val="00CE412A"/>
    <w:rsid w:val="00CE412B"/>
    <w:rsid w:val="00CE42EA"/>
    <w:rsid w:val="00CE496D"/>
    <w:rsid w:val="00CE561E"/>
    <w:rsid w:val="00CE573C"/>
    <w:rsid w:val="00CE5FBE"/>
    <w:rsid w:val="00CE61A4"/>
    <w:rsid w:val="00CE61C8"/>
    <w:rsid w:val="00CE66DF"/>
    <w:rsid w:val="00CE67C5"/>
    <w:rsid w:val="00CE6CB9"/>
    <w:rsid w:val="00CE6EB6"/>
    <w:rsid w:val="00CE74B4"/>
    <w:rsid w:val="00CE7667"/>
    <w:rsid w:val="00CE77A2"/>
    <w:rsid w:val="00CE7893"/>
    <w:rsid w:val="00CF0846"/>
    <w:rsid w:val="00CF1102"/>
    <w:rsid w:val="00CF1466"/>
    <w:rsid w:val="00CF14E3"/>
    <w:rsid w:val="00CF15B5"/>
    <w:rsid w:val="00CF2B05"/>
    <w:rsid w:val="00CF2B42"/>
    <w:rsid w:val="00CF3D2F"/>
    <w:rsid w:val="00CF45B6"/>
    <w:rsid w:val="00CF4698"/>
    <w:rsid w:val="00CF676B"/>
    <w:rsid w:val="00CF7E5F"/>
    <w:rsid w:val="00CF7FB3"/>
    <w:rsid w:val="00D0016C"/>
    <w:rsid w:val="00D00216"/>
    <w:rsid w:val="00D00917"/>
    <w:rsid w:val="00D00BE8"/>
    <w:rsid w:val="00D00CF4"/>
    <w:rsid w:val="00D013A5"/>
    <w:rsid w:val="00D01D6E"/>
    <w:rsid w:val="00D01EC5"/>
    <w:rsid w:val="00D02DBD"/>
    <w:rsid w:val="00D0357D"/>
    <w:rsid w:val="00D03660"/>
    <w:rsid w:val="00D03A7C"/>
    <w:rsid w:val="00D03E8E"/>
    <w:rsid w:val="00D04CC9"/>
    <w:rsid w:val="00D0536F"/>
    <w:rsid w:val="00D055A6"/>
    <w:rsid w:val="00D05751"/>
    <w:rsid w:val="00D05926"/>
    <w:rsid w:val="00D05BA6"/>
    <w:rsid w:val="00D06079"/>
    <w:rsid w:val="00D06EBA"/>
    <w:rsid w:val="00D071B2"/>
    <w:rsid w:val="00D072D4"/>
    <w:rsid w:val="00D07631"/>
    <w:rsid w:val="00D0774B"/>
    <w:rsid w:val="00D07CE6"/>
    <w:rsid w:val="00D07F0D"/>
    <w:rsid w:val="00D07F88"/>
    <w:rsid w:val="00D10391"/>
    <w:rsid w:val="00D10878"/>
    <w:rsid w:val="00D10BC7"/>
    <w:rsid w:val="00D10E89"/>
    <w:rsid w:val="00D11379"/>
    <w:rsid w:val="00D11A72"/>
    <w:rsid w:val="00D11A7E"/>
    <w:rsid w:val="00D11B55"/>
    <w:rsid w:val="00D11D2F"/>
    <w:rsid w:val="00D12626"/>
    <w:rsid w:val="00D12B22"/>
    <w:rsid w:val="00D1350B"/>
    <w:rsid w:val="00D14754"/>
    <w:rsid w:val="00D1575F"/>
    <w:rsid w:val="00D15986"/>
    <w:rsid w:val="00D15E70"/>
    <w:rsid w:val="00D164C4"/>
    <w:rsid w:val="00D16527"/>
    <w:rsid w:val="00D167E2"/>
    <w:rsid w:val="00D173C7"/>
    <w:rsid w:val="00D173E1"/>
    <w:rsid w:val="00D20D74"/>
    <w:rsid w:val="00D212A7"/>
    <w:rsid w:val="00D22626"/>
    <w:rsid w:val="00D22F04"/>
    <w:rsid w:val="00D244FD"/>
    <w:rsid w:val="00D24672"/>
    <w:rsid w:val="00D24C39"/>
    <w:rsid w:val="00D25CBC"/>
    <w:rsid w:val="00D2602E"/>
    <w:rsid w:val="00D27343"/>
    <w:rsid w:val="00D27531"/>
    <w:rsid w:val="00D27C22"/>
    <w:rsid w:val="00D32738"/>
    <w:rsid w:val="00D32B8A"/>
    <w:rsid w:val="00D3490F"/>
    <w:rsid w:val="00D35286"/>
    <w:rsid w:val="00D359E8"/>
    <w:rsid w:val="00D35C04"/>
    <w:rsid w:val="00D36578"/>
    <w:rsid w:val="00D365E6"/>
    <w:rsid w:val="00D375B8"/>
    <w:rsid w:val="00D375EB"/>
    <w:rsid w:val="00D3795F"/>
    <w:rsid w:val="00D37CE6"/>
    <w:rsid w:val="00D4058E"/>
    <w:rsid w:val="00D40709"/>
    <w:rsid w:val="00D40772"/>
    <w:rsid w:val="00D410F3"/>
    <w:rsid w:val="00D415C1"/>
    <w:rsid w:val="00D419BD"/>
    <w:rsid w:val="00D41DA9"/>
    <w:rsid w:val="00D43C4F"/>
    <w:rsid w:val="00D43E23"/>
    <w:rsid w:val="00D4416A"/>
    <w:rsid w:val="00D441EE"/>
    <w:rsid w:val="00D456FE"/>
    <w:rsid w:val="00D4587B"/>
    <w:rsid w:val="00D4643E"/>
    <w:rsid w:val="00D46A8D"/>
    <w:rsid w:val="00D46C78"/>
    <w:rsid w:val="00D4750A"/>
    <w:rsid w:val="00D47824"/>
    <w:rsid w:val="00D47884"/>
    <w:rsid w:val="00D47EC4"/>
    <w:rsid w:val="00D51AC3"/>
    <w:rsid w:val="00D51C16"/>
    <w:rsid w:val="00D51C32"/>
    <w:rsid w:val="00D5211F"/>
    <w:rsid w:val="00D52DEB"/>
    <w:rsid w:val="00D537A2"/>
    <w:rsid w:val="00D53DF5"/>
    <w:rsid w:val="00D545B3"/>
    <w:rsid w:val="00D54CDD"/>
    <w:rsid w:val="00D55D8B"/>
    <w:rsid w:val="00D55ECA"/>
    <w:rsid w:val="00D56501"/>
    <w:rsid w:val="00D56CB0"/>
    <w:rsid w:val="00D57C8A"/>
    <w:rsid w:val="00D60006"/>
    <w:rsid w:val="00D6019E"/>
    <w:rsid w:val="00D607FE"/>
    <w:rsid w:val="00D60E11"/>
    <w:rsid w:val="00D60E96"/>
    <w:rsid w:val="00D61265"/>
    <w:rsid w:val="00D61AE1"/>
    <w:rsid w:val="00D61C50"/>
    <w:rsid w:val="00D62C36"/>
    <w:rsid w:val="00D6359F"/>
    <w:rsid w:val="00D635DA"/>
    <w:rsid w:val="00D637CB"/>
    <w:rsid w:val="00D63F1B"/>
    <w:rsid w:val="00D64650"/>
    <w:rsid w:val="00D64E9F"/>
    <w:rsid w:val="00D64F55"/>
    <w:rsid w:val="00D650B2"/>
    <w:rsid w:val="00D65963"/>
    <w:rsid w:val="00D662F4"/>
    <w:rsid w:val="00D66587"/>
    <w:rsid w:val="00D66D0B"/>
    <w:rsid w:val="00D67509"/>
    <w:rsid w:val="00D702E6"/>
    <w:rsid w:val="00D70561"/>
    <w:rsid w:val="00D70AC7"/>
    <w:rsid w:val="00D7189C"/>
    <w:rsid w:val="00D71B68"/>
    <w:rsid w:val="00D724D2"/>
    <w:rsid w:val="00D728B2"/>
    <w:rsid w:val="00D72F75"/>
    <w:rsid w:val="00D73096"/>
    <w:rsid w:val="00D73555"/>
    <w:rsid w:val="00D739B3"/>
    <w:rsid w:val="00D743A9"/>
    <w:rsid w:val="00D74A6A"/>
    <w:rsid w:val="00D75182"/>
    <w:rsid w:val="00D751EC"/>
    <w:rsid w:val="00D75913"/>
    <w:rsid w:val="00D75ACE"/>
    <w:rsid w:val="00D7616C"/>
    <w:rsid w:val="00D763B3"/>
    <w:rsid w:val="00D7656D"/>
    <w:rsid w:val="00D76D8F"/>
    <w:rsid w:val="00D776A6"/>
    <w:rsid w:val="00D80949"/>
    <w:rsid w:val="00D80E13"/>
    <w:rsid w:val="00D80E99"/>
    <w:rsid w:val="00D80FB3"/>
    <w:rsid w:val="00D8204E"/>
    <w:rsid w:val="00D82976"/>
    <w:rsid w:val="00D82AEA"/>
    <w:rsid w:val="00D82BCA"/>
    <w:rsid w:val="00D831C8"/>
    <w:rsid w:val="00D83764"/>
    <w:rsid w:val="00D83811"/>
    <w:rsid w:val="00D851D9"/>
    <w:rsid w:val="00D85667"/>
    <w:rsid w:val="00D86CD4"/>
    <w:rsid w:val="00D86DC3"/>
    <w:rsid w:val="00D87C4F"/>
    <w:rsid w:val="00D87E9E"/>
    <w:rsid w:val="00D87ED5"/>
    <w:rsid w:val="00D91234"/>
    <w:rsid w:val="00D91D9F"/>
    <w:rsid w:val="00D91E3C"/>
    <w:rsid w:val="00D92173"/>
    <w:rsid w:val="00D9243E"/>
    <w:rsid w:val="00D92B6E"/>
    <w:rsid w:val="00D92B70"/>
    <w:rsid w:val="00D92DE2"/>
    <w:rsid w:val="00D93361"/>
    <w:rsid w:val="00D93E08"/>
    <w:rsid w:val="00D93E61"/>
    <w:rsid w:val="00D947FE"/>
    <w:rsid w:val="00D94F53"/>
    <w:rsid w:val="00D9513C"/>
    <w:rsid w:val="00D95BE5"/>
    <w:rsid w:val="00D96EB5"/>
    <w:rsid w:val="00D9775C"/>
    <w:rsid w:val="00DA01E3"/>
    <w:rsid w:val="00DA02F1"/>
    <w:rsid w:val="00DA0533"/>
    <w:rsid w:val="00DA054A"/>
    <w:rsid w:val="00DA17C6"/>
    <w:rsid w:val="00DA1A9C"/>
    <w:rsid w:val="00DA225C"/>
    <w:rsid w:val="00DA2868"/>
    <w:rsid w:val="00DA2F68"/>
    <w:rsid w:val="00DA2F7B"/>
    <w:rsid w:val="00DA3D40"/>
    <w:rsid w:val="00DA3E03"/>
    <w:rsid w:val="00DA4EE0"/>
    <w:rsid w:val="00DA616B"/>
    <w:rsid w:val="00DA72AE"/>
    <w:rsid w:val="00DB0F82"/>
    <w:rsid w:val="00DB1304"/>
    <w:rsid w:val="00DB1340"/>
    <w:rsid w:val="00DB1B13"/>
    <w:rsid w:val="00DB1F7E"/>
    <w:rsid w:val="00DB2153"/>
    <w:rsid w:val="00DB2949"/>
    <w:rsid w:val="00DB2AEA"/>
    <w:rsid w:val="00DB31D2"/>
    <w:rsid w:val="00DB38A5"/>
    <w:rsid w:val="00DB403E"/>
    <w:rsid w:val="00DB45CD"/>
    <w:rsid w:val="00DB56E7"/>
    <w:rsid w:val="00DB59A9"/>
    <w:rsid w:val="00DB6D97"/>
    <w:rsid w:val="00DB6DAA"/>
    <w:rsid w:val="00DB6EC2"/>
    <w:rsid w:val="00DB7AD9"/>
    <w:rsid w:val="00DC0BA5"/>
    <w:rsid w:val="00DC189D"/>
    <w:rsid w:val="00DC31AD"/>
    <w:rsid w:val="00DC3321"/>
    <w:rsid w:val="00DC38AE"/>
    <w:rsid w:val="00DC44C7"/>
    <w:rsid w:val="00DC53A3"/>
    <w:rsid w:val="00DC5E9C"/>
    <w:rsid w:val="00DC67A1"/>
    <w:rsid w:val="00DC68EF"/>
    <w:rsid w:val="00DC6E20"/>
    <w:rsid w:val="00DC736B"/>
    <w:rsid w:val="00DC7C07"/>
    <w:rsid w:val="00DD03FB"/>
    <w:rsid w:val="00DD0BC3"/>
    <w:rsid w:val="00DD0BF5"/>
    <w:rsid w:val="00DD0C75"/>
    <w:rsid w:val="00DD111C"/>
    <w:rsid w:val="00DD1ED5"/>
    <w:rsid w:val="00DD223B"/>
    <w:rsid w:val="00DD2314"/>
    <w:rsid w:val="00DD3485"/>
    <w:rsid w:val="00DD4191"/>
    <w:rsid w:val="00DD4D72"/>
    <w:rsid w:val="00DD4EAD"/>
    <w:rsid w:val="00DD54A7"/>
    <w:rsid w:val="00DD5A10"/>
    <w:rsid w:val="00DD5C1E"/>
    <w:rsid w:val="00DD6AC7"/>
    <w:rsid w:val="00DD74E9"/>
    <w:rsid w:val="00DD7A97"/>
    <w:rsid w:val="00DE0D1E"/>
    <w:rsid w:val="00DE1AE5"/>
    <w:rsid w:val="00DE233A"/>
    <w:rsid w:val="00DE2B73"/>
    <w:rsid w:val="00DE39FB"/>
    <w:rsid w:val="00DE3C63"/>
    <w:rsid w:val="00DE4871"/>
    <w:rsid w:val="00DE6BC7"/>
    <w:rsid w:val="00DE6F35"/>
    <w:rsid w:val="00DF0332"/>
    <w:rsid w:val="00DF058B"/>
    <w:rsid w:val="00DF099E"/>
    <w:rsid w:val="00DF1BA9"/>
    <w:rsid w:val="00DF1EDF"/>
    <w:rsid w:val="00DF2A67"/>
    <w:rsid w:val="00DF2BC6"/>
    <w:rsid w:val="00DF3781"/>
    <w:rsid w:val="00DF383A"/>
    <w:rsid w:val="00DF5030"/>
    <w:rsid w:val="00DF55DF"/>
    <w:rsid w:val="00DF5722"/>
    <w:rsid w:val="00DF5806"/>
    <w:rsid w:val="00DF5E2A"/>
    <w:rsid w:val="00DF6048"/>
    <w:rsid w:val="00DF686C"/>
    <w:rsid w:val="00DF6C4B"/>
    <w:rsid w:val="00DF6EF3"/>
    <w:rsid w:val="00DF71A5"/>
    <w:rsid w:val="00DF7CE4"/>
    <w:rsid w:val="00E00484"/>
    <w:rsid w:val="00E00E2F"/>
    <w:rsid w:val="00E00E58"/>
    <w:rsid w:val="00E021DC"/>
    <w:rsid w:val="00E02425"/>
    <w:rsid w:val="00E02A41"/>
    <w:rsid w:val="00E032E5"/>
    <w:rsid w:val="00E03344"/>
    <w:rsid w:val="00E035B2"/>
    <w:rsid w:val="00E037A9"/>
    <w:rsid w:val="00E03DD0"/>
    <w:rsid w:val="00E0454D"/>
    <w:rsid w:val="00E0585A"/>
    <w:rsid w:val="00E06CE4"/>
    <w:rsid w:val="00E071F6"/>
    <w:rsid w:val="00E075D3"/>
    <w:rsid w:val="00E078A6"/>
    <w:rsid w:val="00E07CC7"/>
    <w:rsid w:val="00E103E6"/>
    <w:rsid w:val="00E11277"/>
    <w:rsid w:val="00E11337"/>
    <w:rsid w:val="00E11369"/>
    <w:rsid w:val="00E11E9A"/>
    <w:rsid w:val="00E1242C"/>
    <w:rsid w:val="00E12EAF"/>
    <w:rsid w:val="00E13391"/>
    <w:rsid w:val="00E136F4"/>
    <w:rsid w:val="00E13727"/>
    <w:rsid w:val="00E138B5"/>
    <w:rsid w:val="00E13BE2"/>
    <w:rsid w:val="00E13FF9"/>
    <w:rsid w:val="00E14319"/>
    <w:rsid w:val="00E147C8"/>
    <w:rsid w:val="00E14B3A"/>
    <w:rsid w:val="00E15627"/>
    <w:rsid w:val="00E15FB6"/>
    <w:rsid w:val="00E164F5"/>
    <w:rsid w:val="00E1674E"/>
    <w:rsid w:val="00E169C0"/>
    <w:rsid w:val="00E17092"/>
    <w:rsid w:val="00E1741E"/>
    <w:rsid w:val="00E17658"/>
    <w:rsid w:val="00E17761"/>
    <w:rsid w:val="00E17B29"/>
    <w:rsid w:val="00E17F93"/>
    <w:rsid w:val="00E20131"/>
    <w:rsid w:val="00E2019F"/>
    <w:rsid w:val="00E204C7"/>
    <w:rsid w:val="00E207EB"/>
    <w:rsid w:val="00E20965"/>
    <w:rsid w:val="00E20C1D"/>
    <w:rsid w:val="00E21047"/>
    <w:rsid w:val="00E2173C"/>
    <w:rsid w:val="00E21923"/>
    <w:rsid w:val="00E21C4D"/>
    <w:rsid w:val="00E21DB9"/>
    <w:rsid w:val="00E220CD"/>
    <w:rsid w:val="00E22348"/>
    <w:rsid w:val="00E2262B"/>
    <w:rsid w:val="00E228A2"/>
    <w:rsid w:val="00E22C13"/>
    <w:rsid w:val="00E23CA1"/>
    <w:rsid w:val="00E23FA3"/>
    <w:rsid w:val="00E242B6"/>
    <w:rsid w:val="00E246EB"/>
    <w:rsid w:val="00E24A20"/>
    <w:rsid w:val="00E24F5A"/>
    <w:rsid w:val="00E2503A"/>
    <w:rsid w:val="00E255A0"/>
    <w:rsid w:val="00E25D63"/>
    <w:rsid w:val="00E2710A"/>
    <w:rsid w:val="00E27825"/>
    <w:rsid w:val="00E27D6E"/>
    <w:rsid w:val="00E27DCE"/>
    <w:rsid w:val="00E30106"/>
    <w:rsid w:val="00E302FB"/>
    <w:rsid w:val="00E30409"/>
    <w:rsid w:val="00E308AF"/>
    <w:rsid w:val="00E30DB7"/>
    <w:rsid w:val="00E30E16"/>
    <w:rsid w:val="00E3195B"/>
    <w:rsid w:val="00E31B4C"/>
    <w:rsid w:val="00E31C2E"/>
    <w:rsid w:val="00E31C9F"/>
    <w:rsid w:val="00E31D45"/>
    <w:rsid w:val="00E31F2C"/>
    <w:rsid w:val="00E32B00"/>
    <w:rsid w:val="00E32C34"/>
    <w:rsid w:val="00E3311D"/>
    <w:rsid w:val="00E33641"/>
    <w:rsid w:val="00E33800"/>
    <w:rsid w:val="00E33DCD"/>
    <w:rsid w:val="00E33E0C"/>
    <w:rsid w:val="00E3420B"/>
    <w:rsid w:val="00E36048"/>
    <w:rsid w:val="00E360ED"/>
    <w:rsid w:val="00E36F5F"/>
    <w:rsid w:val="00E37D72"/>
    <w:rsid w:val="00E419BA"/>
    <w:rsid w:val="00E43DE2"/>
    <w:rsid w:val="00E44ACC"/>
    <w:rsid w:val="00E462D4"/>
    <w:rsid w:val="00E466AE"/>
    <w:rsid w:val="00E46B83"/>
    <w:rsid w:val="00E46FA6"/>
    <w:rsid w:val="00E47B5F"/>
    <w:rsid w:val="00E47FE6"/>
    <w:rsid w:val="00E506D6"/>
    <w:rsid w:val="00E50AD6"/>
    <w:rsid w:val="00E512AD"/>
    <w:rsid w:val="00E51527"/>
    <w:rsid w:val="00E52127"/>
    <w:rsid w:val="00E524DC"/>
    <w:rsid w:val="00E530B8"/>
    <w:rsid w:val="00E53234"/>
    <w:rsid w:val="00E5341B"/>
    <w:rsid w:val="00E558E3"/>
    <w:rsid w:val="00E55EF6"/>
    <w:rsid w:val="00E56150"/>
    <w:rsid w:val="00E56909"/>
    <w:rsid w:val="00E56D90"/>
    <w:rsid w:val="00E573A5"/>
    <w:rsid w:val="00E574FC"/>
    <w:rsid w:val="00E574FF"/>
    <w:rsid w:val="00E5778B"/>
    <w:rsid w:val="00E57FBF"/>
    <w:rsid w:val="00E600ED"/>
    <w:rsid w:val="00E6213A"/>
    <w:rsid w:val="00E62B81"/>
    <w:rsid w:val="00E62D50"/>
    <w:rsid w:val="00E62EAC"/>
    <w:rsid w:val="00E6335E"/>
    <w:rsid w:val="00E639D7"/>
    <w:rsid w:val="00E64F3B"/>
    <w:rsid w:val="00E65621"/>
    <w:rsid w:val="00E65B14"/>
    <w:rsid w:val="00E6622E"/>
    <w:rsid w:val="00E66604"/>
    <w:rsid w:val="00E66677"/>
    <w:rsid w:val="00E668AF"/>
    <w:rsid w:val="00E66C6C"/>
    <w:rsid w:val="00E67D36"/>
    <w:rsid w:val="00E70223"/>
    <w:rsid w:val="00E70224"/>
    <w:rsid w:val="00E70697"/>
    <w:rsid w:val="00E706A5"/>
    <w:rsid w:val="00E70876"/>
    <w:rsid w:val="00E70D01"/>
    <w:rsid w:val="00E70E76"/>
    <w:rsid w:val="00E712BA"/>
    <w:rsid w:val="00E72CDC"/>
    <w:rsid w:val="00E72FDB"/>
    <w:rsid w:val="00E7363F"/>
    <w:rsid w:val="00E73878"/>
    <w:rsid w:val="00E740FA"/>
    <w:rsid w:val="00E745E1"/>
    <w:rsid w:val="00E74613"/>
    <w:rsid w:val="00E74834"/>
    <w:rsid w:val="00E74D04"/>
    <w:rsid w:val="00E74D66"/>
    <w:rsid w:val="00E74E4D"/>
    <w:rsid w:val="00E74E83"/>
    <w:rsid w:val="00E753B4"/>
    <w:rsid w:val="00E753C7"/>
    <w:rsid w:val="00E753E1"/>
    <w:rsid w:val="00E755C0"/>
    <w:rsid w:val="00E7580E"/>
    <w:rsid w:val="00E763AD"/>
    <w:rsid w:val="00E76975"/>
    <w:rsid w:val="00E77CBA"/>
    <w:rsid w:val="00E800C5"/>
    <w:rsid w:val="00E80835"/>
    <w:rsid w:val="00E80B27"/>
    <w:rsid w:val="00E8183A"/>
    <w:rsid w:val="00E81A06"/>
    <w:rsid w:val="00E820A5"/>
    <w:rsid w:val="00E82E2D"/>
    <w:rsid w:val="00E82F78"/>
    <w:rsid w:val="00E8318D"/>
    <w:rsid w:val="00E834FD"/>
    <w:rsid w:val="00E83841"/>
    <w:rsid w:val="00E83A12"/>
    <w:rsid w:val="00E83AE2"/>
    <w:rsid w:val="00E8416B"/>
    <w:rsid w:val="00E85096"/>
    <w:rsid w:val="00E85C73"/>
    <w:rsid w:val="00E86CB0"/>
    <w:rsid w:val="00E86CBC"/>
    <w:rsid w:val="00E8726A"/>
    <w:rsid w:val="00E922EA"/>
    <w:rsid w:val="00E92354"/>
    <w:rsid w:val="00E925EE"/>
    <w:rsid w:val="00E93531"/>
    <w:rsid w:val="00E93A56"/>
    <w:rsid w:val="00E93B3C"/>
    <w:rsid w:val="00E93CA3"/>
    <w:rsid w:val="00E940FA"/>
    <w:rsid w:val="00E94517"/>
    <w:rsid w:val="00E9458A"/>
    <w:rsid w:val="00E94DB0"/>
    <w:rsid w:val="00E95178"/>
    <w:rsid w:val="00E958CE"/>
    <w:rsid w:val="00E95930"/>
    <w:rsid w:val="00E96EA1"/>
    <w:rsid w:val="00E97361"/>
    <w:rsid w:val="00E975AA"/>
    <w:rsid w:val="00E979A3"/>
    <w:rsid w:val="00EA04A5"/>
    <w:rsid w:val="00EA050C"/>
    <w:rsid w:val="00EA06C1"/>
    <w:rsid w:val="00EA0CEF"/>
    <w:rsid w:val="00EA27FE"/>
    <w:rsid w:val="00EA2C0F"/>
    <w:rsid w:val="00EA37A9"/>
    <w:rsid w:val="00EA408A"/>
    <w:rsid w:val="00EA484A"/>
    <w:rsid w:val="00EA4B65"/>
    <w:rsid w:val="00EA501F"/>
    <w:rsid w:val="00EA50C8"/>
    <w:rsid w:val="00EA54C9"/>
    <w:rsid w:val="00EA66C9"/>
    <w:rsid w:val="00EA73F4"/>
    <w:rsid w:val="00EA7BFF"/>
    <w:rsid w:val="00EA7E40"/>
    <w:rsid w:val="00EB09E3"/>
    <w:rsid w:val="00EB0B72"/>
    <w:rsid w:val="00EB0D0C"/>
    <w:rsid w:val="00EB1ABC"/>
    <w:rsid w:val="00EB2222"/>
    <w:rsid w:val="00EB295B"/>
    <w:rsid w:val="00EB2973"/>
    <w:rsid w:val="00EB2C8A"/>
    <w:rsid w:val="00EB2F97"/>
    <w:rsid w:val="00EB3575"/>
    <w:rsid w:val="00EB437C"/>
    <w:rsid w:val="00EB443F"/>
    <w:rsid w:val="00EB45F7"/>
    <w:rsid w:val="00EB4629"/>
    <w:rsid w:val="00EB4D69"/>
    <w:rsid w:val="00EB4D94"/>
    <w:rsid w:val="00EB538D"/>
    <w:rsid w:val="00EB5983"/>
    <w:rsid w:val="00EB644C"/>
    <w:rsid w:val="00EB697C"/>
    <w:rsid w:val="00EB6AF4"/>
    <w:rsid w:val="00EB6FFD"/>
    <w:rsid w:val="00EB7018"/>
    <w:rsid w:val="00EB76F0"/>
    <w:rsid w:val="00EB7A85"/>
    <w:rsid w:val="00EB7A93"/>
    <w:rsid w:val="00EB7BF3"/>
    <w:rsid w:val="00EB7E8A"/>
    <w:rsid w:val="00EC297B"/>
    <w:rsid w:val="00EC316C"/>
    <w:rsid w:val="00EC3A29"/>
    <w:rsid w:val="00EC4F36"/>
    <w:rsid w:val="00EC5AAE"/>
    <w:rsid w:val="00EC5CFA"/>
    <w:rsid w:val="00EC6043"/>
    <w:rsid w:val="00EC63F9"/>
    <w:rsid w:val="00EC66F2"/>
    <w:rsid w:val="00ED03AC"/>
    <w:rsid w:val="00ED0541"/>
    <w:rsid w:val="00ED0556"/>
    <w:rsid w:val="00ED0C9E"/>
    <w:rsid w:val="00ED17EB"/>
    <w:rsid w:val="00ED1ABF"/>
    <w:rsid w:val="00ED2AD2"/>
    <w:rsid w:val="00ED2DFC"/>
    <w:rsid w:val="00ED313A"/>
    <w:rsid w:val="00ED3E68"/>
    <w:rsid w:val="00ED44F2"/>
    <w:rsid w:val="00ED543C"/>
    <w:rsid w:val="00ED5D7D"/>
    <w:rsid w:val="00ED6103"/>
    <w:rsid w:val="00ED68AE"/>
    <w:rsid w:val="00ED6E3A"/>
    <w:rsid w:val="00ED72D8"/>
    <w:rsid w:val="00EE22F4"/>
    <w:rsid w:val="00EE2421"/>
    <w:rsid w:val="00EE2A22"/>
    <w:rsid w:val="00EE2AD6"/>
    <w:rsid w:val="00EE2CD6"/>
    <w:rsid w:val="00EE3290"/>
    <w:rsid w:val="00EE35E4"/>
    <w:rsid w:val="00EE4134"/>
    <w:rsid w:val="00EE4A48"/>
    <w:rsid w:val="00EE4BCA"/>
    <w:rsid w:val="00EE4D54"/>
    <w:rsid w:val="00EE4F90"/>
    <w:rsid w:val="00EE5157"/>
    <w:rsid w:val="00EE54BC"/>
    <w:rsid w:val="00EE5776"/>
    <w:rsid w:val="00EE5CCD"/>
    <w:rsid w:val="00EE619B"/>
    <w:rsid w:val="00EE7ABF"/>
    <w:rsid w:val="00EF00C1"/>
    <w:rsid w:val="00EF0275"/>
    <w:rsid w:val="00EF027A"/>
    <w:rsid w:val="00EF050C"/>
    <w:rsid w:val="00EF0B0E"/>
    <w:rsid w:val="00EF0F60"/>
    <w:rsid w:val="00EF1068"/>
    <w:rsid w:val="00EF13D7"/>
    <w:rsid w:val="00EF1434"/>
    <w:rsid w:val="00EF19DB"/>
    <w:rsid w:val="00EF26DB"/>
    <w:rsid w:val="00EF277F"/>
    <w:rsid w:val="00EF2DE5"/>
    <w:rsid w:val="00EF367B"/>
    <w:rsid w:val="00EF3725"/>
    <w:rsid w:val="00EF38F5"/>
    <w:rsid w:val="00EF431C"/>
    <w:rsid w:val="00EF4351"/>
    <w:rsid w:val="00EF4F49"/>
    <w:rsid w:val="00EF5A11"/>
    <w:rsid w:val="00EF600D"/>
    <w:rsid w:val="00EF6154"/>
    <w:rsid w:val="00EF6429"/>
    <w:rsid w:val="00EF6720"/>
    <w:rsid w:val="00EF67E7"/>
    <w:rsid w:val="00EF6B83"/>
    <w:rsid w:val="00F00D58"/>
    <w:rsid w:val="00F00FD4"/>
    <w:rsid w:val="00F01682"/>
    <w:rsid w:val="00F026B8"/>
    <w:rsid w:val="00F02D7C"/>
    <w:rsid w:val="00F03C1E"/>
    <w:rsid w:val="00F0429E"/>
    <w:rsid w:val="00F04A8D"/>
    <w:rsid w:val="00F05009"/>
    <w:rsid w:val="00F0569A"/>
    <w:rsid w:val="00F058E3"/>
    <w:rsid w:val="00F062E6"/>
    <w:rsid w:val="00F06A3B"/>
    <w:rsid w:val="00F078BA"/>
    <w:rsid w:val="00F07A84"/>
    <w:rsid w:val="00F10CF6"/>
    <w:rsid w:val="00F11482"/>
    <w:rsid w:val="00F12029"/>
    <w:rsid w:val="00F12C16"/>
    <w:rsid w:val="00F12D7F"/>
    <w:rsid w:val="00F132B0"/>
    <w:rsid w:val="00F133C6"/>
    <w:rsid w:val="00F1388E"/>
    <w:rsid w:val="00F13A3F"/>
    <w:rsid w:val="00F13C7C"/>
    <w:rsid w:val="00F13CA3"/>
    <w:rsid w:val="00F14C79"/>
    <w:rsid w:val="00F155EE"/>
    <w:rsid w:val="00F15956"/>
    <w:rsid w:val="00F166B4"/>
    <w:rsid w:val="00F16BE0"/>
    <w:rsid w:val="00F179FC"/>
    <w:rsid w:val="00F20118"/>
    <w:rsid w:val="00F20418"/>
    <w:rsid w:val="00F21130"/>
    <w:rsid w:val="00F225BC"/>
    <w:rsid w:val="00F225E6"/>
    <w:rsid w:val="00F22C64"/>
    <w:rsid w:val="00F22EC4"/>
    <w:rsid w:val="00F24069"/>
    <w:rsid w:val="00F2423A"/>
    <w:rsid w:val="00F25005"/>
    <w:rsid w:val="00F25BB1"/>
    <w:rsid w:val="00F26004"/>
    <w:rsid w:val="00F26345"/>
    <w:rsid w:val="00F274E6"/>
    <w:rsid w:val="00F2761A"/>
    <w:rsid w:val="00F27D18"/>
    <w:rsid w:val="00F27DCA"/>
    <w:rsid w:val="00F27F85"/>
    <w:rsid w:val="00F304BA"/>
    <w:rsid w:val="00F3061B"/>
    <w:rsid w:val="00F306BC"/>
    <w:rsid w:val="00F320A3"/>
    <w:rsid w:val="00F336BC"/>
    <w:rsid w:val="00F33800"/>
    <w:rsid w:val="00F33B10"/>
    <w:rsid w:val="00F340E3"/>
    <w:rsid w:val="00F34F15"/>
    <w:rsid w:val="00F35314"/>
    <w:rsid w:val="00F35FA9"/>
    <w:rsid w:val="00F36065"/>
    <w:rsid w:val="00F36161"/>
    <w:rsid w:val="00F36419"/>
    <w:rsid w:val="00F40BF2"/>
    <w:rsid w:val="00F4217B"/>
    <w:rsid w:val="00F427FF"/>
    <w:rsid w:val="00F436BB"/>
    <w:rsid w:val="00F43949"/>
    <w:rsid w:val="00F43C0C"/>
    <w:rsid w:val="00F45989"/>
    <w:rsid w:val="00F45C9E"/>
    <w:rsid w:val="00F45E5B"/>
    <w:rsid w:val="00F468B4"/>
    <w:rsid w:val="00F469AC"/>
    <w:rsid w:val="00F46C37"/>
    <w:rsid w:val="00F47629"/>
    <w:rsid w:val="00F47FCB"/>
    <w:rsid w:val="00F50072"/>
    <w:rsid w:val="00F50466"/>
    <w:rsid w:val="00F50755"/>
    <w:rsid w:val="00F513A8"/>
    <w:rsid w:val="00F5180B"/>
    <w:rsid w:val="00F520CE"/>
    <w:rsid w:val="00F523FB"/>
    <w:rsid w:val="00F52A5B"/>
    <w:rsid w:val="00F53869"/>
    <w:rsid w:val="00F53E71"/>
    <w:rsid w:val="00F53F8A"/>
    <w:rsid w:val="00F545BD"/>
    <w:rsid w:val="00F54877"/>
    <w:rsid w:val="00F54932"/>
    <w:rsid w:val="00F54BA4"/>
    <w:rsid w:val="00F55BF9"/>
    <w:rsid w:val="00F55C4D"/>
    <w:rsid w:val="00F55EF2"/>
    <w:rsid w:val="00F562AC"/>
    <w:rsid w:val="00F56695"/>
    <w:rsid w:val="00F56A17"/>
    <w:rsid w:val="00F60124"/>
    <w:rsid w:val="00F604A3"/>
    <w:rsid w:val="00F60686"/>
    <w:rsid w:val="00F6117F"/>
    <w:rsid w:val="00F614DE"/>
    <w:rsid w:val="00F620CC"/>
    <w:rsid w:val="00F625EF"/>
    <w:rsid w:val="00F62A4A"/>
    <w:rsid w:val="00F630BA"/>
    <w:rsid w:val="00F64C0C"/>
    <w:rsid w:val="00F65121"/>
    <w:rsid w:val="00F66317"/>
    <w:rsid w:val="00F66A7A"/>
    <w:rsid w:val="00F66B1D"/>
    <w:rsid w:val="00F671E1"/>
    <w:rsid w:val="00F67228"/>
    <w:rsid w:val="00F672F1"/>
    <w:rsid w:val="00F6757F"/>
    <w:rsid w:val="00F70313"/>
    <w:rsid w:val="00F7052F"/>
    <w:rsid w:val="00F7062C"/>
    <w:rsid w:val="00F706B6"/>
    <w:rsid w:val="00F70788"/>
    <w:rsid w:val="00F70B38"/>
    <w:rsid w:val="00F70FFC"/>
    <w:rsid w:val="00F7294D"/>
    <w:rsid w:val="00F72BE3"/>
    <w:rsid w:val="00F72DD0"/>
    <w:rsid w:val="00F73005"/>
    <w:rsid w:val="00F73444"/>
    <w:rsid w:val="00F73F35"/>
    <w:rsid w:val="00F73FD6"/>
    <w:rsid w:val="00F744F0"/>
    <w:rsid w:val="00F74550"/>
    <w:rsid w:val="00F74745"/>
    <w:rsid w:val="00F753B4"/>
    <w:rsid w:val="00F75525"/>
    <w:rsid w:val="00F760FF"/>
    <w:rsid w:val="00F76C99"/>
    <w:rsid w:val="00F77871"/>
    <w:rsid w:val="00F80150"/>
    <w:rsid w:val="00F80A24"/>
    <w:rsid w:val="00F81828"/>
    <w:rsid w:val="00F82D8A"/>
    <w:rsid w:val="00F83561"/>
    <w:rsid w:val="00F83727"/>
    <w:rsid w:val="00F83A3F"/>
    <w:rsid w:val="00F85408"/>
    <w:rsid w:val="00F85901"/>
    <w:rsid w:val="00F86FFD"/>
    <w:rsid w:val="00F87122"/>
    <w:rsid w:val="00F87861"/>
    <w:rsid w:val="00F87B96"/>
    <w:rsid w:val="00F87CFE"/>
    <w:rsid w:val="00F903F9"/>
    <w:rsid w:val="00F907DD"/>
    <w:rsid w:val="00F90CCB"/>
    <w:rsid w:val="00F91163"/>
    <w:rsid w:val="00F91B0B"/>
    <w:rsid w:val="00F922C1"/>
    <w:rsid w:val="00F922C2"/>
    <w:rsid w:val="00F92809"/>
    <w:rsid w:val="00F92972"/>
    <w:rsid w:val="00F931BF"/>
    <w:rsid w:val="00F93349"/>
    <w:rsid w:val="00F93471"/>
    <w:rsid w:val="00F94106"/>
    <w:rsid w:val="00F944AB"/>
    <w:rsid w:val="00F94D91"/>
    <w:rsid w:val="00F9532F"/>
    <w:rsid w:val="00F953CB"/>
    <w:rsid w:val="00F95ED9"/>
    <w:rsid w:val="00F96507"/>
    <w:rsid w:val="00F9655B"/>
    <w:rsid w:val="00F970DF"/>
    <w:rsid w:val="00F972EE"/>
    <w:rsid w:val="00F97A14"/>
    <w:rsid w:val="00FA0D2B"/>
    <w:rsid w:val="00FA0DFC"/>
    <w:rsid w:val="00FA0EF5"/>
    <w:rsid w:val="00FA14F1"/>
    <w:rsid w:val="00FA1FE9"/>
    <w:rsid w:val="00FA2100"/>
    <w:rsid w:val="00FA303B"/>
    <w:rsid w:val="00FA40C4"/>
    <w:rsid w:val="00FA4182"/>
    <w:rsid w:val="00FA41E0"/>
    <w:rsid w:val="00FA4A33"/>
    <w:rsid w:val="00FA4DFB"/>
    <w:rsid w:val="00FA51AD"/>
    <w:rsid w:val="00FA52B1"/>
    <w:rsid w:val="00FA690D"/>
    <w:rsid w:val="00FA6A18"/>
    <w:rsid w:val="00FA7536"/>
    <w:rsid w:val="00FA7B9B"/>
    <w:rsid w:val="00FA7E15"/>
    <w:rsid w:val="00FB02A5"/>
    <w:rsid w:val="00FB04D8"/>
    <w:rsid w:val="00FB0543"/>
    <w:rsid w:val="00FB0FD7"/>
    <w:rsid w:val="00FB13B6"/>
    <w:rsid w:val="00FB1A86"/>
    <w:rsid w:val="00FB20DB"/>
    <w:rsid w:val="00FB304A"/>
    <w:rsid w:val="00FB317D"/>
    <w:rsid w:val="00FB3ECB"/>
    <w:rsid w:val="00FB4C05"/>
    <w:rsid w:val="00FB4D59"/>
    <w:rsid w:val="00FB4F8F"/>
    <w:rsid w:val="00FB6BDB"/>
    <w:rsid w:val="00FB6D40"/>
    <w:rsid w:val="00FB6FB1"/>
    <w:rsid w:val="00FB7789"/>
    <w:rsid w:val="00FB7F05"/>
    <w:rsid w:val="00FC0B66"/>
    <w:rsid w:val="00FC27DC"/>
    <w:rsid w:val="00FC2BC2"/>
    <w:rsid w:val="00FC2BCF"/>
    <w:rsid w:val="00FC3C78"/>
    <w:rsid w:val="00FC411B"/>
    <w:rsid w:val="00FC41EA"/>
    <w:rsid w:val="00FC424F"/>
    <w:rsid w:val="00FC4491"/>
    <w:rsid w:val="00FC591A"/>
    <w:rsid w:val="00FC59BE"/>
    <w:rsid w:val="00FC5B25"/>
    <w:rsid w:val="00FC7571"/>
    <w:rsid w:val="00FC7BF0"/>
    <w:rsid w:val="00FC7C14"/>
    <w:rsid w:val="00FC7D25"/>
    <w:rsid w:val="00FD00BC"/>
    <w:rsid w:val="00FD0100"/>
    <w:rsid w:val="00FD01C6"/>
    <w:rsid w:val="00FD05CF"/>
    <w:rsid w:val="00FD0A73"/>
    <w:rsid w:val="00FD0CE6"/>
    <w:rsid w:val="00FD1100"/>
    <w:rsid w:val="00FD1CCD"/>
    <w:rsid w:val="00FD232B"/>
    <w:rsid w:val="00FD2585"/>
    <w:rsid w:val="00FD2587"/>
    <w:rsid w:val="00FD2760"/>
    <w:rsid w:val="00FD30C8"/>
    <w:rsid w:val="00FD369C"/>
    <w:rsid w:val="00FD36A0"/>
    <w:rsid w:val="00FD37B7"/>
    <w:rsid w:val="00FD3813"/>
    <w:rsid w:val="00FD382B"/>
    <w:rsid w:val="00FD4F11"/>
    <w:rsid w:val="00FD54D8"/>
    <w:rsid w:val="00FD5C51"/>
    <w:rsid w:val="00FD5E5F"/>
    <w:rsid w:val="00FD66A4"/>
    <w:rsid w:val="00FD747D"/>
    <w:rsid w:val="00FE0B93"/>
    <w:rsid w:val="00FE1D49"/>
    <w:rsid w:val="00FE1E9D"/>
    <w:rsid w:val="00FE2B8D"/>
    <w:rsid w:val="00FE34C4"/>
    <w:rsid w:val="00FE367B"/>
    <w:rsid w:val="00FE3A80"/>
    <w:rsid w:val="00FE426D"/>
    <w:rsid w:val="00FE48DA"/>
    <w:rsid w:val="00FE54B2"/>
    <w:rsid w:val="00FE5CD0"/>
    <w:rsid w:val="00FE6F36"/>
    <w:rsid w:val="00FE7F29"/>
    <w:rsid w:val="00FF0090"/>
    <w:rsid w:val="00FF03D7"/>
    <w:rsid w:val="00FF063D"/>
    <w:rsid w:val="00FF0FEE"/>
    <w:rsid w:val="00FF18EF"/>
    <w:rsid w:val="00FF1AA0"/>
    <w:rsid w:val="00FF201C"/>
    <w:rsid w:val="00FF2526"/>
    <w:rsid w:val="00FF2658"/>
    <w:rsid w:val="00FF26E2"/>
    <w:rsid w:val="00FF2E2C"/>
    <w:rsid w:val="00FF3A71"/>
    <w:rsid w:val="00FF455C"/>
    <w:rsid w:val="00FF4717"/>
    <w:rsid w:val="00FF5CC7"/>
    <w:rsid w:val="00FF6338"/>
    <w:rsid w:val="00FF6FEF"/>
    <w:rsid w:val="00FF7905"/>
    <w:rsid w:val="00FF7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1620"/>
  <w15:docId w15:val="{1C01E177-CEA1-4C94-B14E-4413EAAF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B9"/>
    <w:rPr>
      <w:rFonts w:ascii="Arial" w:hAnsi="Arial"/>
      <w:lang w:val="en-GB"/>
    </w:rPr>
  </w:style>
  <w:style w:type="paragraph" w:styleId="Heading1">
    <w:name w:val="heading 1"/>
    <w:basedOn w:val="Normal"/>
    <w:next w:val="Normal"/>
    <w:link w:val="Heading1Char"/>
    <w:uiPriority w:val="9"/>
    <w:qFormat/>
    <w:rsid w:val="0059109C"/>
    <w:p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59109C"/>
    <w:pPr>
      <w:spacing w:before="320" w:after="12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6179F"/>
    <w:pPr>
      <w:spacing w:before="120"/>
      <w:outlineLvl w:val="2"/>
    </w:pPr>
    <w:rPr>
      <w:sz w:val="26"/>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9C"/>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59109C"/>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6179F"/>
    <w:rPr>
      <w:rFonts w:ascii="Arial" w:eastAsiaTheme="majorEastAsia" w:hAnsi="Arial" w:cstheme="majorBidi"/>
      <w:b/>
      <w:bCs/>
      <w:color w:val="04617B" w:themeColor="text2"/>
      <w:sz w:val="26"/>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CV text,Custom Numbered Paragraph,Dot pt,F5 List Paragraph,FooterText,List Paragraph111,List Paragraph2,Medium Grid 1 - Accent 21,NFP GP Bulleted List,Numbered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56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90"/>
    <w:rPr>
      <w:rFonts w:ascii="Tahoma" w:hAnsi="Tahoma" w:cs="Tahoma"/>
      <w:sz w:val="16"/>
      <w:szCs w:val="16"/>
    </w:rPr>
  </w:style>
  <w:style w:type="table" w:styleId="TableGrid">
    <w:name w:val="Table Grid"/>
    <w:basedOn w:val="TableNormal"/>
    <w:uiPriority w:val="59"/>
    <w:rsid w:val="001C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D0"/>
    <w:rPr>
      <w:rFonts w:ascii="Arial" w:hAnsi="Arial"/>
    </w:rPr>
  </w:style>
  <w:style w:type="paragraph" w:styleId="Footer">
    <w:name w:val="footer"/>
    <w:basedOn w:val="Normal"/>
    <w:link w:val="FooterChar"/>
    <w:uiPriority w:val="99"/>
    <w:unhideWhenUsed/>
    <w:rsid w:val="006C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D0"/>
    <w:rPr>
      <w:rFonts w:ascii="Arial" w:hAnsi="Arial"/>
    </w:rPr>
  </w:style>
  <w:style w:type="character" w:styleId="PlaceholderText">
    <w:name w:val="Placeholder Text"/>
    <w:basedOn w:val="DefaultParagraphFont"/>
    <w:uiPriority w:val="99"/>
    <w:semiHidden/>
    <w:rsid w:val="000215B3"/>
    <w:rPr>
      <w:color w:val="808080"/>
    </w:rPr>
  </w:style>
  <w:style w:type="character" w:styleId="CommentReference">
    <w:name w:val="annotation reference"/>
    <w:basedOn w:val="DefaultParagraphFont"/>
    <w:uiPriority w:val="99"/>
    <w:semiHidden/>
    <w:unhideWhenUsed/>
    <w:rsid w:val="00296BAA"/>
    <w:rPr>
      <w:sz w:val="16"/>
      <w:szCs w:val="16"/>
    </w:rPr>
  </w:style>
  <w:style w:type="paragraph" w:styleId="CommentText">
    <w:name w:val="annotation text"/>
    <w:basedOn w:val="Normal"/>
    <w:link w:val="CommentTextChar"/>
    <w:uiPriority w:val="99"/>
    <w:unhideWhenUsed/>
    <w:rsid w:val="00296BAA"/>
    <w:pPr>
      <w:spacing w:line="240" w:lineRule="auto"/>
    </w:pPr>
    <w:rPr>
      <w:sz w:val="20"/>
      <w:szCs w:val="20"/>
    </w:rPr>
  </w:style>
  <w:style w:type="character" w:customStyle="1" w:styleId="CommentTextChar">
    <w:name w:val="Comment Text Char"/>
    <w:basedOn w:val="DefaultParagraphFont"/>
    <w:link w:val="CommentText"/>
    <w:uiPriority w:val="99"/>
    <w:rsid w:val="00296BAA"/>
    <w:rPr>
      <w:rFonts w:ascii="Arial" w:hAnsi="Arial"/>
      <w:sz w:val="20"/>
      <w:szCs w:val="20"/>
    </w:rPr>
  </w:style>
  <w:style w:type="character" w:customStyle="1" w:styleId="Style2">
    <w:name w:val="Style2"/>
    <w:basedOn w:val="DefaultParagraphFont"/>
    <w:uiPriority w:val="1"/>
    <w:rsid w:val="00067678"/>
    <w:rPr>
      <w:color w:val="03485B" w:themeColor="accent1" w:themeShade="BF"/>
    </w:rPr>
  </w:style>
  <w:style w:type="paragraph" w:customStyle="1" w:styleId="Chrissie1">
    <w:name w:val="Chrissie1"/>
    <w:basedOn w:val="ListParagraph"/>
    <w:rsid w:val="007A6255"/>
    <w:pPr>
      <w:numPr>
        <w:numId w:val="1"/>
      </w:numPr>
      <w:spacing w:after="0" w:line="240" w:lineRule="auto"/>
      <w:ind w:left="714" w:hanging="357"/>
    </w:pPr>
    <w:rPr>
      <w:rFonts w:eastAsia="Calibri" w:cs="Arial"/>
      <w:sz w:val="20"/>
      <w:szCs w:val="20"/>
    </w:rPr>
  </w:style>
  <w:style w:type="character" w:customStyle="1" w:styleId="Chrissie1Char">
    <w:name w:val="Chrissie 1 Char"/>
    <w:basedOn w:val="DefaultParagraphFont"/>
    <w:link w:val="Chrissie10"/>
    <w:locked/>
    <w:rsid w:val="007A6255"/>
    <w:rPr>
      <w:rFonts w:ascii="Arial" w:eastAsia="Calibri" w:hAnsi="Arial" w:cs="Arial"/>
      <w:sz w:val="20"/>
      <w:szCs w:val="20"/>
      <w:lang w:val="en-GB"/>
    </w:rPr>
  </w:style>
  <w:style w:type="paragraph" w:customStyle="1" w:styleId="Chrissie10">
    <w:name w:val="Chrissie 1"/>
    <w:basedOn w:val="Chrissie1"/>
    <w:link w:val="Chrissie1Char"/>
    <w:qFormat/>
    <w:rsid w:val="007A6255"/>
    <w:pPr>
      <w:ind w:left="567"/>
    </w:pPr>
  </w:style>
  <w:style w:type="paragraph" w:styleId="TOC1">
    <w:name w:val="toc 1"/>
    <w:basedOn w:val="Normal"/>
    <w:next w:val="Normal"/>
    <w:autoRedefine/>
    <w:uiPriority w:val="39"/>
    <w:unhideWhenUsed/>
    <w:qFormat/>
    <w:rsid w:val="007843B6"/>
    <w:pPr>
      <w:tabs>
        <w:tab w:val="right" w:leader="dot" w:pos="10456"/>
      </w:tabs>
      <w:spacing w:after="100"/>
      <w:ind w:left="220" w:hanging="220"/>
    </w:pPr>
    <w:rPr>
      <w:rFonts w:eastAsiaTheme="majorEastAsia" w:cs="Arial"/>
      <w:b/>
      <w:bCs/>
      <w:smallCaps/>
      <w:noProof/>
      <w:color w:val="04617B" w:themeColor="accent1"/>
      <w:sz w:val="20"/>
      <w:lang w:val="en-AU"/>
    </w:rPr>
  </w:style>
  <w:style w:type="paragraph" w:styleId="TOC2">
    <w:name w:val="toc 2"/>
    <w:basedOn w:val="Normal"/>
    <w:next w:val="Normal"/>
    <w:autoRedefine/>
    <w:uiPriority w:val="39"/>
    <w:unhideWhenUsed/>
    <w:qFormat/>
    <w:rsid w:val="00F46C37"/>
    <w:pPr>
      <w:tabs>
        <w:tab w:val="right" w:leader="dot" w:pos="10456"/>
      </w:tabs>
      <w:spacing w:after="100"/>
    </w:pPr>
    <w:rPr>
      <w:rFonts w:cs="Arial"/>
      <w:b/>
      <w:noProof/>
      <w:color w:val="04617B" w:themeColor="accent1"/>
      <w:sz w:val="20"/>
      <w:szCs w:val="20"/>
      <w:lang w:val="en-AU"/>
    </w:rPr>
  </w:style>
  <w:style w:type="paragraph" w:styleId="TOC3">
    <w:name w:val="toc 3"/>
    <w:basedOn w:val="Normal"/>
    <w:next w:val="Normal"/>
    <w:autoRedefine/>
    <w:uiPriority w:val="39"/>
    <w:unhideWhenUsed/>
    <w:qFormat/>
    <w:rsid w:val="00D37CE6"/>
    <w:pPr>
      <w:tabs>
        <w:tab w:val="right" w:leader="dot" w:pos="10456"/>
      </w:tabs>
      <w:spacing w:after="100"/>
      <w:ind w:left="220"/>
    </w:pPr>
    <w:rPr>
      <w:rFonts w:eastAsiaTheme="majorEastAsia" w:cs="Arial"/>
      <w:bCs/>
      <w:noProof/>
      <w:color w:val="000000" w:themeColor="text1"/>
      <w:lang w:val="en-AU" w:eastAsia="en-AU"/>
    </w:rPr>
  </w:style>
  <w:style w:type="paragraph" w:styleId="TOC4">
    <w:name w:val="toc 4"/>
    <w:basedOn w:val="Normal"/>
    <w:next w:val="Normal"/>
    <w:autoRedefine/>
    <w:uiPriority w:val="39"/>
    <w:unhideWhenUsed/>
    <w:rsid w:val="00F12D7F"/>
    <w:pPr>
      <w:tabs>
        <w:tab w:val="right" w:leader="dot" w:pos="10456"/>
      </w:tabs>
      <w:spacing w:after="100"/>
      <w:ind w:left="220"/>
    </w:pPr>
    <w:rPr>
      <w:rFonts w:eastAsiaTheme="majorEastAsia" w:cs="Arial"/>
      <w:b/>
      <w:bCs/>
      <w:iCs/>
      <w:noProof/>
      <w:lang w:val="en-AU" w:eastAsia="en-AU"/>
    </w:rPr>
  </w:style>
  <w:style w:type="paragraph" w:styleId="TOC5">
    <w:name w:val="toc 5"/>
    <w:basedOn w:val="Normal"/>
    <w:next w:val="Normal"/>
    <w:autoRedefine/>
    <w:uiPriority w:val="39"/>
    <w:unhideWhenUsed/>
    <w:rsid w:val="0089564C"/>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9564C"/>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9564C"/>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9564C"/>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9564C"/>
    <w:pPr>
      <w:spacing w:after="100"/>
      <w:ind w:left="1760"/>
    </w:pPr>
    <w:rPr>
      <w:rFonts w:asciiTheme="minorHAnsi" w:eastAsiaTheme="minorEastAsia" w:hAnsiTheme="minorHAnsi"/>
      <w:lang w:eastAsia="en-AU"/>
    </w:rPr>
  </w:style>
  <w:style w:type="character" w:styleId="Hyperlink">
    <w:name w:val="Hyperlink"/>
    <w:basedOn w:val="DefaultParagraphFont"/>
    <w:uiPriority w:val="99"/>
    <w:unhideWhenUsed/>
    <w:rsid w:val="0089564C"/>
    <w:rPr>
      <w:color w:val="04617B" w:themeColor="hyperlink"/>
      <w:u w:val="single"/>
    </w:rPr>
  </w:style>
  <w:style w:type="paragraph" w:styleId="NormalWeb">
    <w:name w:val="Normal (Web)"/>
    <w:basedOn w:val="Normal"/>
    <w:uiPriority w:val="99"/>
    <w:semiHidden/>
    <w:unhideWhenUsed/>
    <w:rsid w:val="001A046C"/>
    <w:pPr>
      <w:spacing w:before="240" w:after="240" w:line="384" w:lineRule="atLeast"/>
    </w:pPr>
    <w:rPr>
      <w:rFonts w:ascii="Times New Roman" w:eastAsia="Times New Roman" w:hAnsi="Times New Roman" w:cs="Times New Roman"/>
      <w:sz w:val="24"/>
      <w:szCs w:val="24"/>
      <w:lang w:eastAsia="en-AU"/>
    </w:rPr>
  </w:style>
  <w:style w:type="character" w:customStyle="1" w:styleId="introtext">
    <w:name w:val="introtext"/>
    <w:basedOn w:val="DefaultParagraphFont"/>
    <w:rsid w:val="00D73555"/>
  </w:style>
  <w:style w:type="character" w:customStyle="1" w:styleId="Style3">
    <w:name w:val="Style3"/>
    <w:basedOn w:val="DefaultParagraphFont"/>
    <w:uiPriority w:val="1"/>
    <w:rsid w:val="009D26D5"/>
    <w:rPr>
      <w:b/>
      <w:color w:val="03485B" w:themeColor="accent1" w:themeShade="BF"/>
    </w:rPr>
  </w:style>
  <w:style w:type="character" w:customStyle="1" w:styleId="ListParagraphChar">
    <w:name w:val="List Paragraph Char"/>
    <w:aliases w:val="#List Paragraph Char,Recommendation Char,List Paragraph1 Char,List Paragraph11 Char,L Char,CV text Char,Custom Numbered Paragraph Char,Dot pt Char,F5 List Paragraph Char,FooterText Char,List Paragraph111 Char,List Paragraph2 Char"/>
    <w:basedOn w:val="DefaultParagraphFont"/>
    <w:link w:val="ListParagraph"/>
    <w:uiPriority w:val="34"/>
    <w:qFormat/>
    <w:rsid w:val="008305FC"/>
    <w:rPr>
      <w:rFonts w:ascii="Arial" w:hAnsi="Arial"/>
    </w:rPr>
  </w:style>
  <w:style w:type="paragraph" w:styleId="BodyText">
    <w:name w:val="Body Text"/>
    <w:basedOn w:val="Normal"/>
    <w:link w:val="BodyTextChar"/>
    <w:uiPriority w:val="1"/>
    <w:qFormat/>
    <w:rsid w:val="002859E5"/>
    <w:pPr>
      <w:widowControl w:val="0"/>
      <w:spacing w:before="170" w:after="0" w:line="240" w:lineRule="auto"/>
      <w:ind w:left="850"/>
    </w:pPr>
    <w:rPr>
      <w:rFonts w:eastAsia="Arial"/>
      <w:sz w:val="20"/>
      <w:szCs w:val="20"/>
      <w:lang w:val="en-US"/>
    </w:rPr>
  </w:style>
  <w:style w:type="character" w:customStyle="1" w:styleId="BodyTextChar">
    <w:name w:val="Body Text Char"/>
    <w:basedOn w:val="DefaultParagraphFont"/>
    <w:link w:val="BodyText"/>
    <w:uiPriority w:val="1"/>
    <w:rsid w:val="002859E5"/>
    <w:rPr>
      <w:rFonts w:ascii="Arial" w:eastAsia="Arial" w:hAnsi="Arial"/>
      <w:sz w:val="20"/>
      <w:szCs w:val="20"/>
      <w:lang w:val="en-US"/>
    </w:rPr>
  </w:style>
  <w:style w:type="table" w:styleId="LightList-Accent1">
    <w:name w:val="Light List Accent 1"/>
    <w:basedOn w:val="TableNormal"/>
    <w:uiPriority w:val="61"/>
    <w:rsid w:val="00082B71"/>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table" w:styleId="LightList-Accent2">
    <w:name w:val="Light List Accent 2"/>
    <w:basedOn w:val="TableNormal"/>
    <w:uiPriority w:val="61"/>
    <w:rsid w:val="00082B71"/>
    <w:pPr>
      <w:spacing w:after="0" w:line="240" w:lineRule="auto"/>
    </w:pPr>
    <w:tblPr>
      <w:tblStyleRowBandSize w:val="1"/>
      <w:tblStyleColBandSize w:val="1"/>
      <w:tblBorders>
        <w:top w:val="single" w:sz="8" w:space="0" w:color="04617B" w:themeColor="accent2"/>
        <w:left w:val="single" w:sz="8" w:space="0" w:color="04617B" w:themeColor="accent2"/>
        <w:bottom w:val="single" w:sz="8" w:space="0" w:color="04617B" w:themeColor="accent2"/>
        <w:right w:val="single" w:sz="8" w:space="0" w:color="04617B" w:themeColor="accent2"/>
      </w:tblBorders>
    </w:tblPr>
    <w:tblStylePr w:type="firstRow">
      <w:pPr>
        <w:spacing w:before="0" w:after="0" w:line="240" w:lineRule="auto"/>
      </w:pPr>
      <w:rPr>
        <w:b/>
        <w:bCs/>
        <w:color w:val="FFFFFF" w:themeColor="background1"/>
      </w:rPr>
      <w:tblPr/>
      <w:tcPr>
        <w:shd w:val="clear" w:color="auto" w:fill="04617B" w:themeFill="accent2"/>
      </w:tcPr>
    </w:tblStylePr>
    <w:tblStylePr w:type="lastRow">
      <w:pPr>
        <w:spacing w:before="0" w:after="0" w:line="240" w:lineRule="auto"/>
      </w:pPr>
      <w:rPr>
        <w:b/>
        <w:bCs/>
      </w:rPr>
      <w:tblPr/>
      <w:tcPr>
        <w:tcBorders>
          <w:top w:val="double" w:sz="6" w:space="0" w:color="04617B" w:themeColor="accent2"/>
          <w:left w:val="single" w:sz="8" w:space="0" w:color="04617B" w:themeColor="accent2"/>
          <w:bottom w:val="single" w:sz="8" w:space="0" w:color="04617B" w:themeColor="accent2"/>
          <w:right w:val="single" w:sz="8" w:space="0" w:color="04617B" w:themeColor="accent2"/>
        </w:tcBorders>
      </w:tcPr>
    </w:tblStylePr>
    <w:tblStylePr w:type="firstCol">
      <w:rPr>
        <w:b/>
        <w:bCs/>
      </w:rPr>
    </w:tblStylePr>
    <w:tblStylePr w:type="lastCol">
      <w:rPr>
        <w:b/>
        <w:bCs/>
      </w:rPr>
    </w:tblStylePr>
    <w:tblStylePr w:type="band1Vert">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tblStylePr w:type="band1Horz">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style>
  <w:style w:type="table" w:styleId="LightList-Accent3">
    <w:name w:val="Light List Accent 3"/>
    <w:basedOn w:val="TableNormal"/>
    <w:uiPriority w:val="61"/>
    <w:rsid w:val="00082B71"/>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styleId="Revision">
    <w:name w:val="Revision"/>
    <w:hidden/>
    <w:uiPriority w:val="99"/>
    <w:semiHidden/>
    <w:rsid w:val="0043046A"/>
    <w:pPr>
      <w:spacing w:after="0" w:line="240" w:lineRule="auto"/>
    </w:pPr>
    <w:rPr>
      <w:rFonts w:ascii="Arial" w:hAnsi="Arial"/>
      <w:lang w:val="en-GB"/>
    </w:rPr>
  </w:style>
  <w:style w:type="table" w:styleId="LightShading">
    <w:name w:val="Light Shading"/>
    <w:basedOn w:val="TableNormal"/>
    <w:uiPriority w:val="60"/>
    <w:rsid w:val="000742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D3DA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F7100"/>
    <w:rPr>
      <w:b/>
      <w:bCs/>
    </w:rPr>
  </w:style>
  <w:style w:type="character" w:customStyle="1" w:styleId="CommentSubjectChar">
    <w:name w:val="Comment Subject Char"/>
    <w:basedOn w:val="CommentTextChar"/>
    <w:link w:val="CommentSubject"/>
    <w:uiPriority w:val="99"/>
    <w:semiHidden/>
    <w:rsid w:val="005F7100"/>
    <w:rPr>
      <w:rFonts w:ascii="Arial" w:hAnsi="Arial"/>
      <w:b/>
      <w:bCs/>
      <w:sz w:val="20"/>
      <w:szCs w:val="20"/>
      <w:lang w:val="en-GB"/>
    </w:rPr>
  </w:style>
  <w:style w:type="character" w:styleId="FollowedHyperlink">
    <w:name w:val="FollowedHyperlink"/>
    <w:basedOn w:val="DefaultParagraphFont"/>
    <w:uiPriority w:val="99"/>
    <w:semiHidden/>
    <w:unhideWhenUsed/>
    <w:rsid w:val="00F1388E"/>
    <w:rPr>
      <w:color w:val="04617B" w:themeColor="followedHyperlink"/>
      <w:u w:val="single"/>
    </w:rPr>
  </w:style>
  <w:style w:type="table" w:customStyle="1" w:styleId="LightList-Accent31">
    <w:name w:val="Light List - Accent 31"/>
    <w:basedOn w:val="TableNormal"/>
    <w:next w:val="LightList-Accent3"/>
    <w:uiPriority w:val="61"/>
    <w:rsid w:val="00C0240E"/>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2">
    <w:name w:val="Light List - Accent 32"/>
    <w:basedOn w:val="TableNormal"/>
    <w:next w:val="LightList-Accent3"/>
    <w:uiPriority w:val="61"/>
    <w:rsid w:val="002736C9"/>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
    <w:name w:val="Light List - Accent 33"/>
    <w:basedOn w:val="TableNormal"/>
    <w:next w:val="LightList-Accent3"/>
    <w:uiPriority w:val="61"/>
    <w:rsid w:val="00B22AE6"/>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
    <w:name w:val="Light List - Accent 34"/>
    <w:basedOn w:val="TableNormal"/>
    <w:next w:val="LightList-Accent3"/>
    <w:uiPriority w:val="61"/>
    <w:rsid w:val="00C31F7F"/>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styleId="ListTable3-Accent4">
    <w:name w:val="List Table 3 Accent 4"/>
    <w:basedOn w:val="TableNormal"/>
    <w:uiPriority w:val="48"/>
    <w:rsid w:val="00131C15"/>
    <w:pPr>
      <w:spacing w:after="0" w:line="240" w:lineRule="auto"/>
    </w:pPr>
    <w:tblPr>
      <w:tblStyleRowBandSize w:val="1"/>
      <w:tblStyleColBandSize w:val="1"/>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numbering" w:customStyle="1" w:styleId="NoList1">
    <w:name w:val="No List1"/>
    <w:next w:val="NoList"/>
    <w:uiPriority w:val="99"/>
    <w:semiHidden/>
    <w:unhideWhenUsed/>
    <w:rsid w:val="00DD111C"/>
  </w:style>
  <w:style w:type="table" w:customStyle="1" w:styleId="TableGrid1">
    <w:name w:val="Table Grid1"/>
    <w:basedOn w:val="TableNormal"/>
    <w:next w:val="TableGrid"/>
    <w:uiPriority w:val="59"/>
    <w:rsid w:val="00DD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DD111C"/>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table" w:customStyle="1" w:styleId="LightList-Accent21">
    <w:name w:val="Light List - Accent 21"/>
    <w:basedOn w:val="TableNormal"/>
    <w:next w:val="LightList-Accent2"/>
    <w:uiPriority w:val="61"/>
    <w:rsid w:val="00DD111C"/>
    <w:pPr>
      <w:spacing w:after="0" w:line="240" w:lineRule="auto"/>
    </w:pPr>
    <w:tblPr>
      <w:tblStyleRowBandSize w:val="1"/>
      <w:tblStyleColBandSize w:val="1"/>
      <w:tblBorders>
        <w:top w:val="single" w:sz="8" w:space="0" w:color="04617B" w:themeColor="accent2"/>
        <w:left w:val="single" w:sz="8" w:space="0" w:color="04617B" w:themeColor="accent2"/>
        <w:bottom w:val="single" w:sz="8" w:space="0" w:color="04617B" w:themeColor="accent2"/>
        <w:right w:val="single" w:sz="8" w:space="0" w:color="04617B" w:themeColor="accent2"/>
      </w:tblBorders>
    </w:tblPr>
    <w:tblStylePr w:type="firstRow">
      <w:pPr>
        <w:spacing w:before="0" w:after="0" w:line="240" w:lineRule="auto"/>
      </w:pPr>
      <w:rPr>
        <w:b/>
        <w:bCs/>
        <w:color w:val="FFFFFF" w:themeColor="background1"/>
      </w:rPr>
      <w:tblPr/>
      <w:tcPr>
        <w:shd w:val="clear" w:color="auto" w:fill="04617B" w:themeFill="accent2"/>
      </w:tcPr>
    </w:tblStylePr>
    <w:tblStylePr w:type="lastRow">
      <w:pPr>
        <w:spacing w:before="0" w:after="0" w:line="240" w:lineRule="auto"/>
      </w:pPr>
      <w:rPr>
        <w:b/>
        <w:bCs/>
      </w:rPr>
      <w:tblPr/>
      <w:tcPr>
        <w:tcBorders>
          <w:top w:val="double" w:sz="6" w:space="0" w:color="04617B" w:themeColor="accent2"/>
          <w:left w:val="single" w:sz="8" w:space="0" w:color="04617B" w:themeColor="accent2"/>
          <w:bottom w:val="single" w:sz="8" w:space="0" w:color="04617B" w:themeColor="accent2"/>
          <w:right w:val="single" w:sz="8" w:space="0" w:color="04617B" w:themeColor="accent2"/>
        </w:tcBorders>
      </w:tcPr>
    </w:tblStylePr>
    <w:tblStylePr w:type="firstCol">
      <w:rPr>
        <w:b/>
        <w:bCs/>
      </w:rPr>
    </w:tblStylePr>
    <w:tblStylePr w:type="lastCol">
      <w:rPr>
        <w:b/>
        <w:bCs/>
      </w:rPr>
    </w:tblStylePr>
    <w:tblStylePr w:type="band1Vert">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tblStylePr w:type="band1Horz">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style>
  <w:style w:type="table" w:customStyle="1" w:styleId="LightList-Accent35">
    <w:name w:val="Light List - Accent 35"/>
    <w:basedOn w:val="TableNormal"/>
    <w:next w:val="LightList-Accent3"/>
    <w:uiPriority w:val="61"/>
    <w:rsid w:val="00DD111C"/>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Shading1">
    <w:name w:val="Light Shading1"/>
    <w:basedOn w:val="TableNormal"/>
    <w:next w:val="LightShading"/>
    <w:uiPriority w:val="60"/>
    <w:rsid w:val="00DD11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311">
    <w:name w:val="Light List - Accent 311"/>
    <w:basedOn w:val="TableNormal"/>
    <w:next w:val="LightList-Accent3"/>
    <w:uiPriority w:val="61"/>
    <w:rsid w:val="00DD111C"/>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21">
    <w:name w:val="Light List - Accent 321"/>
    <w:basedOn w:val="TableNormal"/>
    <w:next w:val="LightList-Accent3"/>
    <w:uiPriority w:val="61"/>
    <w:rsid w:val="00DD111C"/>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1">
    <w:name w:val="Light List - Accent 331"/>
    <w:basedOn w:val="TableNormal"/>
    <w:next w:val="LightList-Accent3"/>
    <w:uiPriority w:val="61"/>
    <w:rsid w:val="00DD111C"/>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1">
    <w:name w:val="Light List - Accent 341"/>
    <w:basedOn w:val="TableNormal"/>
    <w:next w:val="LightList-Accent3"/>
    <w:uiPriority w:val="61"/>
    <w:rsid w:val="00DD111C"/>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character" w:customStyle="1" w:styleId="input6">
    <w:name w:val="input6"/>
    <w:basedOn w:val="DefaultParagraphFont"/>
    <w:rsid w:val="00DD111C"/>
    <w:rPr>
      <w:vanish w:val="0"/>
      <w:webHidden w:val="0"/>
      <w:specVanish w:val="0"/>
    </w:rPr>
  </w:style>
  <w:style w:type="paragraph" w:styleId="EndnoteText">
    <w:name w:val="endnote text"/>
    <w:basedOn w:val="Normal"/>
    <w:link w:val="EndnoteTextChar"/>
    <w:uiPriority w:val="99"/>
    <w:semiHidden/>
    <w:unhideWhenUsed/>
    <w:rsid w:val="00DD111C"/>
    <w:pPr>
      <w:spacing w:after="0" w:line="240" w:lineRule="auto"/>
    </w:pPr>
    <w:rPr>
      <w:sz w:val="20"/>
      <w:szCs w:val="20"/>
      <w:lang w:val="en-AU"/>
    </w:rPr>
  </w:style>
  <w:style w:type="character" w:customStyle="1" w:styleId="EndnoteTextChar">
    <w:name w:val="Endnote Text Char"/>
    <w:basedOn w:val="DefaultParagraphFont"/>
    <w:link w:val="EndnoteText"/>
    <w:uiPriority w:val="99"/>
    <w:semiHidden/>
    <w:rsid w:val="00DD111C"/>
    <w:rPr>
      <w:rFonts w:ascii="Arial" w:hAnsi="Arial"/>
      <w:sz w:val="20"/>
      <w:szCs w:val="20"/>
    </w:rPr>
  </w:style>
  <w:style w:type="character" w:styleId="EndnoteReference">
    <w:name w:val="endnote reference"/>
    <w:basedOn w:val="DefaultParagraphFont"/>
    <w:uiPriority w:val="99"/>
    <w:semiHidden/>
    <w:unhideWhenUsed/>
    <w:rsid w:val="00DD111C"/>
    <w:rPr>
      <w:vertAlign w:val="superscript"/>
    </w:rPr>
  </w:style>
  <w:style w:type="paragraph" w:styleId="FootnoteText">
    <w:name w:val="footnote text"/>
    <w:basedOn w:val="Normal"/>
    <w:link w:val="FootnoteTextChar"/>
    <w:uiPriority w:val="99"/>
    <w:semiHidden/>
    <w:unhideWhenUsed/>
    <w:rsid w:val="00DD111C"/>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DD111C"/>
    <w:rPr>
      <w:rFonts w:ascii="Arial" w:hAnsi="Arial"/>
      <w:sz w:val="20"/>
      <w:szCs w:val="20"/>
    </w:rPr>
  </w:style>
  <w:style w:type="character" w:styleId="FootnoteReference">
    <w:name w:val="footnote reference"/>
    <w:basedOn w:val="DefaultParagraphFont"/>
    <w:uiPriority w:val="99"/>
    <w:semiHidden/>
    <w:unhideWhenUsed/>
    <w:rsid w:val="00DD111C"/>
    <w:rPr>
      <w:vertAlign w:val="superscript"/>
    </w:rPr>
  </w:style>
  <w:style w:type="table" w:customStyle="1" w:styleId="LightList-Accent351">
    <w:name w:val="Light List - Accent 351"/>
    <w:basedOn w:val="TableNormal"/>
    <w:next w:val="LightList-Accent3"/>
    <w:uiPriority w:val="61"/>
    <w:semiHidden/>
    <w:unhideWhenUsed/>
    <w:rsid w:val="00DD111C"/>
    <w:pPr>
      <w:spacing w:after="0" w:line="240" w:lineRule="auto"/>
    </w:pPr>
    <w:rPr>
      <w:rFonts w:ascii="Calibri" w:eastAsia="Calibri" w:hAnsi="Calibri" w:cs="Times New Roman"/>
    </w:rPr>
    <w:tblPr>
      <w:tblStyleRowBandSize w:val="1"/>
      <w:tblStyleColBandSize w:val="1"/>
      <w:tblInd w:w="0" w:type="nil"/>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04617B" w:themeFill="accent3"/>
      </w:tcPr>
    </w:tblStylePr>
    <w:tblStylePr w:type="lastRow">
      <w:pPr>
        <w:spacing w:beforeLines="0" w:before="0" w:beforeAutospacing="0" w:afterLines="0" w:after="0" w:afterAutospacing="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customStyle="1" w:styleId="Normal-Table">
    <w:name w:val="Normal - Table"/>
    <w:basedOn w:val="Normal"/>
    <w:rsid w:val="00DD111C"/>
    <w:pPr>
      <w:spacing w:after="0" w:line="240" w:lineRule="auto"/>
    </w:pPr>
    <w:rPr>
      <w:rFonts w:ascii="Calibri" w:hAnsi="Calibri" w:cs="Calibri"/>
      <w:sz w:val="20"/>
      <w:szCs w:val="20"/>
      <w:lang w:val="en-AU"/>
    </w:rPr>
  </w:style>
  <w:style w:type="table" w:customStyle="1" w:styleId="DEXPSGTables">
    <w:name w:val="DEX PSG Tables"/>
    <w:basedOn w:val="TableNormal"/>
    <w:uiPriority w:val="99"/>
    <w:rsid w:val="00DD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rPr>
      <w:tblPr/>
      <w:tcPr>
        <w:shd w:val="clear" w:color="auto" w:fill="04617B" w:themeFill="accent1"/>
      </w:tcPr>
    </w:tblStylePr>
  </w:style>
  <w:style w:type="table" w:customStyle="1" w:styleId="OSGTable">
    <w:name w:val="OSG Table"/>
    <w:basedOn w:val="TableNormal"/>
    <w:uiPriority w:val="99"/>
    <w:rsid w:val="00DD11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4617B" w:themeFill="accent1"/>
      </w:tcPr>
    </w:tblStylePr>
  </w:style>
  <w:style w:type="table" w:customStyle="1" w:styleId="DEXTable1">
    <w:name w:val="DEX Table1"/>
    <w:basedOn w:val="TableNormal"/>
    <w:next w:val="ListTable3-Accent4"/>
    <w:uiPriority w:val="48"/>
    <w:rsid w:val="00DD111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paragraph" w:customStyle="1" w:styleId="TableParagraph">
    <w:name w:val="Table Paragraph"/>
    <w:basedOn w:val="Normal"/>
    <w:uiPriority w:val="1"/>
    <w:qFormat/>
    <w:rsid w:val="00DD111C"/>
    <w:pPr>
      <w:widowControl w:val="0"/>
      <w:autoSpaceDE w:val="0"/>
      <w:autoSpaceDN w:val="0"/>
      <w:spacing w:before="59" w:after="0" w:line="240" w:lineRule="auto"/>
      <w:ind w:left="107"/>
    </w:pPr>
    <w:rPr>
      <w:rFonts w:eastAsia="Arial" w:cs="Arial"/>
      <w:lang w:val="en-US"/>
    </w:rPr>
  </w:style>
  <w:style w:type="character" w:styleId="LineNumber">
    <w:name w:val="line number"/>
    <w:basedOn w:val="DefaultParagraphFont"/>
    <w:uiPriority w:val="99"/>
    <w:semiHidden/>
    <w:unhideWhenUsed/>
    <w:rsid w:val="00DD111C"/>
  </w:style>
  <w:style w:type="table" w:customStyle="1" w:styleId="TableGrid2">
    <w:name w:val="Table Grid2"/>
    <w:basedOn w:val="TableNormal"/>
    <w:uiPriority w:val="59"/>
    <w:rsid w:val="00DF6C4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DF6C4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52">
    <w:name w:val="Light List - Accent 352"/>
    <w:basedOn w:val="TableNormal"/>
    <w:next w:val="LightList-Accent3"/>
    <w:uiPriority w:val="61"/>
    <w:semiHidden/>
    <w:unhideWhenUsed/>
    <w:rsid w:val="00A90859"/>
    <w:pPr>
      <w:spacing w:after="0" w:line="240" w:lineRule="auto"/>
    </w:pPr>
    <w:rPr>
      <w:rFonts w:ascii="Calibri" w:eastAsia="Calibri" w:hAnsi="Calibri" w:cs="Times New Roman"/>
    </w:rPr>
    <w:tblPr>
      <w:tblStyleRowBandSize w:val="1"/>
      <w:tblStyleColBandSize w:val="1"/>
      <w:tblInd w:w="0" w:type="nil"/>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04617B" w:themeFill="accent3"/>
      </w:tcPr>
    </w:tblStylePr>
    <w:tblStylePr w:type="lastRow">
      <w:pPr>
        <w:spacing w:beforeLines="0" w:before="0" w:beforeAutospacing="0" w:afterLines="0" w:after="0" w:afterAutospacing="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6">
    <w:name w:val="Light List - Accent 36"/>
    <w:basedOn w:val="TableNormal"/>
    <w:next w:val="LightList-Accent3"/>
    <w:uiPriority w:val="61"/>
    <w:rsid w:val="00A90859"/>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character" w:styleId="UnresolvedMention">
    <w:name w:val="Unresolved Mention"/>
    <w:basedOn w:val="DefaultParagraphFont"/>
    <w:uiPriority w:val="99"/>
    <w:semiHidden/>
    <w:unhideWhenUsed/>
    <w:rsid w:val="00A9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31">
      <w:bodyDiv w:val="1"/>
      <w:marLeft w:val="0"/>
      <w:marRight w:val="0"/>
      <w:marTop w:val="0"/>
      <w:marBottom w:val="0"/>
      <w:divBdr>
        <w:top w:val="none" w:sz="0" w:space="0" w:color="auto"/>
        <w:left w:val="none" w:sz="0" w:space="0" w:color="auto"/>
        <w:bottom w:val="none" w:sz="0" w:space="0" w:color="auto"/>
        <w:right w:val="none" w:sz="0" w:space="0" w:color="auto"/>
      </w:divBdr>
    </w:div>
    <w:div w:id="46803534">
      <w:bodyDiv w:val="1"/>
      <w:marLeft w:val="0"/>
      <w:marRight w:val="0"/>
      <w:marTop w:val="0"/>
      <w:marBottom w:val="0"/>
      <w:divBdr>
        <w:top w:val="none" w:sz="0" w:space="0" w:color="auto"/>
        <w:left w:val="none" w:sz="0" w:space="0" w:color="auto"/>
        <w:bottom w:val="none" w:sz="0" w:space="0" w:color="auto"/>
        <w:right w:val="none" w:sz="0" w:space="0" w:color="auto"/>
      </w:divBdr>
    </w:div>
    <w:div w:id="82848093">
      <w:bodyDiv w:val="1"/>
      <w:marLeft w:val="0"/>
      <w:marRight w:val="0"/>
      <w:marTop w:val="0"/>
      <w:marBottom w:val="0"/>
      <w:divBdr>
        <w:top w:val="none" w:sz="0" w:space="0" w:color="auto"/>
        <w:left w:val="none" w:sz="0" w:space="0" w:color="auto"/>
        <w:bottom w:val="none" w:sz="0" w:space="0" w:color="auto"/>
        <w:right w:val="none" w:sz="0" w:space="0" w:color="auto"/>
      </w:divBdr>
    </w:div>
    <w:div w:id="97332479">
      <w:bodyDiv w:val="1"/>
      <w:marLeft w:val="0"/>
      <w:marRight w:val="0"/>
      <w:marTop w:val="0"/>
      <w:marBottom w:val="0"/>
      <w:divBdr>
        <w:top w:val="none" w:sz="0" w:space="0" w:color="auto"/>
        <w:left w:val="none" w:sz="0" w:space="0" w:color="auto"/>
        <w:bottom w:val="none" w:sz="0" w:space="0" w:color="auto"/>
        <w:right w:val="none" w:sz="0" w:space="0" w:color="auto"/>
      </w:divBdr>
    </w:div>
    <w:div w:id="140926700">
      <w:bodyDiv w:val="1"/>
      <w:marLeft w:val="0"/>
      <w:marRight w:val="0"/>
      <w:marTop w:val="0"/>
      <w:marBottom w:val="0"/>
      <w:divBdr>
        <w:top w:val="none" w:sz="0" w:space="0" w:color="auto"/>
        <w:left w:val="none" w:sz="0" w:space="0" w:color="auto"/>
        <w:bottom w:val="none" w:sz="0" w:space="0" w:color="auto"/>
        <w:right w:val="none" w:sz="0" w:space="0" w:color="auto"/>
      </w:divBdr>
    </w:div>
    <w:div w:id="221869214">
      <w:bodyDiv w:val="1"/>
      <w:marLeft w:val="0"/>
      <w:marRight w:val="0"/>
      <w:marTop w:val="0"/>
      <w:marBottom w:val="0"/>
      <w:divBdr>
        <w:top w:val="none" w:sz="0" w:space="0" w:color="auto"/>
        <w:left w:val="none" w:sz="0" w:space="0" w:color="auto"/>
        <w:bottom w:val="none" w:sz="0" w:space="0" w:color="auto"/>
        <w:right w:val="none" w:sz="0" w:space="0" w:color="auto"/>
      </w:divBdr>
    </w:div>
    <w:div w:id="240913476">
      <w:bodyDiv w:val="1"/>
      <w:marLeft w:val="0"/>
      <w:marRight w:val="0"/>
      <w:marTop w:val="0"/>
      <w:marBottom w:val="0"/>
      <w:divBdr>
        <w:top w:val="none" w:sz="0" w:space="0" w:color="auto"/>
        <w:left w:val="none" w:sz="0" w:space="0" w:color="auto"/>
        <w:bottom w:val="none" w:sz="0" w:space="0" w:color="auto"/>
        <w:right w:val="none" w:sz="0" w:space="0" w:color="auto"/>
      </w:divBdr>
    </w:div>
    <w:div w:id="253977051">
      <w:bodyDiv w:val="1"/>
      <w:marLeft w:val="0"/>
      <w:marRight w:val="0"/>
      <w:marTop w:val="0"/>
      <w:marBottom w:val="0"/>
      <w:divBdr>
        <w:top w:val="none" w:sz="0" w:space="0" w:color="auto"/>
        <w:left w:val="none" w:sz="0" w:space="0" w:color="auto"/>
        <w:bottom w:val="none" w:sz="0" w:space="0" w:color="auto"/>
        <w:right w:val="none" w:sz="0" w:space="0" w:color="auto"/>
      </w:divBdr>
    </w:div>
    <w:div w:id="289635308">
      <w:bodyDiv w:val="1"/>
      <w:marLeft w:val="0"/>
      <w:marRight w:val="0"/>
      <w:marTop w:val="0"/>
      <w:marBottom w:val="0"/>
      <w:divBdr>
        <w:top w:val="none" w:sz="0" w:space="0" w:color="auto"/>
        <w:left w:val="none" w:sz="0" w:space="0" w:color="auto"/>
        <w:bottom w:val="none" w:sz="0" w:space="0" w:color="auto"/>
        <w:right w:val="none" w:sz="0" w:space="0" w:color="auto"/>
      </w:divBdr>
    </w:div>
    <w:div w:id="296616125">
      <w:bodyDiv w:val="1"/>
      <w:marLeft w:val="0"/>
      <w:marRight w:val="0"/>
      <w:marTop w:val="0"/>
      <w:marBottom w:val="0"/>
      <w:divBdr>
        <w:top w:val="none" w:sz="0" w:space="0" w:color="auto"/>
        <w:left w:val="none" w:sz="0" w:space="0" w:color="auto"/>
        <w:bottom w:val="none" w:sz="0" w:space="0" w:color="auto"/>
        <w:right w:val="none" w:sz="0" w:space="0" w:color="auto"/>
      </w:divBdr>
    </w:div>
    <w:div w:id="374744165">
      <w:bodyDiv w:val="1"/>
      <w:marLeft w:val="0"/>
      <w:marRight w:val="0"/>
      <w:marTop w:val="0"/>
      <w:marBottom w:val="0"/>
      <w:divBdr>
        <w:top w:val="none" w:sz="0" w:space="0" w:color="auto"/>
        <w:left w:val="none" w:sz="0" w:space="0" w:color="auto"/>
        <w:bottom w:val="none" w:sz="0" w:space="0" w:color="auto"/>
        <w:right w:val="none" w:sz="0" w:space="0" w:color="auto"/>
      </w:divBdr>
    </w:div>
    <w:div w:id="376927558">
      <w:bodyDiv w:val="1"/>
      <w:marLeft w:val="0"/>
      <w:marRight w:val="0"/>
      <w:marTop w:val="0"/>
      <w:marBottom w:val="0"/>
      <w:divBdr>
        <w:top w:val="none" w:sz="0" w:space="0" w:color="auto"/>
        <w:left w:val="none" w:sz="0" w:space="0" w:color="auto"/>
        <w:bottom w:val="none" w:sz="0" w:space="0" w:color="auto"/>
        <w:right w:val="none" w:sz="0" w:space="0" w:color="auto"/>
      </w:divBdr>
      <w:divsChild>
        <w:div w:id="528102828">
          <w:marLeft w:val="0"/>
          <w:marRight w:val="0"/>
          <w:marTop w:val="0"/>
          <w:marBottom w:val="0"/>
          <w:divBdr>
            <w:top w:val="none" w:sz="0" w:space="0" w:color="auto"/>
            <w:left w:val="none" w:sz="0" w:space="0" w:color="auto"/>
            <w:bottom w:val="none" w:sz="0" w:space="0" w:color="auto"/>
            <w:right w:val="none" w:sz="0" w:space="0" w:color="auto"/>
          </w:divBdr>
          <w:divsChild>
            <w:div w:id="856235127">
              <w:marLeft w:val="0"/>
              <w:marRight w:val="0"/>
              <w:marTop w:val="0"/>
              <w:marBottom w:val="0"/>
              <w:divBdr>
                <w:top w:val="none" w:sz="0" w:space="0" w:color="auto"/>
                <w:left w:val="none" w:sz="0" w:space="0" w:color="auto"/>
                <w:bottom w:val="none" w:sz="0" w:space="0" w:color="auto"/>
                <w:right w:val="none" w:sz="0" w:space="0" w:color="auto"/>
              </w:divBdr>
              <w:divsChild>
                <w:div w:id="12411383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22993253">
      <w:bodyDiv w:val="1"/>
      <w:marLeft w:val="0"/>
      <w:marRight w:val="0"/>
      <w:marTop w:val="0"/>
      <w:marBottom w:val="0"/>
      <w:divBdr>
        <w:top w:val="none" w:sz="0" w:space="0" w:color="auto"/>
        <w:left w:val="none" w:sz="0" w:space="0" w:color="auto"/>
        <w:bottom w:val="none" w:sz="0" w:space="0" w:color="auto"/>
        <w:right w:val="none" w:sz="0" w:space="0" w:color="auto"/>
      </w:divBdr>
    </w:div>
    <w:div w:id="452603883">
      <w:bodyDiv w:val="1"/>
      <w:marLeft w:val="0"/>
      <w:marRight w:val="0"/>
      <w:marTop w:val="0"/>
      <w:marBottom w:val="0"/>
      <w:divBdr>
        <w:top w:val="none" w:sz="0" w:space="0" w:color="auto"/>
        <w:left w:val="none" w:sz="0" w:space="0" w:color="auto"/>
        <w:bottom w:val="none" w:sz="0" w:space="0" w:color="auto"/>
        <w:right w:val="none" w:sz="0" w:space="0" w:color="auto"/>
      </w:divBdr>
    </w:div>
    <w:div w:id="517432843">
      <w:bodyDiv w:val="1"/>
      <w:marLeft w:val="0"/>
      <w:marRight w:val="0"/>
      <w:marTop w:val="0"/>
      <w:marBottom w:val="0"/>
      <w:divBdr>
        <w:top w:val="none" w:sz="0" w:space="0" w:color="auto"/>
        <w:left w:val="none" w:sz="0" w:space="0" w:color="auto"/>
        <w:bottom w:val="none" w:sz="0" w:space="0" w:color="auto"/>
        <w:right w:val="none" w:sz="0" w:space="0" w:color="auto"/>
      </w:divBdr>
    </w:div>
    <w:div w:id="526649480">
      <w:bodyDiv w:val="1"/>
      <w:marLeft w:val="0"/>
      <w:marRight w:val="0"/>
      <w:marTop w:val="0"/>
      <w:marBottom w:val="0"/>
      <w:divBdr>
        <w:top w:val="none" w:sz="0" w:space="0" w:color="auto"/>
        <w:left w:val="none" w:sz="0" w:space="0" w:color="auto"/>
        <w:bottom w:val="none" w:sz="0" w:space="0" w:color="auto"/>
        <w:right w:val="none" w:sz="0" w:space="0" w:color="auto"/>
      </w:divBdr>
    </w:div>
    <w:div w:id="559483645">
      <w:bodyDiv w:val="1"/>
      <w:marLeft w:val="0"/>
      <w:marRight w:val="0"/>
      <w:marTop w:val="0"/>
      <w:marBottom w:val="0"/>
      <w:divBdr>
        <w:top w:val="none" w:sz="0" w:space="0" w:color="auto"/>
        <w:left w:val="none" w:sz="0" w:space="0" w:color="auto"/>
        <w:bottom w:val="none" w:sz="0" w:space="0" w:color="auto"/>
        <w:right w:val="none" w:sz="0" w:space="0" w:color="auto"/>
      </w:divBdr>
    </w:div>
    <w:div w:id="561909201">
      <w:bodyDiv w:val="1"/>
      <w:marLeft w:val="0"/>
      <w:marRight w:val="0"/>
      <w:marTop w:val="0"/>
      <w:marBottom w:val="0"/>
      <w:divBdr>
        <w:top w:val="none" w:sz="0" w:space="0" w:color="auto"/>
        <w:left w:val="none" w:sz="0" w:space="0" w:color="auto"/>
        <w:bottom w:val="none" w:sz="0" w:space="0" w:color="auto"/>
        <w:right w:val="none" w:sz="0" w:space="0" w:color="auto"/>
      </w:divBdr>
    </w:div>
    <w:div w:id="575361288">
      <w:bodyDiv w:val="1"/>
      <w:marLeft w:val="0"/>
      <w:marRight w:val="0"/>
      <w:marTop w:val="0"/>
      <w:marBottom w:val="0"/>
      <w:divBdr>
        <w:top w:val="none" w:sz="0" w:space="0" w:color="auto"/>
        <w:left w:val="none" w:sz="0" w:space="0" w:color="auto"/>
        <w:bottom w:val="none" w:sz="0" w:space="0" w:color="auto"/>
        <w:right w:val="none" w:sz="0" w:space="0" w:color="auto"/>
      </w:divBdr>
    </w:div>
    <w:div w:id="585111767">
      <w:bodyDiv w:val="1"/>
      <w:marLeft w:val="0"/>
      <w:marRight w:val="0"/>
      <w:marTop w:val="0"/>
      <w:marBottom w:val="0"/>
      <w:divBdr>
        <w:top w:val="none" w:sz="0" w:space="0" w:color="auto"/>
        <w:left w:val="none" w:sz="0" w:space="0" w:color="auto"/>
        <w:bottom w:val="none" w:sz="0" w:space="0" w:color="auto"/>
        <w:right w:val="none" w:sz="0" w:space="0" w:color="auto"/>
      </w:divBdr>
    </w:div>
    <w:div w:id="624040436">
      <w:bodyDiv w:val="1"/>
      <w:marLeft w:val="0"/>
      <w:marRight w:val="0"/>
      <w:marTop w:val="0"/>
      <w:marBottom w:val="0"/>
      <w:divBdr>
        <w:top w:val="none" w:sz="0" w:space="0" w:color="auto"/>
        <w:left w:val="none" w:sz="0" w:space="0" w:color="auto"/>
        <w:bottom w:val="none" w:sz="0" w:space="0" w:color="auto"/>
        <w:right w:val="none" w:sz="0" w:space="0" w:color="auto"/>
      </w:divBdr>
    </w:div>
    <w:div w:id="648872211">
      <w:bodyDiv w:val="1"/>
      <w:marLeft w:val="0"/>
      <w:marRight w:val="0"/>
      <w:marTop w:val="0"/>
      <w:marBottom w:val="0"/>
      <w:divBdr>
        <w:top w:val="none" w:sz="0" w:space="0" w:color="auto"/>
        <w:left w:val="none" w:sz="0" w:space="0" w:color="auto"/>
        <w:bottom w:val="none" w:sz="0" w:space="0" w:color="auto"/>
        <w:right w:val="none" w:sz="0" w:space="0" w:color="auto"/>
      </w:divBdr>
    </w:div>
    <w:div w:id="650332339">
      <w:bodyDiv w:val="1"/>
      <w:marLeft w:val="0"/>
      <w:marRight w:val="0"/>
      <w:marTop w:val="0"/>
      <w:marBottom w:val="0"/>
      <w:divBdr>
        <w:top w:val="none" w:sz="0" w:space="0" w:color="auto"/>
        <w:left w:val="none" w:sz="0" w:space="0" w:color="auto"/>
        <w:bottom w:val="none" w:sz="0" w:space="0" w:color="auto"/>
        <w:right w:val="none" w:sz="0" w:space="0" w:color="auto"/>
      </w:divBdr>
    </w:div>
    <w:div w:id="665017766">
      <w:bodyDiv w:val="1"/>
      <w:marLeft w:val="0"/>
      <w:marRight w:val="0"/>
      <w:marTop w:val="0"/>
      <w:marBottom w:val="0"/>
      <w:divBdr>
        <w:top w:val="none" w:sz="0" w:space="0" w:color="auto"/>
        <w:left w:val="none" w:sz="0" w:space="0" w:color="auto"/>
        <w:bottom w:val="none" w:sz="0" w:space="0" w:color="auto"/>
        <w:right w:val="none" w:sz="0" w:space="0" w:color="auto"/>
      </w:divBdr>
    </w:div>
    <w:div w:id="706101465">
      <w:bodyDiv w:val="1"/>
      <w:marLeft w:val="0"/>
      <w:marRight w:val="0"/>
      <w:marTop w:val="0"/>
      <w:marBottom w:val="0"/>
      <w:divBdr>
        <w:top w:val="none" w:sz="0" w:space="0" w:color="auto"/>
        <w:left w:val="none" w:sz="0" w:space="0" w:color="auto"/>
        <w:bottom w:val="none" w:sz="0" w:space="0" w:color="auto"/>
        <w:right w:val="none" w:sz="0" w:space="0" w:color="auto"/>
      </w:divBdr>
    </w:div>
    <w:div w:id="721364436">
      <w:bodyDiv w:val="1"/>
      <w:marLeft w:val="0"/>
      <w:marRight w:val="0"/>
      <w:marTop w:val="0"/>
      <w:marBottom w:val="0"/>
      <w:divBdr>
        <w:top w:val="none" w:sz="0" w:space="0" w:color="auto"/>
        <w:left w:val="none" w:sz="0" w:space="0" w:color="auto"/>
        <w:bottom w:val="none" w:sz="0" w:space="0" w:color="auto"/>
        <w:right w:val="none" w:sz="0" w:space="0" w:color="auto"/>
      </w:divBdr>
    </w:div>
    <w:div w:id="738865795">
      <w:bodyDiv w:val="1"/>
      <w:marLeft w:val="0"/>
      <w:marRight w:val="0"/>
      <w:marTop w:val="0"/>
      <w:marBottom w:val="0"/>
      <w:divBdr>
        <w:top w:val="none" w:sz="0" w:space="0" w:color="auto"/>
        <w:left w:val="none" w:sz="0" w:space="0" w:color="auto"/>
        <w:bottom w:val="none" w:sz="0" w:space="0" w:color="auto"/>
        <w:right w:val="none" w:sz="0" w:space="0" w:color="auto"/>
      </w:divBdr>
    </w:div>
    <w:div w:id="778373036">
      <w:bodyDiv w:val="1"/>
      <w:marLeft w:val="0"/>
      <w:marRight w:val="0"/>
      <w:marTop w:val="0"/>
      <w:marBottom w:val="0"/>
      <w:divBdr>
        <w:top w:val="none" w:sz="0" w:space="0" w:color="auto"/>
        <w:left w:val="none" w:sz="0" w:space="0" w:color="auto"/>
        <w:bottom w:val="none" w:sz="0" w:space="0" w:color="auto"/>
        <w:right w:val="none" w:sz="0" w:space="0" w:color="auto"/>
      </w:divBdr>
    </w:div>
    <w:div w:id="815680121">
      <w:bodyDiv w:val="1"/>
      <w:marLeft w:val="0"/>
      <w:marRight w:val="0"/>
      <w:marTop w:val="0"/>
      <w:marBottom w:val="0"/>
      <w:divBdr>
        <w:top w:val="none" w:sz="0" w:space="0" w:color="auto"/>
        <w:left w:val="none" w:sz="0" w:space="0" w:color="auto"/>
        <w:bottom w:val="none" w:sz="0" w:space="0" w:color="auto"/>
        <w:right w:val="none" w:sz="0" w:space="0" w:color="auto"/>
      </w:divBdr>
      <w:divsChild>
        <w:div w:id="471872764">
          <w:marLeft w:val="0"/>
          <w:marRight w:val="0"/>
          <w:marTop w:val="0"/>
          <w:marBottom w:val="0"/>
          <w:divBdr>
            <w:top w:val="none" w:sz="0" w:space="0" w:color="auto"/>
            <w:left w:val="none" w:sz="0" w:space="0" w:color="auto"/>
            <w:bottom w:val="none" w:sz="0" w:space="0" w:color="auto"/>
            <w:right w:val="none" w:sz="0" w:space="0" w:color="auto"/>
          </w:divBdr>
          <w:divsChild>
            <w:div w:id="1655374385">
              <w:marLeft w:val="0"/>
              <w:marRight w:val="0"/>
              <w:marTop w:val="0"/>
              <w:marBottom w:val="0"/>
              <w:divBdr>
                <w:top w:val="none" w:sz="0" w:space="0" w:color="auto"/>
                <w:left w:val="none" w:sz="0" w:space="0" w:color="auto"/>
                <w:bottom w:val="none" w:sz="0" w:space="0" w:color="auto"/>
                <w:right w:val="none" w:sz="0" w:space="0" w:color="auto"/>
              </w:divBdr>
              <w:divsChild>
                <w:div w:id="13423135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18229132">
      <w:bodyDiv w:val="1"/>
      <w:marLeft w:val="0"/>
      <w:marRight w:val="0"/>
      <w:marTop w:val="0"/>
      <w:marBottom w:val="0"/>
      <w:divBdr>
        <w:top w:val="none" w:sz="0" w:space="0" w:color="auto"/>
        <w:left w:val="none" w:sz="0" w:space="0" w:color="auto"/>
        <w:bottom w:val="none" w:sz="0" w:space="0" w:color="auto"/>
        <w:right w:val="none" w:sz="0" w:space="0" w:color="auto"/>
      </w:divBdr>
    </w:div>
    <w:div w:id="868448968">
      <w:bodyDiv w:val="1"/>
      <w:marLeft w:val="0"/>
      <w:marRight w:val="0"/>
      <w:marTop w:val="0"/>
      <w:marBottom w:val="0"/>
      <w:divBdr>
        <w:top w:val="none" w:sz="0" w:space="0" w:color="auto"/>
        <w:left w:val="none" w:sz="0" w:space="0" w:color="auto"/>
        <w:bottom w:val="none" w:sz="0" w:space="0" w:color="auto"/>
        <w:right w:val="none" w:sz="0" w:space="0" w:color="auto"/>
      </w:divBdr>
      <w:divsChild>
        <w:div w:id="362243747">
          <w:marLeft w:val="0"/>
          <w:marRight w:val="0"/>
          <w:marTop w:val="0"/>
          <w:marBottom w:val="0"/>
          <w:divBdr>
            <w:top w:val="none" w:sz="0" w:space="0" w:color="auto"/>
            <w:left w:val="none" w:sz="0" w:space="0" w:color="auto"/>
            <w:bottom w:val="none" w:sz="0" w:space="0" w:color="auto"/>
            <w:right w:val="none" w:sz="0" w:space="0" w:color="auto"/>
          </w:divBdr>
          <w:divsChild>
            <w:div w:id="1144658813">
              <w:marLeft w:val="0"/>
              <w:marRight w:val="0"/>
              <w:marTop w:val="0"/>
              <w:marBottom w:val="0"/>
              <w:divBdr>
                <w:top w:val="none" w:sz="0" w:space="0" w:color="auto"/>
                <w:left w:val="none" w:sz="0" w:space="0" w:color="auto"/>
                <w:bottom w:val="none" w:sz="0" w:space="0" w:color="auto"/>
                <w:right w:val="none" w:sz="0" w:space="0" w:color="auto"/>
              </w:divBdr>
              <w:divsChild>
                <w:div w:id="1372146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0870783">
      <w:bodyDiv w:val="1"/>
      <w:marLeft w:val="0"/>
      <w:marRight w:val="0"/>
      <w:marTop w:val="0"/>
      <w:marBottom w:val="0"/>
      <w:divBdr>
        <w:top w:val="none" w:sz="0" w:space="0" w:color="auto"/>
        <w:left w:val="none" w:sz="0" w:space="0" w:color="auto"/>
        <w:bottom w:val="none" w:sz="0" w:space="0" w:color="auto"/>
        <w:right w:val="none" w:sz="0" w:space="0" w:color="auto"/>
      </w:divBdr>
    </w:div>
    <w:div w:id="935332156">
      <w:bodyDiv w:val="1"/>
      <w:marLeft w:val="0"/>
      <w:marRight w:val="0"/>
      <w:marTop w:val="0"/>
      <w:marBottom w:val="0"/>
      <w:divBdr>
        <w:top w:val="none" w:sz="0" w:space="0" w:color="auto"/>
        <w:left w:val="none" w:sz="0" w:space="0" w:color="auto"/>
        <w:bottom w:val="none" w:sz="0" w:space="0" w:color="auto"/>
        <w:right w:val="none" w:sz="0" w:space="0" w:color="auto"/>
      </w:divBdr>
    </w:div>
    <w:div w:id="941188194">
      <w:bodyDiv w:val="1"/>
      <w:marLeft w:val="0"/>
      <w:marRight w:val="0"/>
      <w:marTop w:val="0"/>
      <w:marBottom w:val="0"/>
      <w:divBdr>
        <w:top w:val="none" w:sz="0" w:space="0" w:color="auto"/>
        <w:left w:val="none" w:sz="0" w:space="0" w:color="auto"/>
        <w:bottom w:val="none" w:sz="0" w:space="0" w:color="auto"/>
        <w:right w:val="none" w:sz="0" w:space="0" w:color="auto"/>
      </w:divBdr>
    </w:div>
    <w:div w:id="946431081">
      <w:bodyDiv w:val="1"/>
      <w:marLeft w:val="0"/>
      <w:marRight w:val="0"/>
      <w:marTop w:val="0"/>
      <w:marBottom w:val="0"/>
      <w:divBdr>
        <w:top w:val="none" w:sz="0" w:space="0" w:color="auto"/>
        <w:left w:val="none" w:sz="0" w:space="0" w:color="auto"/>
        <w:bottom w:val="none" w:sz="0" w:space="0" w:color="auto"/>
        <w:right w:val="none" w:sz="0" w:space="0" w:color="auto"/>
      </w:divBdr>
    </w:div>
    <w:div w:id="1016737200">
      <w:bodyDiv w:val="1"/>
      <w:marLeft w:val="0"/>
      <w:marRight w:val="0"/>
      <w:marTop w:val="0"/>
      <w:marBottom w:val="0"/>
      <w:divBdr>
        <w:top w:val="none" w:sz="0" w:space="0" w:color="auto"/>
        <w:left w:val="none" w:sz="0" w:space="0" w:color="auto"/>
        <w:bottom w:val="none" w:sz="0" w:space="0" w:color="auto"/>
        <w:right w:val="none" w:sz="0" w:space="0" w:color="auto"/>
      </w:divBdr>
    </w:div>
    <w:div w:id="1041632688">
      <w:bodyDiv w:val="1"/>
      <w:marLeft w:val="0"/>
      <w:marRight w:val="0"/>
      <w:marTop w:val="0"/>
      <w:marBottom w:val="0"/>
      <w:divBdr>
        <w:top w:val="none" w:sz="0" w:space="0" w:color="auto"/>
        <w:left w:val="none" w:sz="0" w:space="0" w:color="auto"/>
        <w:bottom w:val="none" w:sz="0" w:space="0" w:color="auto"/>
        <w:right w:val="none" w:sz="0" w:space="0" w:color="auto"/>
      </w:divBdr>
    </w:div>
    <w:div w:id="1054233363">
      <w:bodyDiv w:val="1"/>
      <w:marLeft w:val="0"/>
      <w:marRight w:val="0"/>
      <w:marTop w:val="0"/>
      <w:marBottom w:val="0"/>
      <w:divBdr>
        <w:top w:val="none" w:sz="0" w:space="0" w:color="auto"/>
        <w:left w:val="none" w:sz="0" w:space="0" w:color="auto"/>
        <w:bottom w:val="none" w:sz="0" w:space="0" w:color="auto"/>
        <w:right w:val="none" w:sz="0" w:space="0" w:color="auto"/>
      </w:divBdr>
    </w:div>
    <w:div w:id="1079793927">
      <w:bodyDiv w:val="1"/>
      <w:marLeft w:val="0"/>
      <w:marRight w:val="0"/>
      <w:marTop w:val="0"/>
      <w:marBottom w:val="0"/>
      <w:divBdr>
        <w:top w:val="none" w:sz="0" w:space="0" w:color="auto"/>
        <w:left w:val="none" w:sz="0" w:space="0" w:color="auto"/>
        <w:bottom w:val="none" w:sz="0" w:space="0" w:color="auto"/>
        <w:right w:val="none" w:sz="0" w:space="0" w:color="auto"/>
      </w:divBdr>
    </w:div>
    <w:div w:id="1128553422">
      <w:bodyDiv w:val="1"/>
      <w:marLeft w:val="0"/>
      <w:marRight w:val="0"/>
      <w:marTop w:val="0"/>
      <w:marBottom w:val="0"/>
      <w:divBdr>
        <w:top w:val="none" w:sz="0" w:space="0" w:color="auto"/>
        <w:left w:val="none" w:sz="0" w:space="0" w:color="auto"/>
        <w:bottom w:val="none" w:sz="0" w:space="0" w:color="auto"/>
        <w:right w:val="none" w:sz="0" w:space="0" w:color="auto"/>
      </w:divBdr>
    </w:div>
    <w:div w:id="1139497602">
      <w:bodyDiv w:val="1"/>
      <w:marLeft w:val="0"/>
      <w:marRight w:val="0"/>
      <w:marTop w:val="0"/>
      <w:marBottom w:val="0"/>
      <w:divBdr>
        <w:top w:val="none" w:sz="0" w:space="0" w:color="auto"/>
        <w:left w:val="none" w:sz="0" w:space="0" w:color="auto"/>
        <w:bottom w:val="none" w:sz="0" w:space="0" w:color="auto"/>
        <w:right w:val="none" w:sz="0" w:space="0" w:color="auto"/>
      </w:divBdr>
    </w:div>
    <w:div w:id="1168129128">
      <w:bodyDiv w:val="1"/>
      <w:marLeft w:val="0"/>
      <w:marRight w:val="0"/>
      <w:marTop w:val="0"/>
      <w:marBottom w:val="0"/>
      <w:divBdr>
        <w:top w:val="none" w:sz="0" w:space="0" w:color="auto"/>
        <w:left w:val="none" w:sz="0" w:space="0" w:color="auto"/>
        <w:bottom w:val="none" w:sz="0" w:space="0" w:color="auto"/>
        <w:right w:val="none" w:sz="0" w:space="0" w:color="auto"/>
      </w:divBdr>
    </w:div>
    <w:div w:id="1243758861">
      <w:bodyDiv w:val="1"/>
      <w:marLeft w:val="0"/>
      <w:marRight w:val="0"/>
      <w:marTop w:val="0"/>
      <w:marBottom w:val="0"/>
      <w:divBdr>
        <w:top w:val="none" w:sz="0" w:space="0" w:color="auto"/>
        <w:left w:val="none" w:sz="0" w:space="0" w:color="auto"/>
        <w:bottom w:val="none" w:sz="0" w:space="0" w:color="auto"/>
        <w:right w:val="none" w:sz="0" w:space="0" w:color="auto"/>
      </w:divBdr>
    </w:div>
    <w:div w:id="1250503950">
      <w:bodyDiv w:val="1"/>
      <w:marLeft w:val="0"/>
      <w:marRight w:val="0"/>
      <w:marTop w:val="0"/>
      <w:marBottom w:val="0"/>
      <w:divBdr>
        <w:top w:val="none" w:sz="0" w:space="0" w:color="auto"/>
        <w:left w:val="none" w:sz="0" w:space="0" w:color="auto"/>
        <w:bottom w:val="none" w:sz="0" w:space="0" w:color="auto"/>
        <w:right w:val="none" w:sz="0" w:space="0" w:color="auto"/>
      </w:divBdr>
    </w:div>
    <w:div w:id="1255091693">
      <w:bodyDiv w:val="1"/>
      <w:marLeft w:val="0"/>
      <w:marRight w:val="0"/>
      <w:marTop w:val="0"/>
      <w:marBottom w:val="0"/>
      <w:divBdr>
        <w:top w:val="none" w:sz="0" w:space="0" w:color="auto"/>
        <w:left w:val="none" w:sz="0" w:space="0" w:color="auto"/>
        <w:bottom w:val="none" w:sz="0" w:space="0" w:color="auto"/>
        <w:right w:val="none" w:sz="0" w:space="0" w:color="auto"/>
      </w:divBdr>
    </w:div>
    <w:div w:id="1257666564">
      <w:bodyDiv w:val="1"/>
      <w:marLeft w:val="0"/>
      <w:marRight w:val="0"/>
      <w:marTop w:val="0"/>
      <w:marBottom w:val="0"/>
      <w:divBdr>
        <w:top w:val="none" w:sz="0" w:space="0" w:color="auto"/>
        <w:left w:val="none" w:sz="0" w:space="0" w:color="auto"/>
        <w:bottom w:val="none" w:sz="0" w:space="0" w:color="auto"/>
        <w:right w:val="none" w:sz="0" w:space="0" w:color="auto"/>
      </w:divBdr>
    </w:div>
    <w:div w:id="1302612428">
      <w:bodyDiv w:val="1"/>
      <w:marLeft w:val="0"/>
      <w:marRight w:val="0"/>
      <w:marTop w:val="0"/>
      <w:marBottom w:val="0"/>
      <w:divBdr>
        <w:top w:val="none" w:sz="0" w:space="0" w:color="auto"/>
        <w:left w:val="none" w:sz="0" w:space="0" w:color="auto"/>
        <w:bottom w:val="none" w:sz="0" w:space="0" w:color="auto"/>
        <w:right w:val="none" w:sz="0" w:space="0" w:color="auto"/>
      </w:divBdr>
    </w:div>
    <w:div w:id="1360811711">
      <w:bodyDiv w:val="1"/>
      <w:marLeft w:val="0"/>
      <w:marRight w:val="0"/>
      <w:marTop w:val="0"/>
      <w:marBottom w:val="0"/>
      <w:divBdr>
        <w:top w:val="none" w:sz="0" w:space="0" w:color="auto"/>
        <w:left w:val="none" w:sz="0" w:space="0" w:color="auto"/>
        <w:bottom w:val="none" w:sz="0" w:space="0" w:color="auto"/>
        <w:right w:val="none" w:sz="0" w:space="0" w:color="auto"/>
      </w:divBdr>
    </w:div>
    <w:div w:id="1372849588">
      <w:bodyDiv w:val="1"/>
      <w:marLeft w:val="0"/>
      <w:marRight w:val="0"/>
      <w:marTop w:val="0"/>
      <w:marBottom w:val="0"/>
      <w:divBdr>
        <w:top w:val="none" w:sz="0" w:space="0" w:color="auto"/>
        <w:left w:val="none" w:sz="0" w:space="0" w:color="auto"/>
        <w:bottom w:val="none" w:sz="0" w:space="0" w:color="auto"/>
        <w:right w:val="none" w:sz="0" w:space="0" w:color="auto"/>
      </w:divBdr>
    </w:div>
    <w:div w:id="1382441082">
      <w:bodyDiv w:val="1"/>
      <w:marLeft w:val="0"/>
      <w:marRight w:val="0"/>
      <w:marTop w:val="0"/>
      <w:marBottom w:val="0"/>
      <w:divBdr>
        <w:top w:val="none" w:sz="0" w:space="0" w:color="auto"/>
        <w:left w:val="none" w:sz="0" w:space="0" w:color="auto"/>
        <w:bottom w:val="none" w:sz="0" w:space="0" w:color="auto"/>
        <w:right w:val="none" w:sz="0" w:space="0" w:color="auto"/>
      </w:divBdr>
    </w:div>
    <w:div w:id="1386876270">
      <w:bodyDiv w:val="1"/>
      <w:marLeft w:val="0"/>
      <w:marRight w:val="0"/>
      <w:marTop w:val="0"/>
      <w:marBottom w:val="0"/>
      <w:divBdr>
        <w:top w:val="none" w:sz="0" w:space="0" w:color="auto"/>
        <w:left w:val="none" w:sz="0" w:space="0" w:color="auto"/>
        <w:bottom w:val="none" w:sz="0" w:space="0" w:color="auto"/>
        <w:right w:val="none" w:sz="0" w:space="0" w:color="auto"/>
      </w:divBdr>
    </w:div>
    <w:div w:id="1408839114">
      <w:bodyDiv w:val="1"/>
      <w:marLeft w:val="0"/>
      <w:marRight w:val="0"/>
      <w:marTop w:val="0"/>
      <w:marBottom w:val="0"/>
      <w:divBdr>
        <w:top w:val="none" w:sz="0" w:space="0" w:color="auto"/>
        <w:left w:val="none" w:sz="0" w:space="0" w:color="auto"/>
        <w:bottom w:val="none" w:sz="0" w:space="0" w:color="auto"/>
        <w:right w:val="none" w:sz="0" w:space="0" w:color="auto"/>
      </w:divBdr>
    </w:div>
    <w:div w:id="1475953768">
      <w:bodyDiv w:val="1"/>
      <w:marLeft w:val="0"/>
      <w:marRight w:val="0"/>
      <w:marTop w:val="0"/>
      <w:marBottom w:val="0"/>
      <w:divBdr>
        <w:top w:val="none" w:sz="0" w:space="0" w:color="auto"/>
        <w:left w:val="none" w:sz="0" w:space="0" w:color="auto"/>
        <w:bottom w:val="none" w:sz="0" w:space="0" w:color="auto"/>
        <w:right w:val="none" w:sz="0" w:space="0" w:color="auto"/>
      </w:divBdr>
    </w:div>
    <w:div w:id="1487673415">
      <w:bodyDiv w:val="1"/>
      <w:marLeft w:val="0"/>
      <w:marRight w:val="0"/>
      <w:marTop w:val="0"/>
      <w:marBottom w:val="0"/>
      <w:divBdr>
        <w:top w:val="none" w:sz="0" w:space="0" w:color="auto"/>
        <w:left w:val="none" w:sz="0" w:space="0" w:color="auto"/>
        <w:bottom w:val="none" w:sz="0" w:space="0" w:color="auto"/>
        <w:right w:val="none" w:sz="0" w:space="0" w:color="auto"/>
      </w:divBdr>
    </w:div>
    <w:div w:id="1506246006">
      <w:bodyDiv w:val="1"/>
      <w:marLeft w:val="0"/>
      <w:marRight w:val="0"/>
      <w:marTop w:val="0"/>
      <w:marBottom w:val="0"/>
      <w:divBdr>
        <w:top w:val="none" w:sz="0" w:space="0" w:color="auto"/>
        <w:left w:val="none" w:sz="0" w:space="0" w:color="auto"/>
        <w:bottom w:val="none" w:sz="0" w:space="0" w:color="auto"/>
        <w:right w:val="none" w:sz="0" w:space="0" w:color="auto"/>
      </w:divBdr>
    </w:div>
    <w:div w:id="1541746533">
      <w:bodyDiv w:val="1"/>
      <w:marLeft w:val="0"/>
      <w:marRight w:val="0"/>
      <w:marTop w:val="0"/>
      <w:marBottom w:val="0"/>
      <w:divBdr>
        <w:top w:val="none" w:sz="0" w:space="0" w:color="auto"/>
        <w:left w:val="none" w:sz="0" w:space="0" w:color="auto"/>
        <w:bottom w:val="none" w:sz="0" w:space="0" w:color="auto"/>
        <w:right w:val="none" w:sz="0" w:space="0" w:color="auto"/>
      </w:divBdr>
      <w:divsChild>
        <w:div w:id="1260598298">
          <w:marLeft w:val="547"/>
          <w:marRight w:val="0"/>
          <w:marTop w:val="0"/>
          <w:marBottom w:val="0"/>
          <w:divBdr>
            <w:top w:val="none" w:sz="0" w:space="0" w:color="auto"/>
            <w:left w:val="none" w:sz="0" w:space="0" w:color="auto"/>
            <w:bottom w:val="none" w:sz="0" w:space="0" w:color="auto"/>
            <w:right w:val="none" w:sz="0" w:space="0" w:color="auto"/>
          </w:divBdr>
        </w:div>
      </w:divsChild>
    </w:div>
    <w:div w:id="1574317832">
      <w:bodyDiv w:val="1"/>
      <w:marLeft w:val="0"/>
      <w:marRight w:val="0"/>
      <w:marTop w:val="0"/>
      <w:marBottom w:val="0"/>
      <w:divBdr>
        <w:top w:val="none" w:sz="0" w:space="0" w:color="auto"/>
        <w:left w:val="none" w:sz="0" w:space="0" w:color="auto"/>
        <w:bottom w:val="none" w:sz="0" w:space="0" w:color="auto"/>
        <w:right w:val="none" w:sz="0" w:space="0" w:color="auto"/>
      </w:divBdr>
    </w:div>
    <w:div w:id="1577015939">
      <w:bodyDiv w:val="1"/>
      <w:marLeft w:val="0"/>
      <w:marRight w:val="0"/>
      <w:marTop w:val="0"/>
      <w:marBottom w:val="0"/>
      <w:divBdr>
        <w:top w:val="none" w:sz="0" w:space="0" w:color="auto"/>
        <w:left w:val="none" w:sz="0" w:space="0" w:color="auto"/>
        <w:bottom w:val="none" w:sz="0" w:space="0" w:color="auto"/>
        <w:right w:val="none" w:sz="0" w:space="0" w:color="auto"/>
      </w:divBdr>
    </w:div>
    <w:div w:id="1626931803">
      <w:bodyDiv w:val="1"/>
      <w:marLeft w:val="0"/>
      <w:marRight w:val="0"/>
      <w:marTop w:val="0"/>
      <w:marBottom w:val="0"/>
      <w:divBdr>
        <w:top w:val="none" w:sz="0" w:space="0" w:color="auto"/>
        <w:left w:val="none" w:sz="0" w:space="0" w:color="auto"/>
        <w:bottom w:val="none" w:sz="0" w:space="0" w:color="auto"/>
        <w:right w:val="none" w:sz="0" w:space="0" w:color="auto"/>
      </w:divBdr>
    </w:div>
    <w:div w:id="1652637403">
      <w:bodyDiv w:val="1"/>
      <w:marLeft w:val="0"/>
      <w:marRight w:val="0"/>
      <w:marTop w:val="0"/>
      <w:marBottom w:val="0"/>
      <w:divBdr>
        <w:top w:val="none" w:sz="0" w:space="0" w:color="auto"/>
        <w:left w:val="none" w:sz="0" w:space="0" w:color="auto"/>
        <w:bottom w:val="none" w:sz="0" w:space="0" w:color="auto"/>
        <w:right w:val="none" w:sz="0" w:space="0" w:color="auto"/>
      </w:divBdr>
      <w:divsChild>
        <w:div w:id="584653742">
          <w:marLeft w:val="547"/>
          <w:marRight w:val="0"/>
          <w:marTop w:val="0"/>
          <w:marBottom w:val="0"/>
          <w:divBdr>
            <w:top w:val="none" w:sz="0" w:space="0" w:color="auto"/>
            <w:left w:val="none" w:sz="0" w:space="0" w:color="auto"/>
            <w:bottom w:val="none" w:sz="0" w:space="0" w:color="auto"/>
            <w:right w:val="none" w:sz="0" w:space="0" w:color="auto"/>
          </w:divBdr>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
    <w:div w:id="1720741780">
      <w:bodyDiv w:val="1"/>
      <w:marLeft w:val="0"/>
      <w:marRight w:val="0"/>
      <w:marTop w:val="0"/>
      <w:marBottom w:val="0"/>
      <w:divBdr>
        <w:top w:val="none" w:sz="0" w:space="0" w:color="auto"/>
        <w:left w:val="none" w:sz="0" w:space="0" w:color="auto"/>
        <w:bottom w:val="none" w:sz="0" w:space="0" w:color="auto"/>
        <w:right w:val="none" w:sz="0" w:space="0" w:color="auto"/>
      </w:divBdr>
    </w:div>
    <w:div w:id="1731927680">
      <w:bodyDiv w:val="1"/>
      <w:marLeft w:val="0"/>
      <w:marRight w:val="0"/>
      <w:marTop w:val="0"/>
      <w:marBottom w:val="0"/>
      <w:divBdr>
        <w:top w:val="none" w:sz="0" w:space="0" w:color="auto"/>
        <w:left w:val="none" w:sz="0" w:space="0" w:color="auto"/>
        <w:bottom w:val="none" w:sz="0" w:space="0" w:color="auto"/>
        <w:right w:val="none" w:sz="0" w:space="0" w:color="auto"/>
      </w:divBdr>
    </w:div>
    <w:div w:id="1743411115">
      <w:bodyDiv w:val="1"/>
      <w:marLeft w:val="0"/>
      <w:marRight w:val="0"/>
      <w:marTop w:val="0"/>
      <w:marBottom w:val="0"/>
      <w:divBdr>
        <w:top w:val="none" w:sz="0" w:space="0" w:color="auto"/>
        <w:left w:val="none" w:sz="0" w:space="0" w:color="auto"/>
        <w:bottom w:val="none" w:sz="0" w:space="0" w:color="auto"/>
        <w:right w:val="none" w:sz="0" w:space="0" w:color="auto"/>
      </w:divBdr>
    </w:div>
    <w:div w:id="1762406161">
      <w:bodyDiv w:val="1"/>
      <w:marLeft w:val="0"/>
      <w:marRight w:val="0"/>
      <w:marTop w:val="0"/>
      <w:marBottom w:val="0"/>
      <w:divBdr>
        <w:top w:val="none" w:sz="0" w:space="0" w:color="auto"/>
        <w:left w:val="none" w:sz="0" w:space="0" w:color="auto"/>
        <w:bottom w:val="none" w:sz="0" w:space="0" w:color="auto"/>
        <w:right w:val="none" w:sz="0" w:space="0" w:color="auto"/>
      </w:divBdr>
    </w:div>
    <w:div w:id="1784154719">
      <w:bodyDiv w:val="1"/>
      <w:marLeft w:val="0"/>
      <w:marRight w:val="0"/>
      <w:marTop w:val="0"/>
      <w:marBottom w:val="0"/>
      <w:divBdr>
        <w:top w:val="none" w:sz="0" w:space="0" w:color="auto"/>
        <w:left w:val="none" w:sz="0" w:space="0" w:color="auto"/>
        <w:bottom w:val="none" w:sz="0" w:space="0" w:color="auto"/>
        <w:right w:val="none" w:sz="0" w:space="0" w:color="auto"/>
      </w:divBdr>
    </w:div>
    <w:div w:id="1827281548">
      <w:bodyDiv w:val="1"/>
      <w:marLeft w:val="0"/>
      <w:marRight w:val="0"/>
      <w:marTop w:val="0"/>
      <w:marBottom w:val="0"/>
      <w:divBdr>
        <w:top w:val="none" w:sz="0" w:space="0" w:color="auto"/>
        <w:left w:val="none" w:sz="0" w:space="0" w:color="auto"/>
        <w:bottom w:val="none" w:sz="0" w:space="0" w:color="auto"/>
        <w:right w:val="none" w:sz="0" w:space="0" w:color="auto"/>
      </w:divBdr>
    </w:div>
    <w:div w:id="1860049448">
      <w:bodyDiv w:val="1"/>
      <w:marLeft w:val="0"/>
      <w:marRight w:val="0"/>
      <w:marTop w:val="0"/>
      <w:marBottom w:val="0"/>
      <w:divBdr>
        <w:top w:val="none" w:sz="0" w:space="0" w:color="auto"/>
        <w:left w:val="none" w:sz="0" w:space="0" w:color="auto"/>
        <w:bottom w:val="none" w:sz="0" w:space="0" w:color="auto"/>
        <w:right w:val="none" w:sz="0" w:space="0" w:color="auto"/>
      </w:divBdr>
    </w:div>
    <w:div w:id="1862888877">
      <w:bodyDiv w:val="1"/>
      <w:marLeft w:val="0"/>
      <w:marRight w:val="0"/>
      <w:marTop w:val="0"/>
      <w:marBottom w:val="0"/>
      <w:divBdr>
        <w:top w:val="none" w:sz="0" w:space="0" w:color="auto"/>
        <w:left w:val="none" w:sz="0" w:space="0" w:color="auto"/>
        <w:bottom w:val="none" w:sz="0" w:space="0" w:color="auto"/>
        <w:right w:val="none" w:sz="0" w:space="0" w:color="auto"/>
      </w:divBdr>
    </w:div>
    <w:div w:id="1873110537">
      <w:bodyDiv w:val="1"/>
      <w:marLeft w:val="0"/>
      <w:marRight w:val="0"/>
      <w:marTop w:val="0"/>
      <w:marBottom w:val="0"/>
      <w:divBdr>
        <w:top w:val="none" w:sz="0" w:space="0" w:color="auto"/>
        <w:left w:val="none" w:sz="0" w:space="0" w:color="auto"/>
        <w:bottom w:val="none" w:sz="0" w:space="0" w:color="auto"/>
        <w:right w:val="none" w:sz="0" w:space="0" w:color="auto"/>
      </w:divBdr>
    </w:div>
    <w:div w:id="1902321874">
      <w:bodyDiv w:val="1"/>
      <w:marLeft w:val="0"/>
      <w:marRight w:val="0"/>
      <w:marTop w:val="0"/>
      <w:marBottom w:val="0"/>
      <w:divBdr>
        <w:top w:val="none" w:sz="0" w:space="0" w:color="auto"/>
        <w:left w:val="none" w:sz="0" w:space="0" w:color="auto"/>
        <w:bottom w:val="none" w:sz="0" w:space="0" w:color="auto"/>
        <w:right w:val="none" w:sz="0" w:space="0" w:color="auto"/>
      </w:divBdr>
    </w:div>
    <w:div w:id="1909918556">
      <w:bodyDiv w:val="1"/>
      <w:marLeft w:val="0"/>
      <w:marRight w:val="0"/>
      <w:marTop w:val="0"/>
      <w:marBottom w:val="0"/>
      <w:divBdr>
        <w:top w:val="none" w:sz="0" w:space="0" w:color="auto"/>
        <w:left w:val="none" w:sz="0" w:space="0" w:color="auto"/>
        <w:bottom w:val="none" w:sz="0" w:space="0" w:color="auto"/>
        <w:right w:val="none" w:sz="0" w:space="0" w:color="auto"/>
      </w:divBdr>
    </w:div>
    <w:div w:id="1941062611">
      <w:bodyDiv w:val="1"/>
      <w:marLeft w:val="0"/>
      <w:marRight w:val="0"/>
      <w:marTop w:val="0"/>
      <w:marBottom w:val="0"/>
      <w:divBdr>
        <w:top w:val="none" w:sz="0" w:space="0" w:color="auto"/>
        <w:left w:val="none" w:sz="0" w:space="0" w:color="auto"/>
        <w:bottom w:val="none" w:sz="0" w:space="0" w:color="auto"/>
        <w:right w:val="none" w:sz="0" w:space="0" w:color="auto"/>
      </w:divBdr>
    </w:div>
    <w:div w:id="199232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9814">
          <w:marLeft w:val="0"/>
          <w:marRight w:val="0"/>
          <w:marTop w:val="0"/>
          <w:marBottom w:val="0"/>
          <w:divBdr>
            <w:top w:val="none" w:sz="0" w:space="0" w:color="auto"/>
            <w:left w:val="none" w:sz="0" w:space="0" w:color="auto"/>
            <w:bottom w:val="none" w:sz="0" w:space="0" w:color="auto"/>
            <w:right w:val="none" w:sz="0" w:space="0" w:color="auto"/>
          </w:divBdr>
          <w:divsChild>
            <w:div w:id="1867677058">
              <w:marLeft w:val="0"/>
              <w:marRight w:val="0"/>
              <w:marTop w:val="0"/>
              <w:marBottom w:val="0"/>
              <w:divBdr>
                <w:top w:val="none" w:sz="0" w:space="0" w:color="auto"/>
                <w:left w:val="none" w:sz="0" w:space="0" w:color="auto"/>
                <w:bottom w:val="none" w:sz="0" w:space="0" w:color="auto"/>
                <w:right w:val="none" w:sz="0" w:space="0" w:color="auto"/>
              </w:divBdr>
              <w:divsChild>
                <w:div w:id="7279943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97758094">
      <w:bodyDiv w:val="1"/>
      <w:marLeft w:val="0"/>
      <w:marRight w:val="0"/>
      <w:marTop w:val="0"/>
      <w:marBottom w:val="0"/>
      <w:divBdr>
        <w:top w:val="none" w:sz="0" w:space="0" w:color="auto"/>
        <w:left w:val="none" w:sz="0" w:space="0" w:color="auto"/>
        <w:bottom w:val="none" w:sz="0" w:space="0" w:color="auto"/>
        <w:right w:val="none" w:sz="0" w:space="0" w:color="auto"/>
      </w:divBdr>
    </w:div>
    <w:div w:id="2063626750">
      <w:bodyDiv w:val="1"/>
      <w:marLeft w:val="0"/>
      <w:marRight w:val="0"/>
      <w:marTop w:val="0"/>
      <w:marBottom w:val="0"/>
      <w:divBdr>
        <w:top w:val="none" w:sz="0" w:space="0" w:color="auto"/>
        <w:left w:val="none" w:sz="0" w:space="0" w:color="auto"/>
        <w:bottom w:val="none" w:sz="0" w:space="0" w:color="auto"/>
        <w:right w:val="none" w:sz="0" w:space="0" w:color="auto"/>
      </w:divBdr>
    </w:div>
    <w:div w:id="2102217446">
      <w:bodyDiv w:val="1"/>
      <w:marLeft w:val="0"/>
      <w:marRight w:val="0"/>
      <w:marTop w:val="0"/>
      <w:marBottom w:val="0"/>
      <w:divBdr>
        <w:top w:val="none" w:sz="0" w:space="0" w:color="auto"/>
        <w:left w:val="none" w:sz="0" w:space="0" w:color="auto"/>
        <w:bottom w:val="none" w:sz="0" w:space="0" w:color="auto"/>
        <w:right w:val="none" w:sz="0" w:space="0" w:color="auto"/>
      </w:divBdr>
    </w:div>
    <w:div w:id="2102796701">
      <w:bodyDiv w:val="1"/>
      <w:marLeft w:val="0"/>
      <w:marRight w:val="0"/>
      <w:marTop w:val="0"/>
      <w:marBottom w:val="0"/>
      <w:divBdr>
        <w:top w:val="none" w:sz="0" w:space="0" w:color="auto"/>
        <w:left w:val="none" w:sz="0" w:space="0" w:color="auto"/>
        <w:bottom w:val="none" w:sz="0" w:space="0" w:color="auto"/>
        <w:right w:val="none" w:sz="0" w:space="0" w:color="auto"/>
      </w:divBdr>
    </w:div>
    <w:div w:id="2133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x.dss.gov.au/data-exchange-protocols/" TargetMode="External"/><Relationship Id="rId18" Type="http://schemas.openxmlformats.org/officeDocument/2006/relationships/hyperlink" Target="https://dex.dss.gov.au/training-resources/" TargetMode="External"/><Relationship Id="rId26" Type="http://schemas.openxmlformats.org/officeDocument/2006/relationships/hyperlink" Target="https://dex.dss.gov.au/data-exchange-protocols/" TargetMode="External"/><Relationship Id="rId3" Type="http://schemas.openxmlformats.org/officeDocument/2006/relationships/styles" Target="styles.xml"/><Relationship Id="rId21" Type="http://schemas.openxmlformats.org/officeDocument/2006/relationships/hyperlink" Target="https://dex.dss.gov.au/data-exchange-protoco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x.dss.gov.au/training" TargetMode="External"/><Relationship Id="rId17" Type="http://schemas.openxmlformats.org/officeDocument/2006/relationships/hyperlink" Target="https://dex.dss.gov.au/data-exchange-protocols/" TargetMode="External"/><Relationship Id="rId25" Type="http://schemas.openxmlformats.org/officeDocument/2006/relationships/hyperlink" Target="https://dex.dss.gov.au/training-resour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x.dss.gov.au/training-resources/" TargetMode="External"/><Relationship Id="rId20" Type="http://schemas.openxmlformats.org/officeDocument/2006/relationships/hyperlink" Target="https://dex.dss.gov.au/training-resources/" TargetMode="External"/><Relationship Id="rId29" Type="http://schemas.openxmlformats.org/officeDocument/2006/relationships/hyperlink" Target="https://dex.dss.gov.au/trainin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 TargetMode="External"/><Relationship Id="rId24" Type="http://schemas.openxmlformats.org/officeDocument/2006/relationships/hyperlink" Target="https://dex.dss.gov.au/data-exchange-protocol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x.dss.gov.au/data-exchange-protocols/" TargetMode="External"/><Relationship Id="rId23" Type="http://schemas.openxmlformats.org/officeDocument/2006/relationships/hyperlink" Target="https://dex.dss.gov.au/training-resources/" TargetMode="External"/><Relationship Id="rId28" Type="http://schemas.openxmlformats.org/officeDocument/2006/relationships/hyperlink" Target="https://dex.dss.gov.au/data-exchange-protocols/" TargetMode="External"/><Relationship Id="rId10" Type="http://schemas.openxmlformats.org/officeDocument/2006/relationships/hyperlink" Target="https://dex.dss.gov.au/training" TargetMode="External"/><Relationship Id="rId19" Type="http://schemas.openxmlformats.org/officeDocument/2006/relationships/hyperlink" Target="https://dex.dss.gov.au/data-exchange-protoco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x.dss.gov.au/document/81" TargetMode="External"/><Relationship Id="rId14" Type="http://schemas.openxmlformats.org/officeDocument/2006/relationships/hyperlink" Target="https://dex.dss.gov.au/training-resources/" TargetMode="External"/><Relationship Id="rId22" Type="http://schemas.openxmlformats.org/officeDocument/2006/relationships/hyperlink" Target="https://dex.dss.gov.au/data-exchange-protocols/" TargetMode="External"/><Relationship Id="rId27" Type="http://schemas.openxmlformats.org/officeDocument/2006/relationships/hyperlink" Target="https://dex.dss.gov.au/training-resources/" TargetMode="External"/><Relationship Id="rId30" Type="http://schemas.openxmlformats.org/officeDocument/2006/relationships/hyperlink" Target="https://dex.dss.gov.au/data-exchange-protocol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E953-E3D1-445A-9A1E-DA557410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21944</Words>
  <Characters>117249</Characters>
  <Application>Microsoft Office Word</Application>
  <DocSecurity>0</DocSecurity>
  <Lines>5103</Lines>
  <Paragraphs>1597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Christoph</dc:creator>
  <cp:keywords>[SEC=OFFICIAL]</cp:keywords>
  <dc:description/>
  <cp:lastModifiedBy>SCHMIDT, Christoph</cp:lastModifiedBy>
  <cp:revision>8</cp:revision>
  <cp:lastPrinted>2024-11-06T20:45:00Z</cp:lastPrinted>
  <dcterms:created xsi:type="dcterms:W3CDTF">2024-11-06T03:52:00Z</dcterms:created>
  <dcterms:modified xsi:type="dcterms:W3CDTF">2024-11-06T20:48:00Z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v=2022.1;a=SHA256;h=1F9A7D8AF4F784A92428B6CFE22C2D8FE4D4D66F97E8F8BE92B41288BC9AF006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06C9AEDCDB67B12290C5D817D3E538FA1F20D8B2</vt:lpwstr>
  </property>
  <property fmtid="{D5CDD505-2E9C-101B-9397-08002B2CF9AE}" pid="9" name="PM_Originating_FileId">
    <vt:lpwstr>F2E6379AC943403B948A97AE996C1CA0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2023-07-23T23:57:55Z</vt:lpwstr>
  </property>
  <property fmtid="{D5CDD505-2E9C-101B-9397-08002B2CF9AE}" pid="13" name="MSIP_Label_eb34d90b-fc41-464d-af60-f74d721d0790_SetDate">
    <vt:lpwstr>2023-07-23T23:57:55Z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057825C1E90D9141C7001A9DF9F04AFB</vt:lpwstr>
  </property>
  <property fmtid="{D5CDD505-2E9C-101B-9397-08002B2CF9AE}" pid="23" name="PM_Hash_Salt">
    <vt:lpwstr>6DBED43658B159B74D3AB22F236F7DA9</vt:lpwstr>
  </property>
  <property fmtid="{D5CDD505-2E9C-101B-9397-08002B2CF9AE}" pid="24" name="PM_Hash_SHA1">
    <vt:lpwstr>AEF5FE4DB31F60C99D955A3C6D8CFA6B1FBFA67B</vt:lpwstr>
  </property>
  <property fmtid="{D5CDD505-2E9C-101B-9397-08002B2CF9AE}" pid="25" name="PM_OriginatorUserAccountName_SHA256">
    <vt:lpwstr>EA7327CABAFD1FE242A9DD41F0531752B9EF1E802FF3C45D089C6178FE00DB47</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0f2ac99621804b3594266897fc43b018</vt:lpwstr>
  </property>
  <property fmtid="{D5CDD505-2E9C-101B-9397-08002B2CF9AE}" pid="34" name="PMUuid">
    <vt:lpwstr>v=2022.2;d=gov.au;g=46DD6D7C-8107-577B-BC6E-F348953B2E44</vt:lpwstr>
  </property>
  <property fmtid="{D5CDD505-2E9C-101B-9397-08002B2CF9AE}" pid="35" name="PM_Caveats_Count">
    <vt:lpwstr>0</vt:lpwstr>
  </property>
</Properties>
</file>