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88107" w14:textId="25663F55" w:rsidR="00CA3CE7" w:rsidRDefault="005374FE" w:rsidP="00BB5558">
      <w:pPr>
        <w:spacing w:before="2400" w:after="120" w:line="240" w:lineRule="auto"/>
        <w:ind w:right="1100"/>
        <w:rPr>
          <w:rFonts w:ascii="Georgia" w:hAnsi="Georgia" w:cs="Arial"/>
          <w:color w:val="FFFFFF" w:themeColor="background1"/>
          <w:sz w:val="76"/>
          <w:szCs w:val="76"/>
          <w:lang w:val="en-AU"/>
        </w:rPr>
      </w:pPr>
      <w:r w:rsidRPr="00247D71">
        <w:rPr>
          <w:rFonts w:ascii="Georgia" w:hAnsi="Georgia" w:cs="Arial"/>
          <w:noProof/>
          <w:color w:val="FFFFFF" w:themeColor="background1"/>
          <w:sz w:val="76"/>
          <w:szCs w:val="76"/>
          <w:lang w:val="en-AU" w:eastAsia="en-AU"/>
        </w:rPr>
        <w:drawing>
          <wp:anchor distT="0" distB="0" distL="114300" distR="114300" simplePos="0" relativeHeight="251658240" behindDoc="1" locked="0" layoutInCell="1" allowOverlap="1" wp14:anchorId="57FE494A" wp14:editId="02ABC53A">
            <wp:simplePos x="0" y="0"/>
            <wp:positionH relativeFrom="column">
              <wp:posOffset>-475293</wp:posOffset>
            </wp:positionH>
            <wp:positionV relativeFrom="paragraph">
              <wp:posOffset>-449580</wp:posOffset>
            </wp:positionV>
            <wp:extent cx="7578090" cy="11047095"/>
            <wp:effectExtent l="0" t="0" r="3810" b="1905"/>
            <wp:wrapNone/>
            <wp:docPr id="19" name="Picture 19" descr="Decorative: Data exchange branding cover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8090" cy="11047095"/>
                    </a:xfrm>
                    <a:prstGeom prst="rect">
                      <a:avLst/>
                    </a:prstGeom>
                    <a:noFill/>
                  </pic:spPr>
                </pic:pic>
              </a:graphicData>
            </a:graphic>
            <wp14:sizeRelH relativeFrom="page">
              <wp14:pctWidth>0</wp14:pctWidth>
            </wp14:sizeRelH>
            <wp14:sizeRelV relativeFrom="page">
              <wp14:pctHeight>0</wp14:pctHeight>
            </wp14:sizeRelV>
          </wp:anchor>
        </w:drawing>
      </w:r>
      <w:r w:rsidR="00247D71" w:rsidRPr="00247D71">
        <w:rPr>
          <w:rFonts w:ascii="Georgia" w:hAnsi="Georgia" w:cs="Arial"/>
          <w:color w:val="FFFFFF" w:themeColor="background1"/>
          <w:sz w:val="76"/>
          <w:szCs w:val="76"/>
          <w:lang w:val="en-AU"/>
        </w:rPr>
        <w:t>Program Specific Guidance for</w:t>
      </w:r>
      <w:r w:rsidR="005D1028">
        <w:rPr>
          <w:rFonts w:ascii="Georgia" w:hAnsi="Georgia" w:cs="Arial"/>
          <w:color w:val="FFFFFF" w:themeColor="background1"/>
          <w:sz w:val="76"/>
          <w:szCs w:val="76"/>
          <w:lang w:val="en-AU"/>
        </w:rPr>
        <w:t xml:space="preserve"> the</w:t>
      </w:r>
      <w:r w:rsidR="00247D71" w:rsidRPr="00247D71">
        <w:rPr>
          <w:rFonts w:ascii="Georgia" w:hAnsi="Georgia" w:cs="Arial"/>
          <w:color w:val="FFFFFF" w:themeColor="background1"/>
          <w:sz w:val="76"/>
          <w:szCs w:val="76"/>
          <w:lang w:val="en-AU"/>
        </w:rPr>
        <w:t xml:space="preserve"> </w:t>
      </w:r>
      <w:r w:rsidR="00B25864">
        <w:rPr>
          <w:rFonts w:ascii="Georgia" w:hAnsi="Georgia" w:cs="Arial"/>
          <w:color w:val="6ADAFA" w:themeColor="accent6" w:themeTint="66"/>
          <w:sz w:val="76"/>
          <w:szCs w:val="76"/>
          <w:lang w:val="en-AU"/>
        </w:rPr>
        <w:t>Department of Health</w:t>
      </w:r>
      <w:r w:rsidR="00B348EF">
        <w:rPr>
          <w:rFonts w:ascii="Georgia" w:hAnsi="Georgia" w:cs="Arial"/>
          <w:color w:val="6ADAFA" w:themeColor="accent6" w:themeTint="66"/>
          <w:sz w:val="76"/>
          <w:szCs w:val="76"/>
          <w:lang w:val="en-AU"/>
        </w:rPr>
        <w:t xml:space="preserve"> and </w:t>
      </w:r>
      <w:r w:rsidR="00576824">
        <w:rPr>
          <w:rFonts w:ascii="Georgia" w:hAnsi="Georgia" w:cs="Arial"/>
          <w:color w:val="6ADAFA" w:themeColor="accent6" w:themeTint="66"/>
          <w:sz w:val="76"/>
          <w:szCs w:val="76"/>
          <w:lang w:val="en-AU"/>
        </w:rPr>
        <w:t>A</w:t>
      </w:r>
      <w:r w:rsidR="005602E2">
        <w:rPr>
          <w:rFonts w:ascii="Georgia" w:hAnsi="Georgia" w:cs="Arial"/>
          <w:color w:val="6ADAFA" w:themeColor="accent6" w:themeTint="66"/>
          <w:sz w:val="76"/>
          <w:szCs w:val="76"/>
          <w:lang w:val="en-AU"/>
        </w:rPr>
        <w:t>ged Care</w:t>
      </w:r>
      <w:r w:rsidR="00A676D7">
        <w:rPr>
          <w:rFonts w:ascii="Georgia" w:hAnsi="Georgia" w:cs="Arial"/>
          <w:color w:val="6ADAFA" w:themeColor="accent6" w:themeTint="66"/>
          <w:sz w:val="76"/>
          <w:szCs w:val="76"/>
          <w:lang w:val="en-AU"/>
        </w:rPr>
        <w:t xml:space="preserve"> </w:t>
      </w:r>
      <w:r w:rsidR="00247D71" w:rsidRPr="0044581D">
        <w:rPr>
          <w:rFonts w:ascii="Georgia" w:hAnsi="Georgia" w:cs="Arial"/>
          <w:color w:val="FFFFFF" w:themeColor="background1"/>
          <w:sz w:val="76"/>
          <w:szCs w:val="76"/>
          <w:lang w:val="en-AU"/>
        </w:rPr>
        <w:t>programs</w:t>
      </w:r>
      <w:r w:rsidR="00247D71" w:rsidRPr="00247D71">
        <w:rPr>
          <w:rFonts w:ascii="Georgia" w:hAnsi="Georgia" w:cs="Arial"/>
          <w:color w:val="FFFFFF" w:themeColor="background1"/>
          <w:sz w:val="76"/>
          <w:szCs w:val="76"/>
          <w:lang w:val="en-AU"/>
        </w:rPr>
        <w:t xml:space="preserve"> in the Data Exchange</w:t>
      </w:r>
      <w:bookmarkStart w:id="0" w:name="_Toc512936871"/>
    </w:p>
    <w:p w14:paraId="1CC31168" w14:textId="6BEBB61F" w:rsidR="00CA3CE7" w:rsidRPr="00BB5558" w:rsidRDefault="00CA3CE7" w:rsidP="00BB5558">
      <w:pPr>
        <w:spacing w:before="2880" w:after="120" w:line="240" w:lineRule="auto"/>
        <w:ind w:right="1100"/>
        <w:rPr>
          <w:rFonts w:cs="Arial"/>
          <w:color w:val="FFFFFF" w:themeColor="background1"/>
          <w:sz w:val="36"/>
          <w:szCs w:val="36"/>
          <w:lang w:val="en-AU"/>
        </w:rPr>
      </w:pPr>
      <w:r w:rsidRPr="00BB5558">
        <w:rPr>
          <w:rFonts w:cs="Arial"/>
          <w:color w:val="FFFFFF" w:themeColor="background1"/>
          <w:sz w:val="36"/>
          <w:szCs w:val="36"/>
          <w:lang w:val="en-AU"/>
        </w:rPr>
        <w:t xml:space="preserve">Version dated August </w:t>
      </w:r>
      <w:r w:rsidR="000E7CF4" w:rsidRPr="00BB5558">
        <w:rPr>
          <w:rFonts w:cs="Arial"/>
          <w:color w:val="FFFFFF" w:themeColor="background1"/>
          <w:sz w:val="36"/>
          <w:szCs w:val="36"/>
          <w:lang w:val="en-AU"/>
        </w:rPr>
        <w:t>202</w:t>
      </w:r>
      <w:r w:rsidR="000E7CF4">
        <w:rPr>
          <w:rFonts w:cs="Arial"/>
          <w:color w:val="FFFFFF" w:themeColor="background1"/>
          <w:sz w:val="36"/>
          <w:szCs w:val="36"/>
          <w:lang w:val="en-AU"/>
        </w:rPr>
        <w:t>4</w:t>
      </w:r>
    </w:p>
    <w:p w14:paraId="563043BD" w14:textId="7CE704AF" w:rsidR="006617DD" w:rsidRPr="00293641" w:rsidRDefault="006617DD" w:rsidP="00BB5558">
      <w:pPr>
        <w:spacing w:before="1800" w:after="120" w:line="240" w:lineRule="auto"/>
        <w:ind w:right="1100"/>
        <w:rPr>
          <w:rFonts w:eastAsiaTheme="majorEastAsia" w:cs="Arial"/>
          <w:bCs/>
          <w:color w:val="03485B" w:themeColor="accent5" w:themeShade="BF"/>
          <w:sz w:val="52"/>
          <w:szCs w:val="52"/>
          <w:lang w:val="en-AU"/>
        </w:rPr>
      </w:pPr>
    </w:p>
    <w:p w14:paraId="5E873E87" w14:textId="7044B310" w:rsidR="002859E5" w:rsidRPr="0044581D" w:rsidRDefault="002859E5" w:rsidP="00BB5558">
      <w:pPr>
        <w:pStyle w:val="Heading1"/>
        <w:pageBreakBefore/>
        <w:spacing w:before="120" w:after="240" w:line="288" w:lineRule="auto"/>
        <w:rPr>
          <w:b/>
          <w:color w:val="03485B" w:themeColor="accent5" w:themeShade="BF"/>
          <w:sz w:val="40"/>
          <w:szCs w:val="40"/>
          <w:lang w:val="en-AU"/>
        </w:rPr>
      </w:pPr>
      <w:bookmarkStart w:id="1" w:name="_Toc140752494"/>
      <w:r w:rsidRPr="00BB5558">
        <w:rPr>
          <w:rFonts w:cs="Arial"/>
          <w:color w:val="03485B" w:themeColor="accent5" w:themeShade="BF"/>
          <w:sz w:val="40"/>
          <w:szCs w:val="40"/>
          <w:lang w:val="en-AU"/>
        </w:rPr>
        <w:lastRenderedPageBreak/>
        <w:t>Introduction</w:t>
      </w:r>
      <w:bookmarkEnd w:id="0"/>
      <w:bookmarkEnd w:id="1"/>
    </w:p>
    <w:p w14:paraId="60809C0A" w14:textId="016CDB00" w:rsidR="00247D71" w:rsidRPr="00BB5558" w:rsidRDefault="00247D71" w:rsidP="00BB5558">
      <w:pPr>
        <w:spacing w:before="180" w:after="120"/>
        <w:jc w:val="both"/>
        <w:rPr>
          <w:b/>
          <w:sz w:val="24"/>
          <w:szCs w:val="24"/>
          <w:lang w:val="en-AU"/>
        </w:rPr>
      </w:pPr>
      <w:bookmarkStart w:id="2" w:name="_Toc512936872"/>
      <w:r w:rsidRPr="00BB5558">
        <w:rPr>
          <w:b/>
          <w:sz w:val="24"/>
          <w:szCs w:val="24"/>
          <w:lang w:val="en-AU"/>
        </w:rPr>
        <w:t>The Program Specific Guidance</w:t>
      </w:r>
    </w:p>
    <w:p w14:paraId="481A2DDF" w14:textId="5C0EE699" w:rsidR="00247D71" w:rsidRPr="00BB5558" w:rsidRDefault="00247D71" w:rsidP="00BB5558">
      <w:pPr>
        <w:spacing w:before="120" w:after="120"/>
        <w:jc w:val="both"/>
        <w:rPr>
          <w:rFonts w:cs="Arial"/>
        </w:rPr>
      </w:pPr>
      <w:r>
        <w:rPr>
          <w:rFonts w:cs="Arial"/>
        </w:rPr>
        <w:t xml:space="preserve">The Program Specific Guidance assists service providers on entering </w:t>
      </w:r>
      <w:r w:rsidRPr="005D47C8">
        <w:rPr>
          <w:rFonts w:cs="Arial"/>
        </w:rPr>
        <w:t>data into the Data Exchange in a consistent way that best reflects the program activity being delivered.</w:t>
      </w:r>
    </w:p>
    <w:p w14:paraId="32FB17F2" w14:textId="237F2A25" w:rsidR="002859E5" w:rsidRPr="00BB5558" w:rsidRDefault="002859E5" w:rsidP="00BB5558">
      <w:pPr>
        <w:spacing w:before="180" w:after="120"/>
        <w:jc w:val="both"/>
        <w:rPr>
          <w:b/>
          <w:sz w:val="24"/>
          <w:szCs w:val="24"/>
          <w:lang w:val="en-AU"/>
        </w:rPr>
      </w:pPr>
      <w:r w:rsidRPr="00BB5558">
        <w:rPr>
          <w:b/>
          <w:sz w:val="24"/>
          <w:szCs w:val="24"/>
          <w:lang w:val="en-AU"/>
        </w:rPr>
        <w:t>Purpose of this document</w:t>
      </w:r>
      <w:bookmarkEnd w:id="2"/>
    </w:p>
    <w:p w14:paraId="42C9D895" w14:textId="1DA537F5" w:rsidR="00247D71" w:rsidRPr="00BB5558" w:rsidRDefault="00247D71" w:rsidP="00BB5558">
      <w:pPr>
        <w:pStyle w:val="BodyText"/>
        <w:spacing w:before="120" w:after="120" w:line="288" w:lineRule="auto"/>
        <w:ind w:left="0"/>
        <w:jc w:val="both"/>
        <w:rPr>
          <w:rFonts w:cs="Arial"/>
          <w:sz w:val="22"/>
          <w:szCs w:val="22"/>
          <w:lang w:val="en-AU"/>
        </w:rPr>
      </w:pPr>
      <w:r w:rsidRPr="00BB5558">
        <w:rPr>
          <w:rFonts w:cs="Arial"/>
          <w:sz w:val="22"/>
          <w:szCs w:val="22"/>
          <w:lang w:val="en-AU"/>
        </w:rPr>
        <w:t xml:space="preserve">This document provides policy guidance on entering data into the Data </w:t>
      </w:r>
      <w:r w:rsidR="009D080B">
        <w:rPr>
          <w:rFonts w:cs="Arial"/>
          <w:sz w:val="22"/>
          <w:szCs w:val="22"/>
          <w:lang w:val="en-AU"/>
        </w:rPr>
        <w:t xml:space="preserve">Exchange for activities funded by the </w:t>
      </w:r>
      <w:r w:rsidR="006A2F66">
        <w:rPr>
          <w:rFonts w:cs="Arial"/>
          <w:b/>
          <w:sz w:val="22"/>
          <w:szCs w:val="22"/>
          <w:lang w:val="en-AU"/>
        </w:rPr>
        <w:t>Department of Health and Aged Care</w:t>
      </w:r>
      <w:r w:rsidRPr="00BB5558">
        <w:rPr>
          <w:rFonts w:cs="Arial"/>
          <w:sz w:val="22"/>
          <w:szCs w:val="22"/>
          <w:lang w:val="en-AU"/>
        </w:rPr>
        <w:t>.</w:t>
      </w:r>
    </w:p>
    <w:p w14:paraId="556CA16C" w14:textId="77777777" w:rsidR="002859E5" w:rsidRPr="00BB5558" w:rsidRDefault="002859E5">
      <w:pPr>
        <w:pStyle w:val="BodyText"/>
        <w:spacing w:before="120" w:after="120" w:line="288" w:lineRule="auto"/>
        <w:ind w:left="567" w:hanging="567"/>
        <w:jc w:val="both"/>
        <w:rPr>
          <w:sz w:val="22"/>
          <w:szCs w:val="22"/>
          <w:lang w:val="en-AU"/>
        </w:rPr>
      </w:pPr>
      <w:r w:rsidRPr="00BB5558">
        <w:rPr>
          <w:sz w:val="22"/>
          <w:szCs w:val="22"/>
          <w:lang w:val="en-AU"/>
        </w:rPr>
        <w:t>These guidelines should be read in conjunction with:</w:t>
      </w:r>
    </w:p>
    <w:p w14:paraId="43799F40" w14:textId="54640CFB" w:rsidR="002859E5" w:rsidRPr="00BB5558" w:rsidRDefault="002859E5">
      <w:pPr>
        <w:pStyle w:val="BodyText"/>
        <w:numPr>
          <w:ilvl w:val="0"/>
          <w:numId w:val="7"/>
        </w:numPr>
        <w:spacing w:before="120" w:after="120" w:line="288" w:lineRule="auto"/>
        <w:jc w:val="both"/>
        <w:rPr>
          <w:sz w:val="22"/>
          <w:szCs w:val="22"/>
          <w:lang w:val="en-AU"/>
        </w:rPr>
      </w:pPr>
      <w:r w:rsidRPr="00BB5558">
        <w:rPr>
          <w:sz w:val="22"/>
          <w:szCs w:val="22"/>
          <w:lang w:val="en-AU"/>
        </w:rPr>
        <w:t xml:space="preserve">Data Exchange </w:t>
      </w:r>
      <w:hyperlink r:id="rId9" w:history="1">
        <w:r w:rsidR="006617DD" w:rsidRPr="00BB5558">
          <w:rPr>
            <w:rStyle w:val="Hyperlink"/>
            <w:rFonts w:cs="Arial"/>
            <w:sz w:val="22"/>
            <w:szCs w:val="22"/>
            <w:lang w:val="en-AU"/>
          </w:rPr>
          <w:t>Protocols</w:t>
        </w:r>
      </w:hyperlink>
    </w:p>
    <w:p w14:paraId="2BDF2D1F" w14:textId="77777777" w:rsidR="002859E5" w:rsidRPr="00BB5558" w:rsidRDefault="002859E5">
      <w:pPr>
        <w:pStyle w:val="BodyText"/>
        <w:numPr>
          <w:ilvl w:val="0"/>
          <w:numId w:val="7"/>
        </w:numPr>
        <w:spacing w:before="120" w:after="120" w:line="288" w:lineRule="auto"/>
        <w:jc w:val="both"/>
        <w:rPr>
          <w:sz w:val="22"/>
          <w:szCs w:val="22"/>
          <w:lang w:val="en-AU"/>
        </w:rPr>
      </w:pPr>
      <w:r w:rsidRPr="00BB5558">
        <w:rPr>
          <w:sz w:val="22"/>
          <w:szCs w:val="22"/>
          <w:lang w:val="en-AU"/>
        </w:rPr>
        <w:t>Your funding agreement</w:t>
      </w:r>
    </w:p>
    <w:p w14:paraId="2BD2D40E" w14:textId="77777777" w:rsidR="002859E5" w:rsidRPr="00BB5558" w:rsidRDefault="002859E5">
      <w:pPr>
        <w:pStyle w:val="BodyText"/>
        <w:numPr>
          <w:ilvl w:val="0"/>
          <w:numId w:val="7"/>
        </w:numPr>
        <w:spacing w:before="120" w:after="120" w:line="288" w:lineRule="auto"/>
        <w:jc w:val="both"/>
        <w:rPr>
          <w:sz w:val="22"/>
          <w:szCs w:val="22"/>
          <w:lang w:val="en-AU"/>
        </w:rPr>
      </w:pPr>
      <w:r w:rsidRPr="00BB5558">
        <w:rPr>
          <w:sz w:val="22"/>
          <w:szCs w:val="22"/>
          <w:lang w:val="en-AU"/>
        </w:rPr>
        <w:t>Your program guidelines</w:t>
      </w:r>
    </w:p>
    <w:p w14:paraId="521DF61A" w14:textId="2590DECB" w:rsidR="00B6006D" w:rsidRPr="00BB5558" w:rsidRDefault="00864219">
      <w:pPr>
        <w:pStyle w:val="BodyText"/>
        <w:numPr>
          <w:ilvl w:val="0"/>
          <w:numId w:val="7"/>
        </w:numPr>
        <w:spacing w:before="120" w:after="120" w:line="288" w:lineRule="auto"/>
        <w:jc w:val="both"/>
        <w:rPr>
          <w:sz w:val="22"/>
          <w:szCs w:val="22"/>
          <w:lang w:val="en-AU"/>
        </w:rPr>
      </w:pPr>
      <w:r>
        <w:rPr>
          <w:sz w:val="22"/>
          <w:szCs w:val="22"/>
          <w:lang w:val="en-AU"/>
        </w:rPr>
        <w:t>The task c</w:t>
      </w:r>
      <w:r w:rsidR="002859E5" w:rsidRPr="00BB5558">
        <w:rPr>
          <w:sz w:val="22"/>
          <w:szCs w:val="22"/>
          <w:lang w:val="en-AU"/>
        </w:rPr>
        <w:t xml:space="preserve">ards and e-Learning modules available on the Data Exchange </w:t>
      </w:r>
      <w:hyperlink r:id="rId10" w:history="1">
        <w:r w:rsidR="002859E5" w:rsidRPr="00BB5558">
          <w:rPr>
            <w:rStyle w:val="Hyperlink"/>
            <w:sz w:val="22"/>
            <w:szCs w:val="22"/>
            <w:lang w:val="en-AU"/>
          </w:rPr>
          <w:t>website</w:t>
        </w:r>
      </w:hyperlink>
    </w:p>
    <w:p w14:paraId="0D74D929" w14:textId="5B035B5D" w:rsidR="002859E5" w:rsidRPr="00BB5558" w:rsidRDefault="002859E5" w:rsidP="00BB5558">
      <w:pPr>
        <w:spacing w:before="180" w:after="120"/>
        <w:jc w:val="both"/>
        <w:rPr>
          <w:b/>
          <w:sz w:val="24"/>
          <w:szCs w:val="24"/>
          <w:lang w:val="en-AU"/>
        </w:rPr>
      </w:pPr>
      <w:bookmarkStart w:id="3" w:name="_Toc512936873"/>
      <w:r w:rsidRPr="00BB5558">
        <w:rPr>
          <w:b/>
          <w:sz w:val="24"/>
          <w:szCs w:val="24"/>
          <w:lang w:val="en-AU"/>
        </w:rPr>
        <w:t>Intended Use</w:t>
      </w:r>
      <w:bookmarkEnd w:id="3"/>
    </w:p>
    <w:p w14:paraId="56BBC3FF" w14:textId="0EC400ED" w:rsidR="002859E5" w:rsidRPr="00BB5558" w:rsidRDefault="008D273F">
      <w:pPr>
        <w:pStyle w:val="BodyText"/>
        <w:spacing w:before="120" w:after="120" w:line="288" w:lineRule="auto"/>
        <w:ind w:left="0"/>
        <w:jc w:val="both"/>
        <w:rPr>
          <w:sz w:val="22"/>
          <w:szCs w:val="22"/>
          <w:lang w:val="en-AU"/>
        </w:rPr>
      </w:pPr>
      <w:r w:rsidRPr="00BB5558">
        <w:rPr>
          <w:sz w:val="22"/>
          <w:szCs w:val="22"/>
          <w:lang w:val="en-AU"/>
        </w:rPr>
        <w:t xml:space="preserve">The </w:t>
      </w:r>
      <w:r w:rsidR="006347AF" w:rsidRPr="00BB5558">
        <w:rPr>
          <w:b/>
          <w:sz w:val="22"/>
          <w:szCs w:val="22"/>
          <w:lang w:val="en-AU"/>
        </w:rPr>
        <w:t xml:space="preserve">Program </w:t>
      </w:r>
      <w:r w:rsidR="007956B2">
        <w:rPr>
          <w:b/>
          <w:sz w:val="22"/>
          <w:szCs w:val="22"/>
          <w:lang w:val="en-AU"/>
        </w:rPr>
        <w:t>Specific</w:t>
      </w:r>
      <w:r w:rsidR="002859E5" w:rsidRPr="00BB5558">
        <w:rPr>
          <w:b/>
          <w:sz w:val="22"/>
          <w:szCs w:val="22"/>
          <w:lang w:val="en-AU"/>
        </w:rPr>
        <w:t xml:space="preserve"> Guidance</w:t>
      </w:r>
      <w:r w:rsidR="002859E5" w:rsidRPr="00BB5558">
        <w:rPr>
          <w:sz w:val="22"/>
          <w:szCs w:val="22"/>
          <w:lang w:val="en-AU"/>
        </w:rPr>
        <w:t xml:space="preserve"> is intended to provide practical information for managers and front-line staff to better understand the data expected</w:t>
      </w:r>
      <w:r w:rsidR="00105DB3">
        <w:rPr>
          <w:sz w:val="22"/>
          <w:szCs w:val="22"/>
          <w:lang w:val="en-AU"/>
        </w:rPr>
        <w:t xml:space="preserve"> for their program. It also assists</w:t>
      </w:r>
      <w:r w:rsidR="002859E5" w:rsidRPr="00BB5558">
        <w:rPr>
          <w:sz w:val="22"/>
          <w:szCs w:val="22"/>
          <w:lang w:val="en-AU"/>
        </w:rPr>
        <w:t xml:space="preserve"> them in integrating </w:t>
      </w:r>
      <w:r w:rsidR="00D04CC9" w:rsidRPr="00D04CC9">
        <w:rPr>
          <w:sz w:val="22"/>
          <w:szCs w:val="22"/>
          <w:lang w:val="en-AU"/>
        </w:rPr>
        <w:t>Standard Client/Community Outcome Reporting</w:t>
      </w:r>
      <w:r w:rsidR="00D04CC9">
        <w:rPr>
          <w:sz w:val="22"/>
          <w:szCs w:val="22"/>
          <w:lang w:val="en-AU"/>
        </w:rPr>
        <w:t xml:space="preserve"> (</w:t>
      </w:r>
      <w:r w:rsidR="002859E5" w:rsidRPr="00BB5558">
        <w:rPr>
          <w:sz w:val="22"/>
          <w:szCs w:val="22"/>
          <w:lang w:val="en-AU"/>
        </w:rPr>
        <w:t>SCORE</w:t>
      </w:r>
      <w:r w:rsidR="00D04CC9">
        <w:rPr>
          <w:sz w:val="22"/>
          <w:szCs w:val="22"/>
          <w:lang w:val="en-AU"/>
        </w:rPr>
        <w:t>)</w:t>
      </w:r>
      <w:r w:rsidR="002859E5" w:rsidRPr="00BB5558">
        <w:rPr>
          <w:sz w:val="22"/>
          <w:szCs w:val="22"/>
          <w:lang w:val="en-AU"/>
        </w:rPr>
        <w:t xml:space="preserve"> outcomes and partnership data collection into existing service and administrative practices.</w:t>
      </w:r>
    </w:p>
    <w:p w14:paraId="7C5B0020" w14:textId="754FCC53" w:rsidR="00687F65" w:rsidRPr="00BB5558" w:rsidRDefault="00AF45E8">
      <w:pPr>
        <w:pStyle w:val="BodyText"/>
        <w:spacing w:before="120" w:after="120" w:line="288" w:lineRule="auto"/>
        <w:ind w:left="0"/>
        <w:jc w:val="both"/>
        <w:rPr>
          <w:sz w:val="22"/>
          <w:szCs w:val="22"/>
          <w:lang w:val="en-AU"/>
        </w:rPr>
      </w:pPr>
      <w:r w:rsidRPr="00BB5558">
        <w:rPr>
          <w:sz w:val="22"/>
          <w:szCs w:val="22"/>
          <w:lang w:val="en-AU"/>
        </w:rPr>
        <w:t>Additionally,</w:t>
      </w:r>
      <w:r w:rsidR="00687F65" w:rsidRPr="00BB5558">
        <w:rPr>
          <w:sz w:val="22"/>
          <w:szCs w:val="22"/>
          <w:lang w:val="en-AU"/>
        </w:rPr>
        <w:t xml:space="preserve"> this guide aims to provide consistency on how program data is interpreted within program </w:t>
      </w:r>
      <w:proofErr w:type="gramStart"/>
      <w:r w:rsidR="00687F65" w:rsidRPr="00BB5558">
        <w:rPr>
          <w:sz w:val="22"/>
          <w:szCs w:val="22"/>
          <w:lang w:val="en-AU"/>
        </w:rPr>
        <w:t>activities, and</w:t>
      </w:r>
      <w:proofErr w:type="gramEnd"/>
      <w:r w:rsidR="00687F65" w:rsidRPr="00BB5558">
        <w:rPr>
          <w:sz w:val="22"/>
          <w:szCs w:val="22"/>
          <w:lang w:val="en-AU"/>
        </w:rPr>
        <w:t xml:space="preserve"> support a consistent interpretation of the Data Exchange protocols across commonly funded organisations.</w:t>
      </w:r>
    </w:p>
    <w:p w14:paraId="4A20BA72" w14:textId="41835144" w:rsidR="007E66E5" w:rsidRPr="00BB5558" w:rsidRDefault="00036819">
      <w:pPr>
        <w:pStyle w:val="BodyText"/>
        <w:spacing w:before="120" w:after="120" w:line="288" w:lineRule="auto"/>
        <w:ind w:left="0"/>
        <w:jc w:val="both"/>
        <w:rPr>
          <w:sz w:val="22"/>
          <w:szCs w:val="22"/>
          <w:lang w:val="en-AU"/>
        </w:rPr>
      </w:pPr>
      <w:r w:rsidRPr="00BB5558">
        <w:rPr>
          <w:sz w:val="22"/>
          <w:szCs w:val="22"/>
          <w:lang w:val="en-AU"/>
        </w:rPr>
        <w:t xml:space="preserve">This document will be periodically updated to provide more detailed guidance on questions as they </w:t>
      </w:r>
      <w:proofErr w:type="gramStart"/>
      <w:r w:rsidRPr="00BB5558">
        <w:rPr>
          <w:sz w:val="22"/>
          <w:szCs w:val="22"/>
          <w:lang w:val="en-AU"/>
        </w:rPr>
        <w:t>arise</w:t>
      </w:r>
      <w:proofErr w:type="gramEnd"/>
      <w:r w:rsidR="003D6CA3" w:rsidRPr="00BB5558">
        <w:rPr>
          <w:sz w:val="22"/>
          <w:szCs w:val="22"/>
          <w:lang w:val="en-AU"/>
        </w:rPr>
        <w:t xml:space="preserve"> and as new programs come on board to the Data </w:t>
      </w:r>
      <w:r w:rsidR="00752AE5" w:rsidRPr="00BB5558">
        <w:rPr>
          <w:sz w:val="22"/>
          <w:szCs w:val="22"/>
          <w:lang w:val="en-AU"/>
        </w:rPr>
        <w:t>Exchange</w:t>
      </w:r>
      <w:r w:rsidRPr="00BB5558">
        <w:rPr>
          <w:sz w:val="22"/>
          <w:szCs w:val="22"/>
          <w:lang w:val="en-AU"/>
        </w:rPr>
        <w:t>. Users of this document are encouraged to provide feedback where further guidance related to their program activity</w:t>
      </w:r>
      <w:r w:rsidR="00C220E6" w:rsidRPr="00BB5558">
        <w:rPr>
          <w:sz w:val="22"/>
          <w:szCs w:val="22"/>
          <w:lang w:val="en-AU"/>
        </w:rPr>
        <w:t xml:space="preserve"> is needed</w:t>
      </w:r>
      <w:r w:rsidRPr="00BB5558">
        <w:rPr>
          <w:sz w:val="22"/>
          <w:szCs w:val="22"/>
          <w:lang w:val="en-AU"/>
        </w:rPr>
        <w:t xml:space="preserve">. </w:t>
      </w:r>
    </w:p>
    <w:p w14:paraId="076F0391" w14:textId="32DD14B0" w:rsidR="00B73E65" w:rsidRPr="00BB5558" w:rsidRDefault="002859E5">
      <w:pPr>
        <w:pStyle w:val="BodyText"/>
        <w:spacing w:before="120" w:after="120" w:line="288" w:lineRule="auto"/>
        <w:ind w:left="0"/>
        <w:jc w:val="both"/>
        <w:rPr>
          <w:sz w:val="22"/>
          <w:szCs w:val="22"/>
          <w:lang w:val="en-AU"/>
        </w:rPr>
      </w:pPr>
      <w:r w:rsidRPr="00BB5558">
        <w:rPr>
          <w:sz w:val="22"/>
          <w:szCs w:val="22"/>
          <w:lang w:val="en-AU"/>
        </w:rPr>
        <w:t xml:space="preserve">All resources associated with the Data Exchange are available on the Data Exchange </w:t>
      </w:r>
      <w:hyperlink r:id="rId11" w:history="1">
        <w:r w:rsidRPr="00BB5558">
          <w:rPr>
            <w:rStyle w:val="Hyperlink"/>
            <w:sz w:val="22"/>
            <w:szCs w:val="22"/>
            <w:lang w:val="en-AU"/>
          </w:rPr>
          <w:t>website</w:t>
        </w:r>
      </w:hyperlink>
      <w:r w:rsidR="006617DD" w:rsidRPr="00BB5558">
        <w:rPr>
          <w:sz w:val="22"/>
          <w:szCs w:val="22"/>
          <w:lang w:val="en-AU"/>
        </w:rPr>
        <w:t>.</w:t>
      </w:r>
    </w:p>
    <w:p w14:paraId="545361A5" w14:textId="77777777" w:rsidR="00714B6F" w:rsidRPr="00B076A7" w:rsidRDefault="00714B6F" w:rsidP="00714B6F">
      <w:pPr>
        <w:pStyle w:val="BodyText"/>
        <w:tabs>
          <w:tab w:val="left" w:pos="7701"/>
        </w:tabs>
        <w:spacing w:before="120" w:after="120" w:line="288" w:lineRule="auto"/>
        <w:ind w:left="0"/>
        <w:jc w:val="both"/>
        <w:rPr>
          <w:rFonts w:cs="Arial"/>
          <w:sz w:val="22"/>
          <w:szCs w:val="22"/>
          <w:lang w:val="en-AU"/>
        </w:rPr>
      </w:pPr>
      <w:r w:rsidRPr="00B076A7">
        <w:rPr>
          <w:rFonts w:cs="Arial"/>
          <w:sz w:val="22"/>
          <w:szCs w:val="22"/>
          <w:lang w:val="en-AU"/>
        </w:rPr>
        <w:t>The Program Specific Guidance for Commonwealth-funded programs was formerly published as:</w:t>
      </w:r>
    </w:p>
    <w:p w14:paraId="1DD5DCB2" w14:textId="77777777" w:rsidR="00714B6F" w:rsidRPr="00B076A7" w:rsidRDefault="00714B6F" w:rsidP="00714B6F">
      <w:pPr>
        <w:pStyle w:val="BodyText"/>
        <w:numPr>
          <w:ilvl w:val="0"/>
          <w:numId w:val="32"/>
        </w:numPr>
        <w:spacing w:before="120" w:after="120" w:line="288" w:lineRule="auto"/>
        <w:jc w:val="both"/>
        <w:rPr>
          <w:rFonts w:cs="Arial"/>
          <w:sz w:val="22"/>
          <w:szCs w:val="22"/>
          <w:lang w:val="en-AU"/>
        </w:rPr>
      </w:pPr>
      <w:r w:rsidRPr="00B076A7">
        <w:rPr>
          <w:rFonts w:cs="Arial"/>
          <w:sz w:val="22"/>
          <w:szCs w:val="22"/>
          <w:lang w:val="en-AU"/>
        </w:rPr>
        <w:t>Protocols – Appendix B</w:t>
      </w:r>
    </w:p>
    <w:p w14:paraId="308065C4" w14:textId="77777777" w:rsidR="00714B6F" w:rsidRPr="00FD68AC" w:rsidRDefault="00714B6F" w:rsidP="00714B6F">
      <w:pPr>
        <w:pStyle w:val="BodyText"/>
        <w:numPr>
          <w:ilvl w:val="0"/>
          <w:numId w:val="32"/>
        </w:numPr>
        <w:spacing w:before="120" w:after="120" w:line="288" w:lineRule="auto"/>
        <w:jc w:val="both"/>
        <w:rPr>
          <w:rFonts w:cs="Arial"/>
          <w:lang w:val="en-AU"/>
        </w:rPr>
      </w:pPr>
      <w:r w:rsidRPr="00B076A7">
        <w:rPr>
          <w:rFonts w:cs="Arial"/>
          <w:sz w:val="22"/>
          <w:szCs w:val="22"/>
          <w:lang w:val="en-AU"/>
        </w:rPr>
        <w:t>Program Specific Guidance for Commonwealth Agencies in the Data Exchange</w:t>
      </w:r>
    </w:p>
    <w:sdt>
      <w:sdtPr>
        <w:rPr>
          <w:rFonts w:ascii="Arial" w:eastAsiaTheme="minorHAnsi" w:hAnsi="Arial" w:cstheme="minorBidi"/>
          <w:b/>
          <w:bCs w:val="0"/>
          <w:i/>
          <w:iCs/>
          <w:smallCaps/>
          <w:noProof/>
          <w:color w:val="04617B" w:themeColor="accent1"/>
          <w:spacing w:val="5"/>
          <w:sz w:val="22"/>
          <w:szCs w:val="22"/>
          <w:lang w:val="en-AU" w:eastAsia="en-AU" w:bidi="ar-SA"/>
        </w:rPr>
        <w:id w:val="-1704942114"/>
        <w:docPartObj>
          <w:docPartGallery w:val="Table of Contents"/>
          <w:docPartUnique/>
        </w:docPartObj>
      </w:sdtPr>
      <w:sdtEndPr>
        <w:rPr>
          <w:rFonts w:asciiTheme="minorHAnsi" w:eastAsiaTheme="minorEastAsia" w:hAnsiTheme="minorHAnsi"/>
          <w:b w:val="0"/>
          <w:noProof w:val="0"/>
          <w:color w:val="auto"/>
          <w:lang w:val="en-GB"/>
        </w:rPr>
      </w:sdtEndPr>
      <w:sdtContent>
        <w:p w14:paraId="1D262560" w14:textId="77777777" w:rsidR="005A6C3B" w:rsidRPr="00141879" w:rsidRDefault="0049537B" w:rsidP="00BB5558">
          <w:pPr>
            <w:pStyle w:val="TOCHeading"/>
            <w:pageBreakBefore/>
            <w:tabs>
              <w:tab w:val="left" w:pos="1134"/>
            </w:tabs>
            <w:spacing w:before="120" w:after="120"/>
            <w:rPr>
              <w:color w:val="02303D" w:themeColor="accent5" w:themeShade="80"/>
              <w:lang w:val="en-AU"/>
            </w:rPr>
          </w:pPr>
          <w:r w:rsidRPr="00141879">
            <w:rPr>
              <w:rStyle w:val="Heading1Char"/>
              <w:rFonts w:cs="Arial"/>
              <w:color w:val="03485B" w:themeColor="accent5" w:themeShade="BF"/>
            </w:rPr>
            <w:t>Contents</w:t>
          </w:r>
        </w:p>
        <w:p w14:paraId="16B464B1" w14:textId="7350C654" w:rsidR="006A2F66" w:rsidRPr="006A2F66" w:rsidRDefault="002E29CE">
          <w:pPr>
            <w:pStyle w:val="TOC1"/>
            <w:rPr>
              <w:rFonts w:eastAsiaTheme="minorEastAsia"/>
              <w:b w:val="0"/>
              <w:color w:val="auto"/>
              <w:sz w:val="22"/>
              <w:lang w:eastAsia="en-AU"/>
            </w:rPr>
          </w:pPr>
          <w:r w:rsidRPr="005D1028">
            <w:rPr>
              <w:b w:val="0"/>
              <w:bCs/>
              <w:sz w:val="22"/>
            </w:rPr>
            <w:fldChar w:fldCharType="begin"/>
          </w:r>
          <w:r w:rsidRPr="005D1028">
            <w:rPr>
              <w:b w:val="0"/>
              <w:bCs/>
              <w:sz w:val="22"/>
            </w:rPr>
            <w:instrText xml:space="preserve"> TOC \o "1-4" \h \z \u </w:instrText>
          </w:r>
          <w:r w:rsidRPr="005D1028">
            <w:rPr>
              <w:b w:val="0"/>
              <w:bCs/>
              <w:sz w:val="22"/>
            </w:rPr>
            <w:fldChar w:fldCharType="separate"/>
          </w:r>
          <w:hyperlink w:anchor="_Toc140752494" w:history="1">
            <w:r w:rsidR="006A2F66" w:rsidRPr="006A2F66">
              <w:rPr>
                <w:rStyle w:val="Hyperlink"/>
                <w:sz w:val="22"/>
              </w:rPr>
              <w:t>Introduction</w:t>
            </w:r>
            <w:r w:rsidR="006A2F66" w:rsidRPr="006A2F66">
              <w:rPr>
                <w:webHidden/>
                <w:sz w:val="22"/>
              </w:rPr>
              <w:tab/>
            </w:r>
            <w:r w:rsidR="006A2F66" w:rsidRPr="006A2F66">
              <w:rPr>
                <w:webHidden/>
                <w:sz w:val="22"/>
              </w:rPr>
              <w:fldChar w:fldCharType="begin"/>
            </w:r>
            <w:r w:rsidR="006A2F66" w:rsidRPr="006A2F66">
              <w:rPr>
                <w:webHidden/>
                <w:sz w:val="22"/>
              </w:rPr>
              <w:instrText xml:space="preserve"> PAGEREF _Toc140752494 \h </w:instrText>
            </w:r>
            <w:r w:rsidR="006A2F66" w:rsidRPr="006A2F66">
              <w:rPr>
                <w:webHidden/>
                <w:sz w:val="22"/>
              </w:rPr>
            </w:r>
            <w:r w:rsidR="006A2F66" w:rsidRPr="006A2F66">
              <w:rPr>
                <w:webHidden/>
                <w:sz w:val="22"/>
              </w:rPr>
              <w:fldChar w:fldCharType="separate"/>
            </w:r>
            <w:r w:rsidR="006A2F66" w:rsidRPr="006A2F66">
              <w:rPr>
                <w:webHidden/>
                <w:sz w:val="22"/>
              </w:rPr>
              <w:t>2</w:t>
            </w:r>
            <w:r w:rsidR="006A2F66" w:rsidRPr="006A2F66">
              <w:rPr>
                <w:webHidden/>
                <w:sz w:val="22"/>
              </w:rPr>
              <w:fldChar w:fldCharType="end"/>
            </w:r>
          </w:hyperlink>
        </w:p>
        <w:p w14:paraId="21878C0E" w14:textId="456F8E2C" w:rsidR="006A2F66" w:rsidRPr="006A2F66" w:rsidRDefault="00000000">
          <w:pPr>
            <w:pStyle w:val="TOC1"/>
            <w:rPr>
              <w:rFonts w:eastAsiaTheme="minorEastAsia"/>
              <w:b w:val="0"/>
              <w:color w:val="auto"/>
              <w:sz w:val="22"/>
              <w:lang w:eastAsia="en-AU"/>
            </w:rPr>
          </w:pPr>
          <w:hyperlink w:anchor="_Toc140752495" w:history="1">
            <w:r w:rsidR="006A2F66" w:rsidRPr="006A2F66">
              <w:rPr>
                <w:rStyle w:val="Hyperlink"/>
                <w:rFonts w:eastAsiaTheme="majorEastAsia"/>
                <w:bCs/>
                <w:smallCaps/>
                <w:sz w:val="22"/>
              </w:rPr>
              <w:t>DEPARTMENT OF HEALTH AND AGED CARE</w:t>
            </w:r>
            <w:r w:rsidR="006A2F66" w:rsidRPr="006A2F66">
              <w:rPr>
                <w:webHidden/>
                <w:sz w:val="22"/>
              </w:rPr>
              <w:tab/>
            </w:r>
            <w:r w:rsidR="006A2F66" w:rsidRPr="006A2F66">
              <w:rPr>
                <w:webHidden/>
                <w:sz w:val="22"/>
              </w:rPr>
              <w:fldChar w:fldCharType="begin"/>
            </w:r>
            <w:r w:rsidR="006A2F66" w:rsidRPr="006A2F66">
              <w:rPr>
                <w:webHidden/>
                <w:sz w:val="22"/>
              </w:rPr>
              <w:instrText xml:space="preserve"> PAGEREF _Toc140752495 \h </w:instrText>
            </w:r>
            <w:r w:rsidR="006A2F66" w:rsidRPr="006A2F66">
              <w:rPr>
                <w:webHidden/>
                <w:sz w:val="22"/>
              </w:rPr>
            </w:r>
            <w:r w:rsidR="006A2F66" w:rsidRPr="006A2F66">
              <w:rPr>
                <w:webHidden/>
                <w:sz w:val="22"/>
              </w:rPr>
              <w:fldChar w:fldCharType="separate"/>
            </w:r>
            <w:r w:rsidR="006A2F66" w:rsidRPr="006A2F66">
              <w:rPr>
                <w:webHidden/>
                <w:sz w:val="22"/>
              </w:rPr>
              <w:t>4</w:t>
            </w:r>
            <w:r w:rsidR="006A2F66" w:rsidRPr="006A2F66">
              <w:rPr>
                <w:webHidden/>
                <w:sz w:val="22"/>
              </w:rPr>
              <w:fldChar w:fldCharType="end"/>
            </w:r>
          </w:hyperlink>
        </w:p>
        <w:p w14:paraId="6814BFF0" w14:textId="156A6A18" w:rsidR="006A2F66" w:rsidRPr="006A2F66" w:rsidRDefault="00000000">
          <w:pPr>
            <w:pStyle w:val="TOC1"/>
            <w:rPr>
              <w:rFonts w:eastAsiaTheme="minorEastAsia"/>
              <w:b w:val="0"/>
              <w:color w:val="auto"/>
              <w:sz w:val="22"/>
              <w:lang w:eastAsia="en-AU"/>
            </w:rPr>
          </w:pPr>
          <w:hyperlink w:anchor="_Toc140752496" w:history="1">
            <w:r w:rsidR="006A2F66" w:rsidRPr="006A2F66">
              <w:rPr>
                <w:rStyle w:val="Hyperlink"/>
                <w:rFonts w:eastAsiaTheme="majorEastAsia"/>
                <w:bCs/>
                <w:sz w:val="22"/>
              </w:rPr>
              <w:t>Commonwealth Home Support Programme</w:t>
            </w:r>
            <w:r w:rsidR="006A2F66" w:rsidRPr="006A2F66">
              <w:rPr>
                <w:webHidden/>
                <w:sz w:val="22"/>
              </w:rPr>
              <w:tab/>
            </w:r>
            <w:r w:rsidR="006A2F66" w:rsidRPr="006A2F66">
              <w:rPr>
                <w:webHidden/>
                <w:sz w:val="22"/>
              </w:rPr>
              <w:fldChar w:fldCharType="begin"/>
            </w:r>
            <w:r w:rsidR="006A2F66" w:rsidRPr="006A2F66">
              <w:rPr>
                <w:webHidden/>
                <w:sz w:val="22"/>
              </w:rPr>
              <w:instrText xml:space="preserve"> PAGEREF _Toc140752496 \h </w:instrText>
            </w:r>
            <w:r w:rsidR="006A2F66" w:rsidRPr="006A2F66">
              <w:rPr>
                <w:webHidden/>
                <w:sz w:val="22"/>
              </w:rPr>
            </w:r>
            <w:r w:rsidR="006A2F66" w:rsidRPr="006A2F66">
              <w:rPr>
                <w:webHidden/>
                <w:sz w:val="22"/>
              </w:rPr>
              <w:fldChar w:fldCharType="separate"/>
            </w:r>
            <w:r w:rsidR="006A2F66" w:rsidRPr="006A2F66">
              <w:rPr>
                <w:webHidden/>
                <w:sz w:val="22"/>
              </w:rPr>
              <w:t>4</w:t>
            </w:r>
            <w:r w:rsidR="006A2F66" w:rsidRPr="006A2F66">
              <w:rPr>
                <w:webHidden/>
                <w:sz w:val="22"/>
              </w:rPr>
              <w:fldChar w:fldCharType="end"/>
            </w:r>
          </w:hyperlink>
        </w:p>
        <w:p w14:paraId="7F1445A2" w14:textId="58231642" w:rsidR="006A2F66" w:rsidRPr="006A2F66" w:rsidRDefault="00000000">
          <w:pPr>
            <w:pStyle w:val="TOC3"/>
            <w:rPr>
              <w:rFonts w:ascii="Arial" w:hAnsi="Arial" w:cs="Arial"/>
              <w:b w:val="0"/>
              <w:color w:val="000000" w:themeColor="text1"/>
              <w:lang w:val="en-AU"/>
            </w:rPr>
          </w:pPr>
          <w:hyperlink w:anchor="_Toc140752497" w:history="1">
            <w:r w:rsidR="006A2F66" w:rsidRPr="006A2F66">
              <w:rPr>
                <w:rStyle w:val="Hyperlink"/>
                <w:rFonts w:ascii="Arial" w:eastAsiaTheme="majorEastAsia" w:hAnsi="Arial" w:cs="Arial"/>
                <w:b w:val="0"/>
                <w:bCs/>
                <w:color w:val="000000" w:themeColor="text1"/>
                <w:lang w:val="en-AU"/>
              </w:rPr>
              <w:t>Assistance with Care and Housing sub-program</w:t>
            </w:r>
            <w:r w:rsidR="006A2F66" w:rsidRPr="006A2F66">
              <w:rPr>
                <w:rFonts w:ascii="Arial" w:hAnsi="Arial" w:cs="Arial"/>
                <w:b w:val="0"/>
                <w:webHidden/>
                <w:color w:val="000000" w:themeColor="text1"/>
              </w:rPr>
              <w:tab/>
            </w:r>
            <w:r w:rsidR="006A2F66" w:rsidRPr="006A2F66">
              <w:rPr>
                <w:rFonts w:ascii="Arial" w:hAnsi="Arial" w:cs="Arial"/>
                <w:b w:val="0"/>
                <w:webHidden/>
                <w:color w:val="000000" w:themeColor="text1"/>
              </w:rPr>
              <w:fldChar w:fldCharType="begin"/>
            </w:r>
            <w:r w:rsidR="006A2F66" w:rsidRPr="006A2F66">
              <w:rPr>
                <w:rFonts w:ascii="Arial" w:hAnsi="Arial" w:cs="Arial"/>
                <w:b w:val="0"/>
                <w:webHidden/>
                <w:color w:val="000000" w:themeColor="text1"/>
              </w:rPr>
              <w:instrText xml:space="preserve"> PAGEREF _Toc140752497 \h </w:instrText>
            </w:r>
            <w:r w:rsidR="006A2F66" w:rsidRPr="006A2F66">
              <w:rPr>
                <w:rFonts w:ascii="Arial" w:hAnsi="Arial" w:cs="Arial"/>
                <w:b w:val="0"/>
                <w:webHidden/>
                <w:color w:val="000000" w:themeColor="text1"/>
              </w:rPr>
            </w:r>
            <w:r w:rsidR="006A2F66" w:rsidRPr="006A2F66">
              <w:rPr>
                <w:rFonts w:ascii="Arial" w:hAnsi="Arial" w:cs="Arial"/>
                <w:b w:val="0"/>
                <w:webHidden/>
                <w:color w:val="000000" w:themeColor="text1"/>
              </w:rPr>
              <w:fldChar w:fldCharType="separate"/>
            </w:r>
            <w:r w:rsidR="006A2F66" w:rsidRPr="006A2F66">
              <w:rPr>
                <w:rFonts w:ascii="Arial" w:hAnsi="Arial" w:cs="Arial"/>
                <w:b w:val="0"/>
                <w:webHidden/>
                <w:color w:val="000000" w:themeColor="text1"/>
              </w:rPr>
              <w:t>5</w:t>
            </w:r>
            <w:r w:rsidR="006A2F66" w:rsidRPr="006A2F66">
              <w:rPr>
                <w:rFonts w:ascii="Arial" w:hAnsi="Arial" w:cs="Arial"/>
                <w:b w:val="0"/>
                <w:webHidden/>
                <w:color w:val="000000" w:themeColor="text1"/>
              </w:rPr>
              <w:fldChar w:fldCharType="end"/>
            </w:r>
          </w:hyperlink>
        </w:p>
        <w:p w14:paraId="47C043D3" w14:textId="060F05D9" w:rsidR="006A2F66" w:rsidRPr="006A2F66" w:rsidRDefault="00000000">
          <w:pPr>
            <w:pStyle w:val="TOC3"/>
            <w:rPr>
              <w:rFonts w:ascii="Arial" w:hAnsi="Arial" w:cs="Arial"/>
              <w:b w:val="0"/>
              <w:color w:val="000000" w:themeColor="text1"/>
              <w:lang w:val="en-AU"/>
            </w:rPr>
          </w:pPr>
          <w:hyperlink w:anchor="_Toc140752498" w:history="1">
            <w:r w:rsidR="006A2F66" w:rsidRPr="006A2F66">
              <w:rPr>
                <w:rStyle w:val="Hyperlink"/>
                <w:rFonts w:ascii="Arial" w:eastAsiaTheme="majorEastAsia" w:hAnsi="Arial" w:cs="Arial"/>
                <w:b w:val="0"/>
                <w:bCs/>
                <w:color w:val="000000" w:themeColor="text1"/>
                <w:lang w:val="en-AU"/>
              </w:rPr>
              <w:t>Care Relationships and Carer Support sub-program</w:t>
            </w:r>
            <w:r w:rsidR="006A2F66" w:rsidRPr="006A2F66">
              <w:rPr>
                <w:rFonts w:ascii="Arial" w:hAnsi="Arial" w:cs="Arial"/>
                <w:b w:val="0"/>
                <w:webHidden/>
                <w:color w:val="000000" w:themeColor="text1"/>
              </w:rPr>
              <w:tab/>
            </w:r>
            <w:r w:rsidR="006A2F66" w:rsidRPr="006A2F66">
              <w:rPr>
                <w:rFonts w:ascii="Arial" w:hAnsi="Arial" w:cs="Arial"/>
                <w:b w:val="0"/>
                <w:webHidden/>
                <w:color w:val="000000" w:themeColor="text1"/>
              </w:rPr>
              <w:fldChar w:fldCharType="begin"/>
            </w:r>
            <w:r w:rsidR="006A2F66" w:rsidRPr="006A2F66">
              <w:rPr>
                <w:rFonts w:ascii="Arial" w:hAnsi="Arial" w:cs="Arial"/>
                <w:b w:val="0"/>
                <w:webHidden/>
                <w:color w:val="000000" w:themeColor="text1"/>
              </w:rPr>
              <w:instrText xml:space="preserve"> PAGEREF _Toc140752498 \h </w:instrText>
            </w:r>
            <w:r w:rsidR="006A2F66" w:rsidRPr="006A2F66">
              <w:rPr>
                <w:rFonts w:ascii="Arial" w:hAnsi="Arial" w:cs="Arial"/>
                <w:b w:val="0"/>
                <w:webHidden/>
                <w:color w:val="000000" w:themeColor="text1"/>
              </w:rPr>
            </w:r>
            <w:r w:rsidR="006A2F66" w:rsidRPr="006A2F66">
              <w:rPr>
                <w:rFonts w:ascii="Arial" w:hAnsi="Arial" w:cs="Arial"/>
                <w:b w:val="0"/>
                <w:webHidden/>
                <w:color w:val="000000" w:themeColor="text1"/>
              </w:rPr>
              <w:fldChar w:fldCharType="separate"/>
            </w:r>
            <w:r w:rsidR="006A2F66" w:rsidRPr="006A2F66">
              <w:rPr>
                <w:rFonts w:ascii="Arial" w:hAnsi="Arial" w:cs="Arial"/>
                <w:b w:val="0"/>
                <w:webHidden/>
                <w:color w:val="000000" w:themeColor="text1"/>
              </w:rPr>
              <w:t>9</w:t>
            </w:r>
            <w:r w:rsidR="006A2F66" w:rsidRPr="006A2F66">
              <w:rPr>
                <w:rFonts w:ascii="Arial" w:hAnsi="Arial" w:cs="Arial"/>
                <w:b w:val="0"/>
                <w:webHidden/>
                <w:color w:val="000000" w:themeColor="text1"/>
              </w:rPr>
              <w:fldChar w:fldCharType="end"/>
            </w:r>
          </w:hyperlink>
        </w:p>
        <w:p w14:paraId="35F6C5C0" w14:textId="254B7C99" w:rsidR="006A2F66" w:rsidRPr="006A2F66" w:rsidRDefault="00000000">
          <w:pPr>
            <w:pStyle w:val="TOC3"/>
            <w:rPr>
              <w:rFonts w:ascii="Arial" w:hAnsi="Arial" w:cs="Arial"/>
              <w:b w:val="0"/>
              <w:color w:val="000000" w:themeColor="text1"/>
              <w:lang w:val="en-AU"/>
            </w:rPr>
          </w:pPr>
          <w:hyperlink w:anchor="_Toc140752499" w:history="1">
            <w:r w:rsidR="006A2F66" w:rsidRPr="006A2F66">
              <w:rPr>
                <w:rStyle w:val="Hyperlink"/>
                <w:rFonts w:ascii="Arial" w:eastAsiaTheme="majorEastAsia" w:hAnsi="Arial" w:cs="Arial"/>
                <w:b w:val="0"/>
                <w:bCs/>
                <w:color w:val="000000" w:themeColor="text1"/>
                <w:lang w:val="en-AU"/>
              </w:rPr>
              <w:t>Community and Home Support sub-program</w:t>
            </w:r>
            <w:r w:rsidR="006A2F66" w:rsidRPr="006A2F66">
              <w:rPr>
                <w:rFonts w:ascii="Arial" w:hAnsi="Arial" w:cs="Arial"/>
                <w:b w:val="0"/>
                <w:webHidden/>
                <w:color w:val="000000" w:themeColor="text1"/>
              </w:rPr>
              <w:tab/>
            </w:r>
            <w:r w:rsidR="006A2F66" w:rsidRPr="006A2F66">
              <w:rPr>
                <w:rFonts w:ascii="Arial" w:hAnsi="Arial" w:cs="Arial"/>
                <w:b w:val="0"/>
                <w:webHidden/>
                <w:color w:val="000000" w:themeColor="text1"/>
              </w:rPr>
              <w:fldChar w:fldCharType="begin"/>
            </w:r>
            <w:r w:rsidR="006A2F66" w:rsidRPr="006A2F66">
              <w:rPr>
                <w:rFonts w:ascii="Arial" w:hAnsi="Arial" w:cs="Arial"/>
                <w:b w:val="0"/>
                <w:webHidden/>
                <w:color w:val="000000" w:themeColor="text1"/>
              </w:rPr>
              <w:instrText xml:space="preserve"> PAGEREF _Toc140752499 \h </w:instrText>
            </w:r>
            <w:r w:rsidR="006A2F66" w:rsidRPr="006A2F66">
              <w:rPr>
                <w:rFonts w:ascii="Arial" w:hAnsi="Arial" w:cs="Arial"/>
                <w:b w:val="0"/>
                <w:webHidden/>
                <w:color w:val="000000" w:themeColor="text1"/>
              </w:rPr>
            </w:r>
            <w:r w:rsidR="006A2F66" w:rsidRPr="006A2F66">
              <w:rPr>
                <w:rFonts w:ascii="Arial" w:hAnsi="Arial" w:cs="Arial"/>
                <w:b w:val="0"/>
                <w:webHidden/>
                <w:color w:val="000000" w:themeColor="text1"/>
              </w:rPr>
              <w:fldChar w:fldCharType="separate"/>
            </w:r>
            <w:r w:rsidR="006A2F66" w:rsidRPr="006A2F66">
              <w:rPr>
                <w:rFonts w:ascii="Arial" w:hAnsi="Arial" w:cs="Arial"/>
                <w:b w:val="0"/>
                <w:webHidden/>
                <w:color w:val="000000" w:themeColor="text1"/>
              </w:rPr>
              <w:t>14</w:t>
            </w:r>
            <w:r w:rsidR="006A2F66" w:rsidRPr="006A2F66">
              <w:rPr>
                <w:rFonts w:ascii="Arial" w:hAnsi="Arial" w:cs="Arial"/>
                <w:b w:val="0"/>
                <w:webHidden/>
                <w:color w:val="000000" w:themeColor="text1"/>
              </w:rPr>
              <w:fldChar w:fldCharType="end"/>
            </w:r>
          </w:hyperlink>
        </w:p>
        <w:p w14:paraId="570D3742" w14:textId="5FFB1BD2" w:rsidR="006A2F66" w:rsidRDefault="00000000">
          <w:pPr>
            <w:pStyle w:val="TOC1"/>
            <w:rPr>
              <w:rFonts w:asciiTheme="minorHAnsi" w:eastAsiaTheme="minorEastAsia" w:hAnsiTheme="minorHAnsi" w:cstheme="minorBidi"/>
              <w:b w:val="0"/>
              <w:color w:val="auto"/>
              <w:sz w:val="22"/>
              <w:lang w:eastAsia="en-AU"/>
            </w:rPr>
          </w:pPr>
          <w:hyperlink w:anchor="_Toc140752500" w:history="1">
            <w:r w:rsidR="006A2F66" w:rsidRPr="006A2F66">
              <w:rPr>
                <w:rStyle w:val="Hyperlink"/>
                <w:rFonts w:eastAsiaTheme="majorEastAsia"/>
                <w:bCs/>
                <w:sz w:val="22"/>
              </w:rPr>
              <w:t>Version History</w:t>
            </w:r>
            <w:r w:rsidR="006A2F66" w:rsidRPr="006A2F66">
              <w:rPr>
                <w:webHidden/>
                <w:sz w:val="22"/>
              </w:rPr>
              <w:tab/>
            </w:r>
            <w:r w:rsidR="006A2F66" w:rsidRPr="006A2F66">
              <w:rPr>
                <w:webHidden/>
                <w:sz w:val="22"/>
              </w:rPr>
              <w:fldChar w:fldCharType="begin"/>
            </w:r>
            <w:r w:rsidR="006A2F66" w:rsidRPr="006A2F66">
              <w:rPr>
                <w:webHidden/>
                <w:sz w:val="22"/>
              </w:rPr>
              <w:instrText xml:space="preserve"> PAGEREF _Toc140752500 \h </w:instrText>
            </w:r>
            <w:r w:rsidR="006A2F66" w:rsidRPr="006A2F66">
              <w:rPr>
                <w:webHidden/>
                <w:sz w:val="22"/>
              </w:rPr>
            </w:r>
            <w:r w:rsidR="006A2F66" w:rsidRPr="006A2F66">
              <w:rPr>
                <w:webHidden/>
                <w:sz w:val="22"/>
              </w:rPr>
              <w:fldChar w:fldCharType="separate"/>
            </w:r>
            <w:r w:rsidR="006A2F66" w:rsidRPr="006A2F66">
              <w:rPr>
                <w:webHidden/>
                <w:sz w:val="22"/>
              </w:rPr>
              <w:t>24</w:t>
            </w:r>
            <w:r w:rsidR="006A2F66" w:rsidRPr="006A2F66">
              <w:rPr>
                <w:webHidden/>
                <w:sz w:val="22"/>
              </w:rPr>
              <w:fldChar w:fldCharType="end"/>
            </w:r>
          </w:hyperlink>
        </w:p>
        <w:p w14:paraId="25E45A65" w14:textId="2E0526F6" w:rsidR="00C6364C" w:rsidRPr="005D1028" w:rsidRDefault="002E29CE" w:rsidP="00141879">
          <w:pPr>
            <w:pStyle w:val="TOC4"/>
            <w:tabs>
              <w:tab w:val="right" w:leader="dot" w:pos="10456"/>
            </w:tabs>
            <w:rPr>
              <w:rStyle w:val="BookTitle"/>
              <w:bCs/>
              <w:i w:val="0"/>
              <w:iCs w:val="0"/>
              <w:smallCaps w:val="0"/>
              <w:spacing w:val="0"/>
            </w:rPr>
          </w:pPr>
          <w:r w:rsidRPr="005D1028">
            <w:rPr>
              <w:b/>
              <w:bCs/>
            </w:rPr>
            <w:fldChar w:fldCharType="end"/>
          </w:r>
        </w:p>
      </w:sdtContent>
    </w:sdt>
    <w:bookmarkStart w:id="4" w:name="_Toc456352582" w:displacedByCustomXml="prev"/>
    <w:p w14:paraId="756D399F" w14:textId="180EDFBE" w:rsidR="007956B2" w:rsidRPr="00141879" w:rsidRDefault="007956B2" w:rsidP="007956B2">
      <w:pPr>
        <w:pageBreakBefore/>
        <w:spacing w:before="120" w:after="120" w:line="288" w:lineRule="auto"/>
        <w:outlineLvl w:val="0"/>
        <w:rPr>
          <w:rFonts w:ascii="Georgia" w:eastAsiaTheme="majorEastAsia" w:hAnsi="Georgia" w:cs="Arial"/>
          <w:bCs/>
          <w:smallCaps/>
          <w:color w:val="02303D" w:themeColor="accent5" w:themeShade="80"/>
          <w:sz w:val="40"/>
          <w:szCs w:val="40"/>
          <w:lang w:val="en-AU"/>
        </w:rPr>
      </w:pPr>
      <w:bookmarkStart w:id="5" w:name="_Toc140752495"/>
      <w:bookmarkEnd w:id="4"/>
      <w:r w:rsidRPr="00141879">
        <w:rPr>
          <w:rFonts w:ascii="Georgia" w:eastAsiaTheme="majorEastAsia" w:hAnsi="Georgia" w:cs="Arial"/>
          <w:bCs/>
          <w:smallCaps/>
          <w:color w:val="02303D" w:themeColor="accent5" w:themeShade="80"/>
          <w:sz w:val="40"/>
          <w:szCs w:val="40"/>
          <w:lang w:val="en-AU"/>
        </w:rPr>
        <w:lastRenderedPageBreak/>
        <w:t>DEPARTMENT OF HEALTH</w:t>
      </w:r>
      <w:r w:rsidR="006A2F66">
        <w:rPr>
          <w:rFonts w:ascii="Georgia" w:eastAsiaTheme="majorEastAsia" w:hAnsi="Georgia" w:cs="Arial"/>
          <w:bCs/>
          <w:smallCaps/>
          <w:color w:val="02303D" w:themeColor="accent5" w:themeShade="80"/>
          <w:sz w:val="40"/>
          <w:szCs w:val="40"/>
          <w:lang w:val="en-AU"/>
        </w:rPr>
        <w:t xml:space="preserve"> AND AGED CARE</w:t>
      </w:r>
      <w:bookmarkEnd w:id="5"/>
    </w:p>
    <w:p w14:paraId="7A488E0E" w14:textId="77777777" w:rsidR="007956B2" w:rsidRPr="00141879" w:rsidRDefault="007956B2" w:rsidP="007956B2">
      <w:pPr>
        <w:spacing w:before="120" w:after="120" w:line="288" w:lineRule="auto"/>
        <w:outlineLvl w:val="0"/>
        <w:rPr>
          <w:rFonts w:ascii="Georgia" w:eastAsiaTheme="majorEastAsia" w:hAnsi="Georgia" w:cs="Arial"/>
          <w:bCs/>
          <w:color w:val="02303D" w:themeColor="accent5" w:themeShade="80"/>
          <w:sz w:val="40"/>
          <w:szCs w:val="40"/>
          <w:lang w:val="en-AU"/>
        </w:rPr>
      </w:pPr>
      <w:bookmarkStart w:id="6" w:name="_Toc127955895"/>
      <w:bookmarkStart w:id="7" w:name="_Toc140752496"/>
      <w:r w:rsidRPr="00141879">
        <w:rPr>
          <w:rFonts w:ascii="Georgia" w:eastAsiaTheme="majorEastAsia" w:hAnsi="Georgia" w:cs="Arial"/>
          <w:bCs/>
          <w:color w:val="02303D" w:themeColor="accent5" w:themeShade="80"/>
          <w:sz w:val="40"/>
          <w:szCs w:val="40"/>
          <w:lang w:val="en-AU"/>
        </w:rPr>
        <w:t>Commonwealth Home Support Programme</w:t>
      </w:r>
      <w:bookmarkEnd w:id="6"/>
      <w:bookmarkEnd w:id="7"/>
    </w:p>
    <w:p w14:paraId="4C7EB4AF" w14:textId="77777777" w:rsidR="007956B2" w:rsidRPr="00786262" w:rsidRDefault="007956B2" w:rsidP="007956B2">
      <w:pPr>
        <w:spacing w:after="120"/>
        <w:jc w:val="both"/>
        <w:rPr>
          <w:rFonts w:cs="Arial"/>
          <w:lang w:val="en-AU"/>
        </w:rPr>
      </w:pPr>
      <w:r w:rsidRPr="00786262">
        <w:rPr>
          <w:rFonts w:cs="Arial"/>
          <w:lang w:val="en-AU"/>
        </w:rPr>
        <w:t>The Commonwealth Home Support Programme (CHSP) includes four distinct sub-programs. These are based on the program’s four target groups:</w:t>
      </w:r>
    </w:p>
    <w:p w14:paraId="33E67252" w14:textId="77777777" w:rsidR="007956B2" w:rsidRPr="00786262" w:rsidRDefault="007956B2" w:rsidP="007956B2">
      <w:pPr>
        <w:widowControl w:val="0"/>
        <w:numPr>
          <w:ilvl w:val="0"/>
          <w:numId w:val="37"/>
        </w:numPr>
        <w:spacing w:before="120" w:after="120" w:line="288" w:lineRule="auto"/>
        <w:jc w:val="both"/>
        <w:rPr>
          <w:rFonts w:eastAsia="Arial" w:cs="Arial"/>
          <w:noProof/>
          <w:szCs w:val="20"/>
          <w:lang w:val="en-AU" w:eastAsia="en-AU"/>
        </w:rPr>
      </w:pPr>
      <w:r w:rsidRPr="00786262">
        <w:rPr>
          <w:rFonts w:eastAsia="Arial" w:cs="Arial"/>
          <w:noProof/>
          <w:szCs w:val="20"/>
          <w:lang w:val="en-AU" w:eastAsia="en-AU"/>
        </w:rPr>
        <w:t>Assistance with Care and Housing – Hoarding and Squalor</w:t>
      </w:r>
    </w:p>
    <w:p w14:paraId="2ABC77FA" w14:textId="77777777" w:rsidR="007956B2" w:rsidRPr="00786262" w:rsidRDefault="007956B2" w:rsidP="007956B2">
      <w:pPr>
        <w:widowControl w:val="0"/>
        <w:numPr>
          <w:ilvl w:val="0"/>
          <w:numId w:val="37"/>
        </w:numPr>
        <w:spacing w:before="120" w:after="120" w:line="288" w:lineRule="auto"/>
        <w:jc w:val="both"/>
        <w:rPr>
          <w:rFonts w:eastAsia="Arial" w:cs="Arial"/>
          <w:noProof/>
          <w:szCs w:val="20"/>
          <w:lang w:val="en-AU" w:eastAsia="en-AU"/>
        </w:rPr>
      </w:pPr>
      <w:r w:rsidRPr="00786262">
        <w:rPr>
          <w:rFonts w:eastAsia="Arial" w:cs="Arial"/>
          <w:noProof/>
          <w:szCs w:val="20"/>
          <w:lang w:val="en-AU" w:eastAsia="en-AU"/>
        </w:rPr>
        <w:t>Care Relationships and Carer Support</w:t>
      </w:r>
    </w:p>
    <w:p w14:paraId="1B53708A" w14:textId="77777777" w:rsidR="007956B2" w:rsidRPr="00786262" w:rsidRDefault="007956B2" w:rsidP="007956B2">
      <w:pPr>
        <w:widowControl w:val="0"/>
        <w:numPr>
          <w:ilvl w:val="0"/>
          <w:numId w:val="37"/>
        </w:numPr>
        <w:spacing w:before="120" w:after="120" w:line="288" w:lineRule="auto"/>
        <w:jc w:val="both"/>
        <w:rPr>
          <w:rFonts w:eastAsia="Arial" w:cs="Arial"/>
          <w:noProof/>
          <w:szCs w:val="20"/>
          <w:lang w:val="en-AU" w:eastAsia="en-AU"/>
        </w:rPr>
      </w:pPr>
      <w:r w:rsidRPr="00786262">
        <w:rPr>
          <w:rFonts w:eastAsia="Arial" w:cs="Arial"/>
          <w:noProof/>
          <w:szCs w:val="20"/>
          <w:lang w:val="en-AU" w:eastAsia="en-AU"/>
        </w:rPr>
        <w:t>Community and Home Support, and</w:t>
      </w:r>
    </w:p>
    <w:p w14:paraId="6B1112E1" w14:textId="77777777" w:rsidR="007956B2" w:rsidRPr="00786262" w:rsidRDefault="007956B2" w:rsidP="007956B2">
      <w:pPr>
        <w:widowControl w:val="0"/>
        <w:numPr>
          <w:ilvl w:val="0"/>
          <w:numId w:val="37"/>
        </w:numPr>
        <w:spacing w:before="120" w:after="120" w:line="288" w:lineRule="auto"/>
        <w:jc w:val="both"/>
        <w:rPr>
          <w:rFonts w:eastAsia="Arial" w:cs="Arial"/>
          <w:noProof/>
          <w:szCs w:val="20"/>
          <w:lang w:val="en-AU" w:eastAsia="en-AU"/>
        </w:rPr>
      </w:pPr>
      <w:r w:rsidRPr="00786262">
        <w:rPr>
          <w:rFonts w:eastAsia="Arial" w:cs="Arial"/>
          <w:noProof/>
          <w:szCs w:val="20"/>
          <w:lang w:val="en-AU" w:eastAsia="en-AU"/>
        </w:rPr>
        <w:t>Sector Support and Development*</w:t>
      </w:r>
    </w:p>
    <w:p w14:paraId="090E3D26" w14:textId="77777777" w:rsidR="007956B2" w:rsidRPr="00786262" w:rsidRDefault="007956B2" w:rsidP="007956B2">
      <w:pPr>
        <w:jc w:val="both"/>
        <w:rPr>
          <w:rFonts w:cs="Arial"/>
          <w:lang w:val="en-AU"/>
        </w:rPr>
      </w:pPr>
      <w:r w:rsidRPr="00786262">
        <w:rPr>
          <w:rFonts w:cs="Arial"/>
          <w:lang w:val="en-AU"/>
        </w:rPr>
        <w:t>Each sub-program has its own objective, eligibility criteria and service types. This approach helps to target services and supports and enable grant recipients to respond more flexibly to their clients’ needs.</w:t>
      </w:r>
    </w:p>
    <w:p w14:paraId="024C9494" w14:textId="77777777" w:rsidR="007956B2" w:rsidRPr="00786262" w:rsidRDefault="007956B2" w:rsidP="007956B2">
      <w:pPr>
        <w:jc w:val="both"/>
        <w:rPr>
          <w:rFonts w:cs="Arial"/>
          <w:lang w:val="en-AU"/>
        </w:rPr>
      </w:pPr>
      <w:r w:rsidRPr="00786262">
        <w:rPr>
          <w:rFonts w:cs="Arial"/>
          <w:lang w:val="en-AU"/>
        </w:rPr>
        <w:t xml:space="preserve">Under the CHSP Whole of Government Grant Agreement, grant recipients receive funding to deliver specified outputs against one or a combination of service types under each sub-program. More information about these sub-programs is available in the </w:t>
      </w:r>
      <w:hyperlink r:id="rId12" w:history="1">
        <w:r w:rsidRPr="00786262">
          <w:rPr>
            <w:rFonts w:cs="Arial"/>
            <w:color w:val="04617B" w:themeColor="hyperlink"/>
            <w:u w:val="single"/>
            <w:lang w:val="en-AU"/>
          </w:rPr>
          <w:t>CHSP Manual</w:t>
        </w:r>
      </w:hyperlink>
      <w:r w:rsidRPr="00786262">
        <w:rPr>
          <w:rFonts w:cs="Arial"/>
          <w:lang w:val="en-AU"/>
        </w:rPr>
        <w:t xml:space="preserve">. </w:t>
      </w:r>
    </w:p>
    <w:p w14:paraId="4EECA6F7" w14:textId="77777777" w:rsidR="007956B2" w:rsidRPr="00786262" w:rsidRDefault="007956B2" w:rsidP="007956B2">
      <w:pPr>
        <w:jc w:val="both"/>
        <w:rPr>
          <w:rFonts w:cs="Arial"/>
          <w:lang w:val="en-AU"/>
        </w:rPr>
      </w:pPr>
      <w:r w:rsidRPr="00786262">
        <w:rPr>
          <w:rFonts w:cs="Arial"/>
          <w:lang w:val="en-AU"/>
        </w:rPr>
        <w:t>The following pages provide practical guidance on data entry for CHSP activities. General information on how to report under the Data Exchange, including how to report client or outlet information, information on how to upload your data, privacy and technical specifications are outlined in the Data Exchange Protocols.</w:t>
      </w:r>
    </w:p>
    <w:p w14:paraId="6B36AB0A" w14:textId="65C3037F" w:rsidR="007956B2" w:rsidRPr="00786262" w:rsidRDefault="007956B2" w:rsidP="00CC2401">
      <w:pPr>
        <w:jc w:val="both"/>
        <w:rPr>
          <w:rFonts w:cs="Arial"/>
          <w:lang w:val="en-AU"/>
        </w:rPr>
      </w:pPr>
      <w:r w:rsidRPr="00786262">
        <w:rPr>
          <w:rFonts w:cs="Arial"/>
          <w:lang w:val="en-AU"/>
        </w:rPr>
        <w:t>*The fourth sub-program ‘Sector Support and Development’ does not use the Data Exchange for performance reporting, and therefore is not included in the above list or subsequent information.</w:t>
      </w:r>
    </w:p>
    <w:p w14:paraId="2B4C92C6" w14:textId="77777777" w:rsidR="007956B2" w:rsidRPr="00786262" w:rsidRDefault="007956B2" w:rsidP="00CC2401">
      <w:pPr>
        <w:pageBreakBefore/>
        <w:spacing w:before="120" w:after="120" w:line="288" w:lineRule="auto"/>
        <w:outlineLvl w:val="2"/>
        <w:rPr>
          <w:rFonts w:eastAsiaTheme="majorEastAsia" w:cs="Arial"/>
          <w:b/>
          <w:bCs/>
          <w:sz w:val="28"/>
          <w:szCs w:val="26"/>
          <w:lang w:val="en-AU"/>
        </w:rPr>
      </w:pPr>
      <w:bookmarkStart w:id="8" w:name="_Toc531358092"/>
      <w:bookmarkStart w:id="9" w:name="_Toc127955896"/>
      <w:bookmarkStart w:id="10" w:name="_Toc140752497"/>
      <w:r w:rsidRPr="00786262">
        <w:rPr>
          <w:rFonts w:eastAsiaTheme="majorEastAsia" w:cs="Arial"/>
          <w:b/>
          <w:bCs/>
          <w:sz w:val="28"/>
          <w:szCs w:val="26"/>
          <w:lang w:val="en-AU"/>
        </w:rPr>
        <w:lastRenderedPageBreak/>
        <w:t>Assistance with Care and Housing sub-program</w:t>
      </w:r>
      <w:bookmarkEnd w:id="8"/>
      <w:bookmarkEnd w:id="9"/>
      <w:bookmarkEnd w:id="10"/>
    </w:p>
    <w:p w14:paraId="33A77E63" w14:textId="77777777" w:rsidR="007956B2" w:rsidRPr="00786262" w:rsidRDefault="007956B2" w:rsidP="007956B2">
      <w:pPr>
        <w:spacing w:before="180" w:after="120" w:line="288" w:lineRule="auto"/>
        <w:jc w:val="both"/>
        <w:rPr>
          <w:rFonts w:cs="Arial"/>
          <w:b/>
          <w:sz w:val="24"/>
          <w:lang w:val="en-AU"/>
        </w:rPr>
      </w:pPr>
      <w:r w:rsidRPr="00786262">
        <w:rPr>
          <w:rFonts w:cs="Arial"/>
          <w:b/>
          <w:sz w:val="24"/>
          <w:lang w:val="en-AU"/>
        </w:rPr>
        <w:t>Description</w:t>
      </w:r>
    </w:p>
    <w:p w14:paraId="3BA8683E" w14:textId="77777777" w:rsidR="007956B2" w:rsidRPr="00786262" w:rsidRDefault="007956B2" w:rsidP="007956B2">
      <w:pPr>
        <w:widowControl w:val="0"/>
        <w:spacing w:before="120" w:after="120" w:line="288" w:lineRule="auto"/>
        <w:ind w:left="284"/>
        <w:jc w:val="both"/>
        <w:rPr>
          <w:rFonts w:eastAsia="Arial" w:cs="Arial"/>
          <w:szCs w:val="20"/>
          <w:lang w:val="en-AU"/>
        </w:rPr>
      </w:pPr>
      <w:r w:rsidRPr="00786262">
        <w:rPr>
          <w:rFonts w:eastAsia="Arial" w:cs="Arial"/>
          <w:szCs w:val="20"/>
          <w:lang w:val="en-AU"/>
        </w:rPr>
        <w:t>ACH – Hoarding and Squalor supports older Australians who are at risk of homelessness, to access appropriate support services, specifically targeted at avoiding homelessness or enabling them to receive the aged care services they need.</w:t>
      </w:r>
    </w:p>
    <w:p w14:paraId="46B3E8EA" w14:textId="77777777" w:rsidR="007956B2" w:rsidRPr="00786262" w:rsidRDefault="007956B2" w:rsidP="007956B2">
      <w:pPr>
        <w:spacing w:before="180" w:after="120" w:line="240" w:lineRule="auto"/>
        <w:jc w:val="both"/>
        <w:rPr>
          <w:rFonts w:cs="Arial"/>
          <w:b/>
          <w:sz w:val="24"/>
          <w:lang w:val="en-AU"/>
        </w:rPr>
      </w:pPr>
      <w:r w:rsidRPr="00786262">
        <w:rPr>
          <w:rFonts w:cs="Arial"/>
          <w:b/>
          <w:sz w:val="24"/>
          <w:lang w:val="en-AU"/>
        </w:rPr>
        <w:t>Who is the primary client?</w:t>
      </w:r>
    </w:p>
    <w:p w14:paraId="7EFB4367" w14:textId="77777777" w:rsidR="007956B2" w:rsidRPr="00786262" w:rsidRDefault="007956B2" w:rsidP="007956B2">
      <w:pPr>
        <w:rPr>
          <w:rFonts w:ascii="Calibri" w:hAnsi="Calibri"/>
          <w:szCs w:val="20"/>
          <w:lang w:val="en-AU"/>
        </w:rPr>
      </w:pPr>
      <w:r w:rsidRPr="00786262">
        <w:rPr>
          <w:szCs w:val="20"/>
          <w:lang w:val="en-AU"/>
        </w:rPr>
        <w:t>The target population is frail older, or prematurely aged, people who meet each of the following three criteria:</w:t>
      </w:r>
    </w:p>
    <w:p w14:paraId="0855C3ED" w14:textId="77777777" w:rsidR="007956B2" w:rsidRPr="00786262" w:rsidRDefault="007956B2" w:rsidP="007956B2">
      <w:pPr>
        <w:numPr>
          <w:ilvl w:val="0"/>
          <w:numId w:val="38"/>
        </w:numPr>
        <w:spacing w:after="0" w:line="240" w:lineRule="auto"/>
        <w:rPr>
          <w:rFonts w:eastAsia="Times New Roman"/>
          <w:szCs w:val="20"/>
          <w:lang w:val="en-AU"/>
        </w:rPr>
      </w:pPr>
      <w:r w:rsidRPr="00786262">
        <w:rPr>
          <w:rFonts w:eastAsia="Times New Roman"/>
          <w:szCs w:val="20"/>
          <w:lang w:val="en-AU"/>
        </w:rPr>
        <w:t>On a low income.</w:t>
      </w:r>
    </w:p>
    <w:p w14:paraId="5D4A182A" w14:textId="77777777" w:rsidR="007956B2" w:rsidRPr="00786262" w:rsidRDefault="007956B2" w:rsidP="007956B2">
      <w:pPr>
        <w:numPr>
          <w:ilvl w:val="0"/>
          <w:numId w:val="38"/>
        </w:numPr>
        <w:spacing w:after="0" w:line="240" w:lineRule="auto"/>
        <w:rPr>
          <w:rFonts w:eastAsia="Times New Roman"/>
          <w:szCs w:val="20"/>
          <w:lang w:val="en-AU"/>
        </w:rPr>
      </w:pPr>
      <w:r w:rsidRPr="00786262">
        <w:rPr>
          <w:rFonts w:eastAsia="Times New Roman"/>
          <w:szCs w:val="20"/>
          <w:lang w:val="en-AU"/>
        </w:rPr>
        <w:t>Living with hoarding behaviour and/or in a squalid living environment.</w:t>
      </w:r>
    </w:p>
    <w:p w14:paraId="7E8DDE84" w14:textId="77777777" w:rsidR="007956B2" w:rsidRPr="00786262" w:rsidRDefault="007956B2" w:rsidP="007956B2">
      <w:pPr>
        <w:numPr>
          <w:ilvl w:val="0"/>
          <w:numId w:val="38"/>
        </w:numPr>
        <w:spacing w:after="0" w:line="240" w:lineRule="auto"/>
        <w:rPr>
          <w:rFonts w:eastAsia="Times New Roman"/>
          <w:szCs w:val="20"/>
          <w:lang w:val="en-AU"/>
        </w:rPr>
      </w:pPr>
      <w:r w:rsidRPr="00786262">
        <w:rPr>
          <w:rFonts w:eastAsia="Times New Roman"/>
          <w:szCs w:val="20"/>
          <w:lang w:val="en-AU"/>
        </w:rPr>
        <w:t>At risk of homelessness and/or unable to receive the aged care services they need.</w:t>
      </w:r>
    </w:p>
    <w:p w14:paraId="239E774C" w14:textId="77777777" w:rsidR="007956B2" w:rsidRPr="00786262" w:rsidRDefault="007956B2" w:rsidP="007956B2">
      <w:pPr>
        <w:widowControl w:val="0"/>
        <w:spacing w:before="180" w:after="120" w:line="240" w:lineRule="auto"/>
        <w:jc w:val="both"/>
        <w:rPr>
          <w:rFonts w:eastAsia="Arial" w:cs="Arial"/>
          <w:sz w:val="24"/>
          <w:lang w:val="en-AU"/>
        </w:rPr>
      </w:pPr>
      <w:r w:rsidRPr="00786262">
        <w:rPr>
          <w:rFonts w:eastAsia="Arial" w:cs="Arial"/>
          <w:b/>
          <w:sz w:val="24"/>
          <w:lang w:val="en-AU"/>
        </w:rPr>
        <w:t>What are the key client characteristics?</w:t>
      </w:r>
    </w:p>
    <w:p w14:paraId="11537681" w14:textId="77777777" w:rsidR="007956B2" w:rsidRPr="00786262" w:rsidRDefault="007956B2" w:rsidP="007956B2">
      <w:pPr>
        <w:widowControl w:val="0"/>
        <w:numPr>
          <w:ilvl w:val="0"/>
          <w:numId w:val="29"/>
        </w:numPr>
        <w:spacing w:before="120" w:after="120" w:line="288" w:lineRule="auto"/>
        <w:jc w:val="both"/>
        <w:rPr>
          <w:rFonts w:eastAsia="Arial" w:cs="Arial"/>
          <w:szCs w:val="20"/>
          <w:lang w:val="en-AU"/>
        </w:rPr>
      </w:pPr>
      <w:r w:rsidRPr="00786262">
        <w:rPr>
          <w:rFonts w:eastAsia="Arial" w:cs="Arial"/>
          <w:szCs w:val="20"/>
          <w:lang w:val="en-AU"/>
        </w:rPr>
        <w:t>Frail older people aged 65 years and over (or 50 years and over for those that identify as Aboriginal and/or Torres Strait Islander).</w:t>
      </w:r>
    </w:p>
    <w:p w14:paraId="49F5E8D0" w14:textId="77777777" w:rsidR="007956B2" w:rsidRPr="00786262" w:rsidRDefault="007956B2" w:rsidP="007956B2">
      <w:pPr>
        <w:widowControl w:val="0"/>
        <w:numPr>
          <w:ilvl w:val="0"/>
          <w:numId w:val="29"/>
        </w:numPr>
        <w:spacing w:before="120" w:after="120" w:line="288" w:lineRule="auto"/>
        <w:jc w:val="both"/>
        <w:rPr>
          <w:rFonts w:eastAsia="Arial" w:cs="Arial"/>
          <w:szCs w:val="20"/>
          <w:lang w:val="en-AU"/>
        </w:rPr>
      </w:pPr>
      <w:r w:rsidRPr="00786262">
        <w:rPr>
          <w:rFonts w:eastAsia="Arial" w:cs="Arial"/>
          <w:szCs w:val="20"/>
          <w:lang w:val="en-AU"/>
        </w:rPr>
        <w:t xml:space="preserve">Prematurely aged people are those aged 50 years and over (or 45 years and over for those that identify as Aboriginal and/or Torres Strait Islander) whose life course such as active military service, homelessness or substance abuse, has seen them age prematurely. </w:t>
      </w:r>
    </w:p>
    <w:p w14:paraId="79F14502" w14:textId="77777777" w:rsidR="007956B2" w:rsidRPr="00786262" w:rsidRDefault="007956B2" w:rsidP="007956B2">
      <w:pPr>
        <w:widowControl w:val="0"/>
        <w:spacing w:before="120" w:after="120" w:line="288" w:lineRule="auto"/>
        <w:ind w:left="284"/>
        <w:jc w:val="both"/>
        <w:rPr>
          <w:rFonts w:eastAsia="Arial" w:cs="Arial"/>
          <w:szCs w:val="20"/>
          <w:lang w:val="en-AU"/>
        </w:rPr>
      </w:pPr>
      <w:r w:rsidRPr="00786262">
        <w:rPr>
          <w:rFonts w:eastAsia="Arial" w:cs="Arial"/>
          <w:szCs w:val="20"/>
          <w:lang w:val="en-AU"/>
        </w:rPr>
        <w:t>The person being assessed for assistance under the sub-program, and who must meet the sub-program eligibility requirement is regarded as the Principal Client. Refer to the CHSP Manual for more information on sub-program eligibility and co-habiting clients.</w:t>
      </w:r>
    </w:p>
    <w:p w14:paraId="37F14893" w14:textId="3C43C2CB" w:rsidR="007956B2" w:rsidRPr="00786262" w:rsidRDefault="007956B2" w:rsidP="007956B2">
      <w:pPr>
        <w:widowControl w:val="0"/>
        <w:spacing w:before="180" w:after="120" w:line="240" w:lineRule="auto"/>
        <w:jc w:val="both"/>
        <w:rPr>
          <w:rFonts w:eastAsia="Arial" w:cs="Arial"/>
          <w:b/>
          <w:sz w:val="24"/>
          <w:szCs w:val="20"/>
          <w:lang w:val="en-AU"/>
        </w:rPr>
      </w:pPr>
      <w:r w:rsidRPr="00786262">
        <w:rPr>
          <w:rFonts w:eastAsia="Arial" w:cs="Arial"/>
          <w:b/>
          <w:sz w:val="24"/>
          <w:szCs w:val="20"/>
          <w:lang w:val="en-AU"/>
        </w:rPr>
        <w:t xml:space="preserve">Who might be considered ‘support </w:t>
      </w:r>
      <w:r w:rsidR="00AF45E8" w:rsidRPr="00786262">
        <w:rPr>
          <w:rFonts w:eastAsia="Arial" w:cs="Arial"/>
          <w:b/>
          <w:sz w:val="24"/>
          <w:szCs w:val="20"/>
          <w:lang w:val="en-AU"/>
        </w:rPr>
        <w:t>persons</w:t>
      </w:r>
      <w:r w:rsidR="00AF45E8">
        <w:rPr>
          <w:rFonts w:eastAsia="Arial" w:cs="Arial"/>
          <w:b/>
          <w:sz w:val="24"/>
          <w:szCs w:val="20"/>
          <w:lang w:val="en-AU"/>
        </w:rPr>
        <w:t>’</w:t>
      </w:r>
      <w:r w:rsidRPr="00786262">
        <w:rPr>
          <w:rFonts w:eastAsia="Arial" w:cs="Arial"/>
          <w:b/>
          <w:sz w:val="24"/>
          <w:szCs w:val="20"/>
          <w:lang w:val="en-AU"/>
        </w:rPr>
        <w:t>?</w:t>
      </w:r>
    </w:p>
    <w:p w14:paraId="3E7A0A24" w14:textId="77777777" w:rsidR="007956B2" w:rsidRPr="00786262" w:rsidRDefault="007956B2" w:rsidP="007956B2">
      <w:pPr>
        <w:widowControl w:val="0"/>
        <w:spacing w:before="120" w:after="120" w:line="288" w:lineRule="auto"/>
        <w:ind w:left="284"/>
        <w:jc w:val="both"/>
        <w:rPr>
          <w:rFonts w:eastAsia="Arial" w:cs="Arial"/>
          <w:szCs w:val="20"/>
          <w:lang w:val="en-AU"/>
        </w:rPr>
      </w:pPr>
      <w:r w:rsidRPr="00786262">
        <w:rPr>
          <w:rFonts w:eastAsia="Arial" w:cs="Arial"/>
          <w:szCs w:val="20"/>
          <w:lang w:val="en-AU"/>
        </w:rPr>
        <w:t>Support persons are not in-scope for this sub-program.</w:t>
      </w:r>
    </w:p>
    <w:p w14:paraId="6AE3DFA4" w14:textId="77777777" w:rsidR="007956B2" w:rsidRPr="00786262" w:rsidRDefault="007956B2" w:rsidP="007956B2">
      <w:pPr>
        <w:widowControl w:val="0"/>
        <w:spacing w:before="180" w:after="120" w:line="240" w:lineRule="auto"/>
        <w:jc w:val="both"/>
        <w:rPr>
          <w:rFonts w:eastAsia="Arial" w:cs="Arial"/>
          <w:sz w:val="24"/>
          <w:szCs w:val="20"/>
          <w:lang w:val="en-AU"/>
        </w:rPr>
      </w:pPr>
      <w:r w:rsidRPr="00786262">
        <w:rPr>
          <w:rFonts w:eastAsia="Arial" w:cs="Arial"/>
          <w:b/>
          <w:sz w:val="24"/>
          <w:szCs w:val="20"/>
          <w:lang w:val="en-AU"/>
        </w:rPr>
        <w:t>Should unidentified clients be recorded?</w:t>
      </w:r>
    </w:p>
    <w:p w14:paraId="43078B3E" w14:textId="77777777" w:rsidR="007956B2" w:rsidRPr="00786262" w:rsidRDefault="007956B2" w:rsidP="007956B2">
      <w:pPr>
        <w:widowControl w:val="0"/>
        <w:spacing w:before="120" w:after="120" w:line="288" w:lineRule="auto"/>
        <w:ind w:left="284"/>
        <w:jc w:val="both"/>
        <w:rPr>
          <w:rFonts w:eastAsia="Arial" w:cs="Arial"/>
          <w:szCs w:val="20"/>
          <w:lang w:val="en-AU"/>
        </w:rPr>
      </w:pPr>
      <w:r w:rsidRPr="00786262">
        <w:rPr>
          <w:rFonts w:eastAsia="Arial" w:cs="Arial"/>
          <w:szCs w:val="20"/>
          <w:lang w:val="en-AU"/>
        </w:rPr>
        <w:t xml:space="preserve">The ACH – Hoarding and Squalor sub-program has limited use for unidentified clients. This sub-program provides face-to-face support where clients are known to the service, therefore it is expected that </w:t>
      </w:r>
      <w:r w:rsidRPr="00786262">
        <w:rPr>
          <w:rFonts w:eastAsia="Arial" w:cs="Arial"/>
          <w:b/>
          <w:szCs w:val="20"/>
          <w:lang w:val="en-AU"/>
        </w:rPr>
        <w:t>no more than 5 per cent</w:t>
      </w:r>
      <w:r w:rsidRPr="00786262">
        <w:rPr>
          <w:rFonts w:eastAsia="Arial" w:cs="Arial"/>
          <w:szCs w:val="20"/>
          <w:lang w:val="en-AU"/>
        </w:rPr>
        <w:t xml:space="preserve"> of your clients should be recorded as unidentified clients in each reporting period.</w:t>
      </w:r>
    </w:p>
    <w:p w14:paraId="13759C52" w14:textId="77777777" w:rsidR="007956B2" w:rsidRPr="00786262" w:rsidRDefault="007956B2" w:rsidP="007956B2">
      <w:pPr>
        <w:widowControl w:val="0"/>
        <w:spacing w:before="120" w:after="120" w:line="288" w:lineRule="auto"/>
        <w:ind w:left="284"/>
        <w:jc w:val="both"/>
        <w:rPr>
          <w:rFonts w:eastAsia="Arial" w:cs="Arial"/>
          <w:szCs w:val="20"/>
          <w:lang w:val="en-AU"/>
        </w:rPr>
      </w:pPr>
      <w:r w:rsidRPr="00786262">
        <w:rPr>
          <w:rFonts w:eastAsia="Arial" w:cs="Arial"/>
          <w:szCs w:val="20"/>
          <w:lang w:val="en-AU"/>
        </w:rPr>
        <w:t xml:space="preserve">Please refer to the Data Exchange </w:t>
      </w:r>
      <w:hyperlink r:id="rId13" w:history="1">
        <w:r w:rsidRPr="00786262">
          <w:rPr>
            <w:rFonts w:eastAsia="Arial" w:cs="Arial"/>
            <w:color w:val="04617B" w:themeColor="hyperlink"/>
            <w:szCs w:val="20"/>
            <w:u w:val="single"/>
            <w:lang w:val="en-AU"/>
          </w:rPr>
          <w:t>Protocols</w:t>
        </w:r>
      </w:hyperlink>
      <w:r w:rsidRPr="00786262">
        <w:rPr>
          <w:rFonts w:eastAsia="Arial" w:cs="Arial"/>
          <w:szCs w:val="20"/>
          <w:lang w:val="en-AU"/>
        </w:rPr>
        <w:t xml:space="preserve"> for further guidance on appropriate use of unidentified clients.</w:t>
      </w:r>
    </w:p>
    <w:p w14:paraId="21FAC49E" w14:textId="77777777" w:rsidR="007956B2" w:rsidRPr="00786262" w:rsidRDefault="007956B2" w:rsidP="007956B2">
      <w:pPr>
        <w:widowControl w:val="0"/>
        <w:spacing w:before="180" w:after="120" w:line="240" w:lineRule="auto"/>
        <w:jc w:val="both"/>
        <w:rPr>
          <w:rFonts w:eastAsia="Arial" w:cs="Arial"/>
          <w:sz w:val="24"/>
          <w:szCs w:val="20"/>
          <w:lang w:val="en-AU"/>
        </w:rPr>
      </w:pPr>
      <w:r w:rsidRPr="00786262">
        <w:rPr>
          <w:rFonts w:eastAsia="Arial" w:cs="Arial"/>
          <w:b/>
          <w:sz w:val="24"/>
          <w:szCs w:val="20"/>
          <w:lang w:val="en-AU"/>
        </w:rPr>
        <w:t>Is there a recommended naming convention for outlets?</w:t>
      </w:r>
    </w:p>
    <w:p w14:paraId="2C55982C" w14:textId="46506AEB" w:rsidR="007956B2" w:rsidRPr="00786262" w:rsidRDefault="007956B2" w:rsidP="007956B2">
      <w:pPr>
        <w:widowControl w:val="0"/>
        <w:spacing w:before="120" w:after="120" w:line="288" w:lineRule="auto"/>
        <w:ind w:left="284"/>
        <w:jc w:val="both"/>
        <w:rPr>
          <w:rFonts w:eastAsia="Arial" w:cs="Arial"/>
          <w:szCs w:val="20"/>
          <w:lang w:val="en-AU"/>
        </w:rPr>
      </w:pPr>
      <w:r w:rsidRPr="00786262">
        <w:rPr>
          <w:rFonts w:eastAsia="Arial" w:cs="Arial"/>
          <w:szCs w:val="20"/>
          <w:lang w:val="en-AU"/>
        </w:rPr>
        <w:t xml:space="preserve">There is no recommended naming convention for outlets under this program activity; however, Organisations can align their outlets to those listed in the My Aged Care service finder. When creating, </w:t>
      </w:r>
      <w:r w:rsidR="00AF45E8" w:rsidRPr="00786262">
        <w:rPr>
          <w:rFonts w:eastAsia="Arial" w:cs="Arial"/>
          <w:szCs w:val="20"/>
          <w:lang w:val="en-AU"/>
        </w:rPr>
        <w:t>naming,</w:t>
      </w:r>
      <w:r w:rsidRPr="00786262">
        <w:rPr>
          <w:rFonts w:eastAsia="Arial" w:cs="Arial"/>
          <w:szCs w:val="20"/>
          <w:lang w:val="en-AU"/>
        </w:rPr>
        <w:t xml:space="preserve"> or renaming/maintaining your outlets, please consider guidelines stated in the Data Exchange Protocols.</w:t>
      </w:r>
    </w:p>
    <w:p w14:paraId="6ABBA15B" w14:textId="77777777" w:rsidR="007956B2" w:rsidRPr="00786262" w:rsidRDefault="007956B2" w:rsidP="007956B2">
      <w:pPr>
        <w:widowControl w:val="0"/>
        <w:spacing w:before="180" w:after="120" w:line="288" w:lineRule="auto"/>
        <w:jc w:val="both"/>
        <w:rPr>
          <w:rFonts w:eastAsia="Arial" w:cs="Arial"/>
          <w:sz w:val="24"/>
          <w:szCs w:val="20"/>
          <w:lang w:val="en-AU"/>
        </w:rPr>
      </w:pPr>
      <w:r w:rsidRPr="00786262">
        <w:rPr>
          <w:rFonts w:eastAsia="Arial" w:cs="Arial"/>
          <w:b/>
          <w:sz w:val="24"/>
          <w:szCs w:val="20"/>
          <w:lang w:val="en-AU"/>
        </w:rPr>
        <w:t>How should cases be set up?</w:t>
      </w:r>
    </w:p>
    <w:p w14:paraId="3B2A03F0" w14:textId="77777777" w:rsidR="007956B2" w:rsidRPr="00786262" w:rsidRDefault="007956B2" w:rsidP="007956B2">
      <w:pPr>
        <w:widowControl w:val="0"/>
        <w:spacing w:before="120" w:after="120" w:line="288" w:lineRule="auto"/>
        <w:ind w:left="284"/>
        <w:jc w:val="both"/>
        <w:rPr>
          <w:rFonts w:eastAsia="Arial" w:cs="Arial"/>
          <w:szCs w:val="20"/>
          <w:lang w:val="en-AU"/>
        </w:rPr>
      </w:pPr>
      <w:r w:rsidRPr="00786262">
        <w:rPr>
          <w:rFonts w:eastAsia="Arial" w:cs="Arial"/>
          <w:szCs w:val="20"/>
          <w:lang w:val="en-AU"/>
        </w:rPr>
        <w:t>There is no formal case structure recommended for this sub-program activity. However, organisations can create a separate case for each individual accessing services. To protect client privacy, family names should never be recorded in the Case ID field. To easily navigate cases, organisations should use other identifying descriptions, such as Client ID numbers. e.g.: 1286. This works well for ongoing one-on-one contact with clients.</w:t>
      </w:r>
    </w:p>
    <w:p w14:paraId="55E5ECE5" w14:textId="77777777" w:rsidR="007956B2" w:rsidRPr="00786262" w:rsidRDefault="007956B2" w:rsidP="007956B2">
      <w:pPr>
        <w:keepNext/>
        <w:keepLines/>
        <w:spacing w:before="180" w:after="120"/>
        <w:jc w:val="both"/>
        <w:rPr>
          <w:rFonts w:eastAsia="Arial" w:cs="Arial"/>
          <w:b/>
          <w:sz w:val="24"/>
          <w:szCs w:val="20"/>
          <w:lang w:val="en-AU"/>
        </w:rPr>
      </w:pPr>
      <w:r w:rsidRPr="00786262">
        <w:rPr>
          <w:rFonts w:cs="Arial"/>
          <w:b/>
          <w:sz w:val="24"/>
          <w:lang w:val="en-AU"/>
        </w:rPr>
        <w:lastRenderedPageBreak/>
        <w:t>What areas of SCORE are most relevant?</w:t>
      </w:r>
    </w:p>
    <w:p w14:paraId="70BDFDCE" w14:textId="77777777" w:rsidR="007956B2" w:rsidRPr="00786262" w:rsidRDefault="007956B2" w:rsidP="007956B2">
      <w:pPr>
        <w:keepNext/>
        <w:keepLines/>
        <w:widowControl w:val="0"/>
        <w:spacing w:before="120" w:line="240" w:lineRule="auto"/>
        <w:ind w:left="284"/>
        <w:jc w:val="both"/>
        <w:rPr>
          <w:rFonts w:eastAsia="Arial" w:cs="Arial"/>
          <w:szCs w:val="20"/>
          <w:lang w:val="en-AU"/>
        </w:rPr>
      </w:pPr>
      <w:r w:rsidRPr="00786262">
        <w:rPr>
          <w:rFonts w:eastAsia="Arial" w:cs="Arial"/>
          <w:szCs w:val="20"/>
          <w:lang w:val="en-AU"/>
        </w:rPr>
        <w:t>Organisations can choose to record outcomes against any domains that are relevant for the client. For this program activity, the following SCORE areas have been identified as most relevant:</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ore table"/>
        <w:tblDescription w:val="This table lists the SCORE outcomes suitable for this program."/>
      </w:tblPr>
      <w:tblGrid>
        <w:gridCol w:w="2622"/>
        <w:gridCol w:w="2622"/>
        <w:gridCol w:w="2623"/>
        <w:gridCol w:w="2623"/>
      </w:tblGrid>
      <w:tr w:rsidR="007956B2" w:rsidRPr="00786262" w14:paraId="424CCB60" w14:textId="77777777" w:rsidTr="00786262">
        <w:trPr>
          <w:trHeight w:val="397"/>
          <w:tblHeader/>
        </w:trPr>
        <w:tc>
          <w:tcPr>
            <w:tcW w:w="1250" w:type="pct"/>
            <w:shd w:val="clear" w:color="auto" w:fill="04617B" w:themeFill="text2"/>
            <w:vAlign w:val="center"/>
          </w:tcPr>
          <w:p w14:paraId="43BEC843" w14:textId="77777777" w:rsidR="007956B2" w:rsidRPr="00786262" w:rsidRDefault="007956B2" w:rsidP="007956B2">
            <w:pPr>
              <w:keepNext/>
              <w:keepLines/>
              <w:widowControl w:val="0"/>
              <w:spacing w:before="120" w:after="120" w:line="288" w:lineRule="auto"/>
              <w:rPr>
                <w:rFonts w:eastAsia="Arial" w:cs="Arial"/>
                <w:b/>
                <w:color w:val="FFFFFF" w:themeColor="background1"/>
                <w:sz w:val="24"/>
                <w:lang w:val="en-AU"/>
              </w:rPr>
            </w:pPr>
            <w:r w:rsidRPr="00786262">
              <w:rPr>
                <w:rFonts w:eastAsia="Arial" w:cs="Arial"/>
                <w:b/>
                <w:color w:val="FFFFFF" w:themeColor="background1"/>
                <w:sz w:val="24"/>
                <w:szCs w:val="20"/>
                <w:lang w:val="en-AU"/>
              </w:rPr>
              <w:t>Circumstances</w:t>
            </w:r>
          </w:p>
        </w:tc>
        <w:tc>
          <w:tcPr>
            <w:tcW w:w="1250" w:type="pct"/>
            <w:shd w:val="clear" w:color="auto" w:fill="04617B" w:themeFill="text2"/>
            <w:vAlign w:val="center"/>
          </w:tcPr>
          <w:p w14:paraId="09159912" w14:textId="77777777" w:rsidR="007956B2" w:rsidRPr="00786262" w:rsidRDefault="007956B2" w:rsidP="007956B2">
            <w:pPr>
              <w:keepNext/>
              <w:keepLines/>
              <w:widowControl w:val="0"/>
              <w:spacing w:before="120" w:after="120" w:line="288" w:lineRule="auto"/>
              <w:rPr>
                <w:rFonts w:eastAsia="Arial" w:cs="Arial"/>
                <w:b/>
                <w:color w:val="FFFFFF" w:themeColor="background1"/>
                <w:sz w:val="24"/>
                <w:lang w:val="en-AU"/>
              </w:rPr>
            </w:pPr>
            <w:r w:rsidRPr="00786262">
              <w:rPr>
                <w:rFonts w:eastAsia="Arial" w:cs="Arial"/>
                <w:b/>
                <w:color w:val="FFFFFF" w:themeColor="background1"/>
                <w:sz w:val="24"/>
                <w:szCs w:val="20"/>
                <w:lang w:val="en-AU"/>
              </w:rPr>
              <w:t>Goals</w:t>
            </w:r>
          </w:p>
        </w:tc>
        <w:tc>
          <w:tcPr>
            <w:tcW w:w="1250" w:type="pct"/>
            <w:shd w:val="clear" w:color="auto" w:fill="04617B" w:themeFill="text2"/>
            <w:vAlign w:val="center"/>
          </w:tcPr>
          <w:p w14:paraId="1C9DFC24" w14:textId="77777777" w:rsidR="007956B2" w:rsidRPr="00786262" w:rsidRDefault="007956B2" w:rsidP="007956B2">
            <w:pPr>
              <w:keepNext/>
              <w:keepLines/>
              <w:widowControl w:val="0"/>
              <w:spacing w:before="120" w:after="120" w:line="288" w:lineRule="auto"/>
              <w:rPr>
                <w:rFonts w:eastAsia="Arial" w:cs="Arial"/>
                <w:b/>
                <w:color w:val="FFFFFF" w:themeColor="background1"/>
                <w:sz w:val="24"/>
                <w:lang w:val="en-AU"/>
              </w:rPr>
            </w:pPr>
            <w:r w:rsidRPr="00786262">
              <w:rPr>
                <w:rFonts w:eastAsia="Arial" w:cs="Arial"/>
                <w:b/>
                <w:color w:val="FFFFFF" w:themeColor="background1"/>
                <w:sz w:val="24"/>
                <w:szCs w:val="20"/>
                <w:lang w:val="en-AU"/>
              </w:rPr>
              <w:t>Satisfaction</w:t>
            </w:r>
          </w:p>
        </w:tc>
        <w:tc>
          <w:tcPr>
            <w:tcW w:w="1250" w:type="pct"/>
            <w:shd w:val="clear" w:color="auto" w:fill="04617B" w:themeFill="text2"/>
            <w:vAlign w:val="center"/>
          </w:tcPr>
          <w:p w14:paraId="73DEB82F" w14:textId="77777777" w:rsidR="007956B2" w:rsidRPr="00786262" w:rsidRDefault="007956B2" w:rsidP="007956B2">
            <w:pPr>
              <w:keepNext/>
              <w:keepLines/>
              <w:widowControl w:val="0"/>
              <w:spacing w:before="120" w:after="120" w:line="288" w:lineRule="auto"/>
              <w:rPr>
                <w:rFonts w:eastAsia="Arial" w:cs="Arial"/>
                <w:b/>
                <w:color w:val="FFFFFF" w:themeColor="background1"/>
                <w:sz w:val="24"/>
                <w:lang w:val="en-AU"/>
              </w:rPr>
            </w:pPr>
            <w:r w:rsidRPr="00786262">
              <w:rPr>
                <w:rFonts w:eastAsia="Arial" w:cs="Arial"/>
                <w:b/>
                <w:color w:val="FFFFFF" w:themeColor="background1"/>
                <w:sz w:val="24"/>
                <w:szCs w:val="20"/>
                <w:lang w:val="en-AU"/>
              </w:rPr>
              <w:t>Community</w:t>
            </w:r>
          </w:p>
        </w:tc>
      </w:tr>
      <w:tr w:rsidR="007956B2" w:rsidRPr="00786262" w14:paraId="50ED6237" w14:textId="77777777" w:rsidTr="00786262">
        <w:tc>
          <w:tcPr>
            <w:tcW w:w="1250" w:type="pct"/>
          </w:tcPr>
          <w:p w14:paraId="1722F5B9" w14:textId="77777777" w:rsidR="007956B2" w:rsidRPr="00786262" w:rsidRDefault="007956B2" w:rsidP="00786262">
            <w:pPr>
              <w:keepNext/>
              <w:keepLines/>
              <w:widowControl w:val="0"/>
              <w:numPr>
                <w:ilvl w:val="0"/>
                <w:numId w:val="35"/>
              </w:numPr>
              <w:spacing w:before="60" w:after="60" w:line="240" w:lineRule="auto"/>
              <w:ind w:left="318" w:hanging="318"/>
              <w:rPr>
                <w:rFonts w:eastAsia="Arial" w:cs="Arial"/>
                <w:szCs w:val="20"/>
                <w:lang w:val="en-AU"/>
              </w:rPr>
            </w:pPr>
            <w:r w:rsidRPr="00786262">
              <w:rPr>
                <w:rFonts w:eastAsia="Arial" w:cs="Arial"/>
                <w:szCs w:val="20"/>
                <w:lang w:val="en-AU"/>
              </w:rPr>
              <w:t>Education and skills training</w:t>
            </w:r>
          </w:p>
          <w:p w14:paraId="33397780" w14:textId="77777777" w:rsidR="007956B2" w:rsidRPr="00786262" w:rsidRDefault="007956B2" w:rsidP="00786262">
            <w:pPr>
              <w:keepNext/>
              <w:keepLines/>
              <w:widowControl w:val="0"/>
              <w:numPr>
                <w:ilvl w:val="0"/>
                <w:numId w:val="35"/>
              </w:numPr>
              <w:spacing w:before="60" w:after="60" w:line="240" w:lineRule="auto"/>
              <w:ind w:left="318" w:hanging="318"/>
              <w:rPr>
                <w:rFonts w:eastAsia="Arial" w:cs="Arial"/>
                <w:szCs w:val="20"/>
                <w:lang w:val="en-AU"/>
              </w:rPr>
            </w:pPr>
            <w:r w:rsidRPr="00786262">
              <w:rPr>
                <w:rFonts w:eastAsia="Arial" w:cs="Arial"/>
                <w:szCs w:val="20"/>
                <w:lang w:val="en-AU"/>
              </w:rPr>
              <w:t>Employment</w:t>
            </w:r>
          </w:p>
          <w:p w14:paraId="3EAA334E" w14:textId="77777777" w:rsidR="007956B2" w:rsidRPr="00786262" w:rsidRDefault="007956B2" w:rsidP="00786262">
            <w:pPr>
              <w:keepNext/>
              <w:keepLines/>
              <w:widowControl w:val="0"/>
              <w:numPr>
                <w:ilvl w:val="0"/>
                <w:numId w:val="35"/>
              </w:numPr>
              <w:spacing w:before="60" w:after="60" w:line="240" w:lineRule="auto"/>
              <w:ind w:left="318" w:hanging="318"/>
              <w:rPr>
                <w:rFonts w:eastAsia="Arial" w:cs="Arial"/>
                <w:szCs w:val="20"/>
                <w:lang w:val="en-AU"/>
              </w:rPr>
            </w:pPr>
            <w:r w:rsidRPr="00786262">
              <w:rPr>
                <w:rFonts w:eastAsia="Arial" w:cs="Arial"/>
                <w:szCs w:val="20"/>
                <w:lang w:val="en-AU"/>
              </w:rPr>
              <w:t>Housing</w:t>
            </w:r>
          </w:p>
          <w:p w14:paraId="227F0DF5" w14:textId="77777777" w:rsidR="007956B2" w:rsidRPr="00786262" w:rsidRDefault="007956B2" w:rsidP="00786262">
            <w:pPr>
              <w:keepNext/>
              <w:keepLines/>
              <w:widowControl w:val="0"/>
              <w:numPr>
                <w:ilvl w:val="0"/>
                <w:numId w:val="35"/>
              </w:numPr>
              <w:spacing w:before="60" w:after="60" w:line="240" w:lineRule="auto"/>
              <w:ind w:left="318" w:hanging="284"/>
              <w:rPr>
                <w:rFonts w:eastAsia="Arial" w:cs="Arial"/>
                <w:szCs w:val="20"/>
                <w:lang w:val="en-AU"/>
              </w:rPr>
            </w:pPr>
            <w:r w:rsidRPr="00786262">
              <w:rPr>
                <w:rFonts w:eastAsia="Arial" w:cs="Arial"/>
                <w:szCs w:val="20"/>
                <w:lang w:val="en-AU"/>
              </w:rPr>
              <w:t>Financial resilience</w:t>
            </w:r>
          </w:p>
          <w:p w14:paraId="7F472294" w14:textId="77777777" w:rsidR="007956B2" w:rsidRPr="00786262" w:rsidRDefault="007956B2" w:rsidP="00786262">
            <w:pPr>
              <w:keepNext/>
              <w:keepLines/>
              <w:widowControl w:val="0"/>
              <w:numPr>
                <w:ilvl w:val="0"/>
                <w:numId w:val="35"/>
              </w:numPr>
              <w:spacing w:before="60" w:after="60" w:line="240" w:lineRule="auto"/>
              <w:ind w:left="318" w:hanging="284"/>
              <w:rPr>
                <w:rFonts w:eastAsia="Arial" w:cs="Arial"/>
                <w:szCs w:val="20"/>
                <w:lang w:val="en-AU"/>
              </w:rPr>
            </w:pPr>
            <w:r w:rsidRPr="00786262">
              <w:rPr>
                <w:rFonts w:eastAsia="Arial" w:cs="Arial"/>
                <w:szCs w:val="20"/>
                <w:lang w:val="en-AU"/>
              </w:rPr>
              <w:t>Material wellbeing and basic necessities</w:t>
            </w:r>
          </w:p>
          <w:p w14:paraId="670678E8" w14:textId="77777777" w:rsidR="007956B2" w:rsidRPr="00786262" w:rsidRDefault="007956B2" w:rsidP="00786262">
            <w:pPr>
              <w:keepNext/>
              <w:keepLines/>
              <w:widowControl w:val="0"/>
              <w:numPr>
                <w:ilvl w:val="0"/>
                <w:numId w:val="35"/>
              </w:numPr>
              <w:spacing w:before="60" w:after="60" w:line="240" w:lineRule="auto"/>
              <w:ind w:left="318" w:hanging="284"/>
              <w:rPr>
                <w:rFonts w:eastAsia="Arial" w:cs="Arial"/>
                <w:szCs w:val="20"/>
                <w:lang w:val="en-AU"/>
              </w:rPr>
            </w:pPr>
            <w:r w:rsidRPr="00786262">
              <w:rPr>
                <w:rFonts w:eastAsia="Arial" w:cs="Arial"/>
                <w:szCs w:val="20"/>
                <w:lang w:val="en-AU"/>
              </w:rPr>
              <w:t>Mental health, wellbeing and self-care</w:t>
            </w:r>
          </w:p>
          <w:p w14:paraId="7E5940E8" w14:textId="77777777" w:rsidR="007956B2" w:rsidRPr="00786262" w:rsidRDefault="007956B2" w:rsidP="00786262">
            <w:pPr>
              <w:keepNext/>
              <w:keepLines/>
              <w:widowControl w:val="0"/>
              <w:numPr>
                <w:ilvl w:val="0"/>
                <w:numId w:val="35"/>
              </w:numPr>
              <w:spacing w:before="60" w:after="60" w:line="288" w:lineRule="auto"/>
              <w:ind w:left="318" w:hanging="284"/>
              <w:rPr>
                <w:rFonts w:eastAsia="Arial" w:cs="Arial"/>
                <w:szCs w:val="20"/>
                <w:lang w:val="en-AU"/>
              </w:rPr>
            </w:pPr>
            <w:r w:rsidRPr="00786262">
              <w:rPr>
                <w:rFonts w:eastAsia="Arial" w:cs="Arial"/>
                <w:szCs w:val="20"/>
                <w:lang w:val="en-AU"/>
              </w:rPr>
              <w:t>Personal and family safety</w:t>
            </w:r>
          </w:p>
        </w:tc>
        <w:tc>
          <w:tcPr>
            <w:tcW w:w="1250" w:type="pct"/>
          </w:tcPr>
          <w:p w14:paraId="411C0250" w14:textId="77777777" w:rsidR="007956B2" w:rsidRPr="00786262" w:rsidRDefault="007956B2" w:rsidP="00786262">
            <w:pPr>
              <w:keepNext/>
              <w:keepLines/>
              <w:widowControl w:val="0"/>
              <w:numPr>
                <w:ilvl w:val="0"/>
                <w:numId w:val="35"/>
              </w:numPr>
              <w:spacing w:before="60" w:after="60" w:line="240" w:lineRule="auto"/>
              <w:ind w:left="318" w:hanging="284"/>
              <w:rPr>
                <w:rFonts w:eastAsia="Arial" w:cs="Arial"/>
                <w:szCs w:val="20"/>
                <w:lang w:val="en-AU"/>
              </w:rPr>
            </w:pPr>
            <w:r w:rsidRPr="00786262">
              <w:rPr>
                <w:rFonts w:eastAsia="Arial" w:cs="Arial"/>
                <w:szCs w:val="20"/>
                <w:lang w:val="en-AU"/>
              </w:rPr>
              <w:t xml:space="preserve">Changed knowledge and access to information </w:t>
            </w:r>
          </w:p>
          <w:p w14:paraId="6A917E9E" w14:textId="77777777" w:rsidR="007956B2" w:rsidRPr="00786262" w:rsidRDefault="007956B2" w:rsidP="00786262">
            <w:pPr>
              <w:keepNext/>
              <w:keepLines/>
              <w:widowControl w:val="0"/>
              <w:numPr>
                <w:ilvl w:val="0"/>
                <w:numId w:val="35"/>
              </w:numPr>
              <w:spacing w:before="60" w:after="60" w:line="240" w:lineRule="auto"/>
              <w:ind w:left="318" w:hanging="284"/>
              <w:rPr>
                <w:rFonts w:eastAsia="Arial" w:cs="Arial"/>
                <w:szCs w:val="20"/>
                <w:lang w:val="en-AU"/>
              </w:rPr>
            </w:pPr>
            <w:r w:rsidRPr="00786262">
              <w:rPr>
                <w:rFonts w:eastAsia="Arial" w:cs="Arial"/>
                <w:szCs w:val="20"/>
                <w:lang w:val="en-AU"/>
              </w:rPr>
              <w:t>Changed behaviours</w:t>
            </w:r>
          </w:p>
          <w:p w14:paraId="6AB35F25" w14:textId="77777777" w:rsidR="007956B2" w:rsidRPr="00786262" w:rsidRDefault="007956B2" w:rsidP="00786262">
            <w:pPr>
              <w:keepNext/>
              <w:keepLines/>
              <w:widowControl w:val="0"/>
              <w:numPr>
                <w:ilvl w:val="0"/>
                <w:numId w:val="35"/>
              </w:numPr>
              <w:spacing w:before="60" w:after="60" w:line="240" w:lineRule="auto"/>
              <w:ind w:left="318" w:hanging="284"/>
              <w:rPr>
                <w:rFonts w:eastAsia="Arial" w:cs="Arial"/>
                <w:szCs w:val="20"/>
                <w:lang w:val="en-AU"/>
              </w:rPr>
            </w:pPr>
            <w:r w:rsidRPr="00786262">
              <w:rPr>
                <w:rFonts w:eastAsia="Arial" w:cs="Arial"/>
                <w:szCs w:val="20"/>
                <w:lang w:val="en-AU"/>
              </w:rPr>
              <w:t>Changed skills</w:t>
            </w:r>
          </w:p>
          <w:p w14:paraId="7E55EFEB" w14:textId="77777777" w:rsidR="007956B2" w:rsidRPr="00786262" w:rsidRDefault="007956B2" w:rsidP="00786262">
            <w:pPr>
              <w:keepNext/>
              <w:keepLines/>
              <w:widowControl w:val="0"/>
              <w:numPr>
                <w:ilvl w:val="0"/>
                <w:numId w:val="35"/>
              </w:numPr>
              <w:spacing w:before="60" w:after="60" w:line="240" w:lineRule="auto"/>
              <w:ind w:left="318" w:hanging="284"/>
              <w:rPr>
                <w:rFonts w:eastAsia="Arial" w:cs="Arial"/>
                <w:szCs w:val="20"/>
                <w:lang w:val="en-AU"/>
              </w:rPr>
            </w:pPr>
            <w:r w:rsidRPr="00786262">
              <w:rPr>
                <w:rFonts w:eastAsia="Arial" w:cs="Arial"/>
                <w:szCs w:val="20"/>
                <w:lang w:val="en-AU"/>
              </w:rPr>
              <w:t xml:space="preserve">Empowerment, choice &amp; control to make own decisions </w:t>
            </w:r>
          </w:p>
          <w:p w14:paraId="41E216A3" w14:textId="77777777" w:rsidR="007956B2" w:rsidRPr="00786262" w:rsidRDefault="007956B2" w:rsidP="00786262">
            <w:pPr>
              <w:keepNext/>
              <w:keepLines/>
              <w:widowControl w:val="0"/>
              <w:numPr>
                <w:ilvl w:val="0"/>
                <w:numId w:val="35"/>
              </w:numPr>
              <w:spacing w:before="60" w:after="60" w:line="240" w:lineRule="auto"/>
              <w:ind w:left="318" w:hanging="284"/>
              <w:rPr>
                <w:rFonts w:eastAsia="Arial" w:cs="Arial"/>
                <w:szCs w:val="20"/>
                <w:lang w:val="en-AU"/>
              </w:rPr>
            </w:pPr>
            <w:r w:rsidRPr="00786262">
              <w:rPr>
                <w:rFonts w:eastAsia="Arial" w:cs="Arial"/>
                <w:szCs w:val="20"/>
                <w:lang w:val="en-AU"/>
              </w:rPr>
              <w:t>Engagement with relevant support services</w:t>
            </w:r>
          </w:p>
          <w:p w14:paraId="198B4641" w14:textId="77777777" w:rsidR="007956B2" w:rsidRPr="00786262" w:rsidRDefault="007956B2" w:rsidP="00786262">
            <w:pPr>
              <w:keepNext/>
              <w:keepLines/>
              <w:widowControl w:val="0"/>
              <w:numPr>
                <w:ilvl w:val="0"/>
                <w:numId w:val="35"/>
              </w:numPr>
              <w:spacing w:before="60" w:after="60" w:line="240" w:lineRule="auto"/>
              <w:ind w:left="318" w:hanging="284"/>
              <w:rPr>
                <w:rFonts w:eastAsia="Arial" w:cs="Arial"/>
                <w:szCs w:val="20"/>
                <w:lang w:val="en-US"/>
              </w:rPr>
            </w:pPr>
            <w:r w:rsidRPr="00786262">
              <w:rPr>
                <w:rFonts w:eastAsia="Arial" w:cs="Arial"/>
                <w:szCs w:val="20"/>
                <w:lang w:val="en-AU"/>
              </w:rPr>
              <w:t>Changed impact of immediate crisis</w:t>
            </w:r>
          </w:p>
        </w:tc>
        <w:tc>
          <w:tcPr>
            <w:tcW w:w="1250" w:type="pct"/>
          </w:tcPr>
          <w:p w14:paraId="0F12F9B1" w14:textId="77777777" w:rsidR="007956B2" w:rsidRPr="00786262" w:rsidRDefault="007956B2" w:rsidP="00786262">
            <w:pPr>
              <w:keepNext/>
              <w:keepLines/>
              <w:widowControl w:val="0"/>
              <w:numPr>
                <w:ilvl w:val="0"/>
                <w:numId w:val="35"/>
              </w:numPr>
              <w:spacing w:before="60" w:after="60" w:line="240" w:lineRule="auto"/>
              <w:ind w:left="318" w:hanging="284"/>
              <w:rPr>
                <w:rFonts w:eastAsia="Arial" w:cs="Arial"/>
                <w:szCs w:val="20"/>
                <w:lang w:val="en-AU"/>
              </w:rPr>
            </w:pPr>
            <w:r w:rsidRPr="00786262">
              <w:rPr>
                <w:rFonts w:eastAsia="Arial" w:cs="Arial"/>
                <w:szCs w:val="20"/>
                <w:lang w:val="en-AU"/>
              </w:rPr>
              <w:t>The service listened to me and understood my issues</w:t>
            </w:r>
          </w:p>
          <w:p w14:paraId="6601B91D" w14:textId="77777777" w:rsidR="007956B2" w:rsidRPr="00786262" w:rsidRDefault="007956B2" w:rsidP="00786262">
            <w:pPr>
              <w:keepNext/>
              <w:keepLines/>
              <w:widowControl w:val="0"/>
              <w:numPr>
                <w:ilvl w:val="0"/>
                <w:numId w:val="35"/>
              </w:numPr>
              <w:spacing w:before="60" w:after="60" w:line="240" w:lineRule="auto"/>
              <w:ind w:left="318" w:hanging="284"/>
              <w:rPr>
                <w:rFonts w:eastAsia="Arial" w:cs="Arial"/>
                <w:szCs w:val="20"/>
                <w:lang w:val="en-AU"/>
              </w:rPr>
            </w:pPr>
            <w:r w:rsidRPr="00786262">
              <w:rPr>
                <w:rFonts w:eastAsia="Arial" w:cs="Arial"/>
                <w:szCs w:val="20"/>
                <w:lang w:val="en-AU"/>
              </w:rPr>
              <w:t>I am satisfied with the services I have received</w:t>
            </w:r>
          </w:p>
          <w:p w14:paraId="6B27881E" w14:textId="77777777" w:rsidR="007956B2" w:rsidRPr="00786262" w:rsidRDefault="007956B2" w:rsidP="00786262">
            <w:pPr>
              <w:keepNext/>
              <w:keepLines/>
              <w:widowControl w:val="0"/>
              <w:numPr>
                <w:ilvl w:val="0"/>
                <w:numId w:val="35"/>
              </w:numPr>
              <w:spacing w:before="60" w:after="60" w:line="240" w:lineRule="auto"/>
              <w:ind w:left="318" w:hanging="284"/>
              <w:rPr>
                <w:rFonts w:eastAsia="Arial" w:cs="Arial"/>
                <w:b/>
                <w:szCs w:val="20"/>
                <w:lang w:val="en-AU"/>
              </w:rPr>
            </w:pPr>
            <w:r w:rsidRPr="00786262">
              <w:rPr>
                <w:rFonts w:eastAsia="Arial" w:cs="Arial"/>
                <w:szCs w:val="20"/>
                <w:lang w:val="en-AU"/>
              </w:rPr>
              <w:t>I am better able to deal with issues that I sought help with</w:t>
            </w:r>
          </w:p>
        </w:tc>
        <w:tc>
          <w:tcPr>
            <w:tcW w:w="1250" w:type="pct"/>
          </w:tcPr>
          <w:p w14:paraId="669DC708" w14:textId="77777777" w:rsidR="007956B2" w:rsidRPr="00786262" w:rsidRDefault="007956B2" w:rsidP="00786262">
            <w:pPr>
              <w:keepNext/>
              <w:keepLines/>
              <w:widowControl w:val="0"/>
              <w:numPr>
                <w:ilvl w:val="0"/>
                <w:numId w:val="3"/>
              </w:numPr>
              <w:spacing w:before="60" w:after="60" w:line="240" w:lineRule="auto"/>
              <w:ind w:left="342" w:hanging="283"/>
              <w:rPr>
                <w:rFonts w:eastAsia="Arial" w:cs="Arial"/>
                <w:lang w:val="en-AU"/>
              </w:rPr>
            </w:pPr>
            <w:r w:rsidRPr="00786262">
              <w:rPr>
                <w:rFonts w:eastAsia="Arial" w:cs="Arial"/>
                <w:lang w:val="en-AU"/>
              </w:rPr>
              <w:t>Community infrastructure and networks</w:t>
            </w:r>
          </w:p>
          <w:p w14:paraId="4DE9598B" w14:textId="77777777" w:rsidR="007956B2" w:rsidRPr="00786262" w:rsidRDefault="007956B2" w:rsidP="00786262">
            <w:pPr>
              <w:keepNext/>
              <w:keepLines/>
              <w:widowControl w:val="0"/>
              <w:numPr>
                <w:ilvl w:val="0"/>
                <w:numId w:val="3"/>
              </w:numPr>
              <w:spacing w:before="60" w:after="60" w:line="240" w:lineRule="auto"/>
              <w:ind w:left="342" w:hanging="283"/>
              <w:rPr>
                <w:rFonts w:eastAsia="Arial" w:cs="Arial"/>
                <w:lang w:val="en-AU"/>
              </w:rPr>
            </w:pPr>
            <w:r w:rsidRPr="00786262">
              <w:rPr>
                <w:rFonts w:eastAsia="Arial" w:cs="Arial"/>
                <w:lang w:val="en-AU"/>
              </w:rPr>
              <w:t>Group/community knowledge, skills, attitudes and behaviours</w:t>
            </w:r>
          </w:p>
          <w:p w14:paraId="0C1D08F5" w14:textId="77777777" w:rsidR="007956B2" w:rsidRPr="00786262" w:rsidRDefault="007956B2" w:rsidP="00786262">
            <w:pPr>
              <w:keepNext/>
              <w:keepLines/>
              <w:widowControl w:val="0"/>
              <w:numPr>
                <w:ilvl w:val="0"/>
                <w:numId w:val="3"/>
              </w:numPr>
              <w:spacing w:before="60" w:after="60" w:line="288" w:lineRule="auto"/>
              <w:ind w:left="342" w:hanging="283"/>
              <w:rPr>
                <w:rFonts w:cs="Arial"/>
                <w:szCs w:val="20"/>
                <w:lang w:val="en-AU"/>
              </w:rPr>
            </w:pPr>
            <w:r w:rsidRPr="00786262">
              <w:rPr>
                <w:rFonts w:eastAsia="Arial" w:cs="Arial"/>
                <w:lang w:val="en-AU"/>
              </w:rPr>
              <w:t>Organisational knowledge, skills and practices</w:t>
            </w:r>
          </w:p>
        </w:tc>
      </w:tr>
    </w:tbl>
    <w:p w14:paraId="3DDDAF33" w14:textId="77777777" w:rsidR="007956B2" w:rsidRPr="00786262" w:rsidRDefault="007956B2" w:rsidP="00786262">
      <w:pPr>
        <w:widowControl w:val="0"/>
        <w:spacing w:before="360" w:after="120" w:line="240" w:lineRule="auto"/>
        <w:jc w:val="both"/>
        <w:rPr>
          <w:rFonts w:eastAsia="Arial" w:cs="Arial"/>
          <w:szCs w:val="20"/>
          <w:lang w:val="en-AU"/>
        </w:rPr>
      </w:pPr>
      <w:r w:rsidRPr="00786262">
        <w:rPr>
          <w:rFonts w:eastAsia="Arial" w:cs="Arial"/>
          <w:b/>
          <w:sz w:val="24"/>
          <w:lang w:val="en-AU"/>
        </w:rPr>
        <w:t>For this program activity, when should each service type be used?</w:t>
      </w:r>
    </w:p>
    <w:p w14:paraId="7C96FB7C" w14:textId="1DFCF4F7" w:rsidR="007956B2" w:rsidRPr="00786262" w:rsidRDefault="007956B2" w:rsidP="007956B2">
      <w:pPr>
        <w:widowControl w:val="0"/>
        <w:spacing w:before="120" w:after="120" w:line="288" w:lineRule="auto"/>
        <w:ind w:left="284"/>
        <w:jc w:val="both"/>
        <w:rPr>
          <w:rFonts w:eastAsia="Arial" w:cs="Arial"/>
          <w:szCs w:val="20"/>
          <w:lang w:val="en-AU"/>
        </w:rPr>
      </w:pPr>
      <w:r w:rsidRPr="00786262">
        <w:rPr>
          <w:rFonts w:eastAsia="Arial" w:cs="Arial"/>
          <w:szCs w:val="20"/>
          <w:lang w:val="en-AU"/>
        </w:rPr>
        <w:t xml:space="preserve">Each session recorded can only have one service type. Select the service type that best reflects the intent of the session, or the primary focus of that session. Each service type is listed in Appendix A of the Data Exchange </w:t>
      </w:r>
      <w:hyperlink r:id="rId14" w:history="1">
        <w:r w:rsidRPr="00786262">
          <w:rPr>
            <w:rFonts w:eastAsia="Arial"/>
            <w:color w:val="04617B" w:themeColor="hyperlink"/>
            <w:szCs w:val="20"/>
            <w:u w:val="single"/>
            <w:lang w:val="en-AU"/>
          </w:rPr>
          <w:t>Protocols</w:t>
        </w:r>
      </w:hyperlink>
      <w:r w:rsidRPr="00786262">
        <w:rPr>
          <w:rFonts w:eastAsia="Arial" w:cs="Arial"/>
          <w:szCs w:val="20"/>
          <w:lang w:val="en-AU"/>
        </w:rPr>
        <w:t xml:space="preserve">, and further defined in the </w:t>
      </w:r>
      <w:hyperlink r:id="rId15" w:history="1">
        <w:r w:rsidRPr="00786262">
          <w:rPr>
            <w:rFonts w:eastAsia="Arial" w:cs="Arial"/>
            <w:color w:val="04617B" w:themeColor="hyperlink"/>
            <w:szCs w:val="20"/>
            <w:u w:val="single"/>
            <w:lang w:val="en-AU"/>
          </w:rPr>
          <w:t>CHSP Manual</w:t>
        </w:r>
      </w:hyperlink>
      <w:r w:rsidRPr="00786262">
        <w:rPr>
          <w:rFonts w:eastAsia="Arial" w:cs="Arial"/>
          <w:szCs w:val="20"/>
          <w:u w:val="single"/>
          <w:lang w:val="en-AU"/>
        </w:rPr>
        <w:t>.</w:t>
      </w:r>
      <w:r w:rsidRPr="00786262">
        <w:rPr>
          <w:rFonts w:eastAsia="Arial" w:cs="Arial"/>
          <w:szCs w:val="20"/>
          <w:lang w:val="en-AU"/>
        </w:rPr>
        <w:t xml:space="preserve"> The Data Exchange is designed to capture client-facing services and interactions, therefore outputs reported should not include outputs multiplied by the number of attendees, should more than one client attend the session. </w:t>
      </w:r>
    </w:p>
    <w:p w14:paraId="473ABA95" w14:textId="77777777" w:rsidR="007956B2" w:rsidRPr="00786262" w:rsidRDefault="007956B2" w:rsidP="007956B2">
      <w:pPr>
        <w:widowControl w:val="0"/>
        <w:spacing w:before="120" w:after="120" w:line="288" w:lineRule="auto"/>
        <w:ind w:left="284"/>
        <w:jc w:val="both"/>
        <w:rPr>
          <w:rFonts w:eastAsia="Arial" w:cs="Arial"/>
          <w:szCs w:val="20"/>
          <w:lang w:val="en-AU"/>
        </w:rPr>
      </w:pPr>
      <w:r w:rsidRPr="00786262">
        <w:rPr>
          <w:rFonts w:eastAsia="Arial" w:cs="Arial"/>
          <w:szCs w:val="20"/>
          <w:lang w:val="en-AU"/>
        </w:rPr>
        <w:t xml:space="preserve">Note: The Data Exchange calculates outputs by clients in attendance, as such only the actual hours and minutes delivered in real time should be recorded. See notes and working examples at Table 2. </w:t>
      </w:r>
    </w:p>
    <w:p w14:paraId="3314CDC1" w14:textId="77777777" w:rsidR="007956B2" w:rsidRPr="00783F84" w:rsidRDefault="007956B2" w:rsidP="007956B2">
      <w:pPr>
        <w:widowControl w:val="0"/>
        <w:spacing w:before="180" w:after="120" w:line="240" w:lineRule="auto"/>
        <w:rPr>
          <w:rFonts w:eastAsia="Arial" w:cs="Arial"/>
          <w:b/>
          <w:lang w:val="en-AU"/>
        </w:rPr>
      </w:pPr>
      <w:r w:rsidRPr="00783F84">
        <w:rPr>
          <w:rFonts w:eastAsia="Arial" w:cs="Arial"/>
          <w:b/>
          <w:lang w:val="en-AU"/>
        </w:rPr>
        <w:t xml:space="preserve">Table 1: </w:t>
      </w:r>
      <w:r w:rsidRPr="00783F84">
        <w:rPr>
          <w:rFonts w:eastAsia="Arial" w:cs="Arial"/>
          <w:b/>
          <w:bCs/>
          <w:iCs/>
          <w:lang w:val="en-AU"/>
        </w:rPr>
        <w:t>Example of service type use within this sub-program activity</w:t>
      </w:r>
    </w:p>
    <w:tbl>
      <w:tblPr>
        <w:tblStyle w:val="LightList-Accent32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ervice types table"/>
        <w:tblDescription w:val="This table lists the Servcice types suitable for this program."/>
      </w:tblPr>
      <w:tblGrid>
        <w:gridCol w:w="2830"/>
        <w:gridCol w:w="7660"/>
      </w:tblGrid>
      <w:tr w:rsidR="007956B2" w:rsidRPr="00786262" w14:paraId="43D060C1" w14:textId="77777777" w:rsidTr="00786262">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1349" w:type="pct"/>
            <w:tcBorders>
              <w:bottom w:val="single" w:sz="4" w:space="0" w:color="auto"/>
            </w:tcBorders>
            <w:shd w:val="clear" w:color="auto" w:fill="04617B"/>
            <w:vAlign w:val="center"/>
          </w:tcPr>
          <w:p w14:paraId="402646F8" w14:textId="77777777" w:rsidR="007956B2" w:rsidRPr="00786262" w:rsidRDefault="007956B2" w:rsidP="007956B2">
            <w:pPr>
              <w:spacing w:before="120" w:after="120" w:line="24" w:lineRule="atLeast"/>
              <w:rPr>
                <w:rFonts w:cs="Arial"/>
                <w:bCs w:val="0"/>
                <w:sz w:val="24"/>
                <w:lang w:val="en-AU"/>
              </w:rPr>
            </w:pPr>
            <w:r w:rsidRPr="00786262">
              <w:rPr>
                <w:rFonts w:cs="Arial"/>
                <w:iCs/>
                <w:sz w:val="24"/>
                <w:lang w:val="en-AU"/>
              </w:rPr>
              <w:t>Service Type</w:t>
            </w:r>
          </w:p>
        </w:tc>
        <w:tc>
          <w:tcPr>
            <w:tcW w:w="3651" w:type="pct"/>
            <w:tcBorders>
              <w:bottom w:val="single" w:sz="4" w:space="0" w:color="auto"/>
            </w:tcBorders>
            <w:shd w:val="clear" w:color="auto" w:fill="04617B"/>
            <w:vAlign w:val="center"/>
          </w:tcPr>
          <w:p w14:paraId="177D7A7A" w14:textId="77777777" w:rsidR="007956B2" w:rsidRPr="00786262" w:rsidRDefault="007956B2" w:rsidP="007956B2">
            <w:pPr>
              <w:spacing w:before="120" w:after="120" w:line="24" w:lineRule="atLeast"/>
              <w:cnfStyle w:val="100000000000" w:firstRow="1" w:lastRow="0" w:firstColumn="0" w:lastColumn="0" w:oddVBand="0" w:evenVBand="0" w:oddHBand="0" w:evenHBand="0" w:firstRowFirstColumn="0" w:firstRowLastColumn="0" w:lastRowFirstColumn="0" w:lastRowLastColumn="0"/>
              <w:rPr>
                <w:rFonts w:cs="Arial"/>
                <w:bCs w:val="0"/>
                <w:sz w:val="24"/>
                <w:lang w:val="en-AU"/>
              </w:rPr>
            </w:pPr>
            <w:r w:rsidRPr="00786262">
              <w:rPr>
                <w:rFonts w:cs="Arial"/>
                <w:iCs/>
                <w:sz w:val="24"/>
                <w:lang w:val="en-AU"/>
              </w:rPr>
              <w:t>Examples of service types used for this sub-program activity and measures reported</w:t>
            </w:r>
          </w:p>
        </w:tc>
      </w:tr>
      <w:tr w:rsidR="007956B2" w:rsidRPr="00786262" w14:paraId="580DEA31" w14:textId="77777777" w:rsidTr="0078626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49" w:type="pct"/>
            <w:tcBorders>
              <w:top w:val="single" w:sz="4" w:space="0" w:color="auto"/>
              <w:left w:val="single" w:sz="4" w:space="0" w:color="auto"/>
              <w:bottom w:val="single" w:sz="4" w:space="0" w:color="auto"/>
              <w:right w:val="single" w:sz="4" w:space="0" w:color="auto"/>
            </w:tcBorders>
            <w:shd w:val="clear" w:color="auto" w:fill="auto"/>
            <w:vAlign w:val="center"/>
          </w:tcPr>
          <w:p w14:paraId="2C1C9C10" w14:textId="77777777" w:rsidR="007956B2" w:rsidRPr="00786262" w:rsidRDefault="007956B2" w:rsidP="00786262">
            <w:pPr>
              <w:spacing w:before="60" w:after="60" w:line="24" w:lineRule="atLeast"/>
              <w:rPr>
                <w:rFonts w:cs="Arial"/>
                <w:szCs w:val="20"/>
                <w:lang w:val="en-AU"/>
              </w:rPr>
            </w:pPr>
            <w:r w:rsidRPr="00786262">
              <w:rPr>
                <w:rFonts w:cs="Arial"/>
                <w:szCs w:val="20"/>
                <w:lang w:val="en-AU"/>
              </w:rPr>
              <w:t>Assistance with Care and Housing</w:t>
            </w:r>
          </w:p>
        </w:tc>
        <w:tc>
          <w:tcPr>
            <w:tcW w:w="3651" w:type="pct"/>
            <w:tcBorders>
              <w:top w:val="single" w:sz="4" w:space="0" w:color="auto"/>
              <w:left w:val="single" w:sz="4" w:space="0" w:color="auto"/>
              <w:bottom w:val="single" w:sz="4" w:space="0" w:color="auto"/>
              <w:right w:val="single" w:sz="4" w:space="0" w:color="auto"/>
            </w:tcBorders>
            <w:shd w:val="clear" w:color="auto" w:fill="auto"/>
            <w:vAlign w:val="center"/>
          </w:tcPr>
          <w:p w14:paraId="609BE462" w14:textId="77777777" w:rsidR="007956B2" w:rsidRPr="00786262" w:rsidRDefault="007956B2" w:rsidP="00786262">
            <w:pPr>
              <w:spacing w:before="60" w:after="60" w:line="24" w:lineRule="atLeast"/>
              <w:jc w:val="both"/>
              <w:cnfStyle w:val="000000100000" w:firstRow="0" w:lastRow="0" w:firstColumn="0" w:lastColumn="0" w:oddVBand="0" w:evenVBand="0" w:oddHBand="1" w:evenHBand="0" w:firstRowFirstColumn="0" w:firstRowLastColumn="0" w:lastRowFirstColumn="0" w:lastRowLastColumn="0"/>
              <w:rPr>
                <w:rFonts w:cs="Arial"/>
                <w:bCs/>
                <w:szCs w:val="20"/>
                <w:lang w:val="en-AU"/>
              </w:rPr>
            </w:pPr>
            <w:r w:rsidRPr="00786262">
              <w:rPr>
                <w:rFonts w:cs="Arial"/>
                <w:bCs/>
                <w:szCs w:val="20"/>
                <w:lang w:val="en-AU"/>
              </w:rPr>
              <w:t>Hoarding and squalor.</w:t>
            </w:r>
          </w:p>
          <w:p w14:paraId="579563E2" w14:textId="77777777" w:rsidR="007956B2" w:rsidRPr="00786262" w:rsidRDefault="007956B2" w:rsidP="00786262">
            <w:pPr>
              <w:spacing w:before="60" w:after="60" w:line="24" w:lineRule="atLeast"/>
              <w:jc w:val="both"/>
              <w:cnfStyle w:val="000000100000" w:firstRow="0" w:lastRow="0" w:firstColumn="0" w:lastColumn="0" w:oddVBand="0" w:evenVBand="0" w:oddHBand="1" w:evenHBand="0" w:firstRowFirstColumn="0" w:firstRowLastColumn="0" w:lastRowFirstColumn="0" w:lastRowLastColumn="0"/>
              <w:rPr>
                <w:rFonts w:cs="Arial"/>
                <w:bCs/>
                <w:szCs w:val="20"/>
                <w:lang w:val="en-AU"/>
              </w:rPr>
            </w:pPr>
            <w:r w:rsidRPr="00786262">
              <w:rPr>
                <w:rFonts w:cs="Arial"/>
                <w:bCs/>
                <w:szCs w:val="20"/>
                <w:lang w:val="en-AU"/>
              </w:rPr>
              <w:t>Measure reported: time (recorded in hours and minutes) as actually delivered.</w:t>
            </w:r>
          </w:p>
          <w:p w14:paraId="1925BE9A" w14:textId="77777777" w:rsidR="007956B2" w:rsidRPr="00786262" w:rsidRDefault="007956B2" w:rsidP="00786262">
            <w:pPr>
              <w:spacing w:before="60" w:after="60" w:line="24" w:lineRule="atLeast"/>
              <w:jc w:val="both"/>
              <w:cnfStyle w:val="000000100000" w:firstRow="0" w:lastRow="0" w:firstColumn="0" w:lastColumn="0" w:oddVBand="0" w:evenVBand="0" w:oddHBand="1" w:evenHBand="0" w:firstRowFirstColumn="0" w:firstRowLastColumn="0" w:lastRowFirstColumn="0" w:lastRowLastColumn="0"/>
              <w:rPr>
                <w:rFonts w:cs="Arial"/>
                <w:bCs/>
                <w:szCs w:val="20"/>
                <w:lang w:val="en-AU"/>
              </w:rPr>
            </w:pPr>
            <w:r w:rsidRPr="00786262">
              <w:rPr>
                <w:rFonts w:cs="Arial"/>
                <w:b/>
                <w:bCs/>
                <w:szCs w:val="20"/>
                <w:lang w:val="en-AU"/>
              </w:rPr>
              <w:t>Note: reporting Assessment – referrals, advocacy – Financial, Legal will no longer be available from 1 January 2023.</w:t>
            </w:r>
          </w:p>
        </w:tc>
      </w:tr>
      <w:tr w:rsidR="007956B2" w:rsidRPr="00786262" w14:paraId="06028591" w14:textId="77777777" w:rsidTr="00786262">
        <w:trPr>
          <w:trHeight w:val="567"/>
        </w:trPr>
        <w:tc>
          <w:tcPr>
            <w:cnfStyle w:val="001000000000" w:firstRow="0" w:lastRow="0" w:firstColumn="1" w:lastColumn="0" w:oddVBand="0" w:evenVBand="0" w:oddHBand="0" w:evenHBand="0" w:firstRowFirstColumn="0" w:firstRowLastColumn="0" w:lastRowFirstColumn="0" w:lastRowLastColumn="0"/>
            <w:tcW w:w="1349" w:type="pct"/>
            <w:shd w:val="clear" w:color="auto" w:fill="auto"/>
            <w:vAlign w:val="center"/>
          </w:tcPr>
          <w:p w14:paraId="28DE483F" w14:textId="77777777" w:rsidR="007956B2" w:rsidRPr="00786262" w:rsidRDefault="007956B2" w:rsidP="00786262">
            <w:pPr>
              <w:spacing w:before="60" w:after="60" w:line="24" w:lineRule="atLeast"/>
              <w:rPr>
                <w:rFonts w:cs="Arial"/>
                <w:szCs w:val="20"/>
                <w:lang w:val="en-AU"/>
              </w:rPr>
            </w:pPr>
            <w:r w:rsidRPr="00786262">
              <w:rPr>
                <w:rFonts w:cs="Arial"/>
                <w:szCs w:val="20"/>
                <w:lang w:val="en-AU"/>
              </w:rPr>
              <w:t>Domestic assistance (ACH)</w:t>
            </w:r>
          </w:p>
        </w:tc>
        <w:tc>
          <w:tcPr>
            <w:tcW w:w="3651" w:type="pct"/>
            <w:shd w:val="clear" w:color="auto" w:fill="auto"/>
            <w:vAlign w:val="center"/>
          </w:tcPr>
          <w:p w14:paraId="728668AF" w14:textId="77777777" w:rsidR="007956B2" w:rsidRPr="00786262" w:rsidRDefault="007956B2" w:rsidP="00786262">
            <w:pPr>
              <w:spacing w:before="60" w:after="60" w:line="24" w:lineRule="atLeast"/>
              <w:jc w:val="both"/>
              <w:cnfStyle w:val="000000000000" w:firstRow="0" w:lastRow="0" w:firstColumn="0" w:lastColumn="0" w:oddVBand="0" w:evenVBand="0" w:oddHBand="0" w:evenHBand="0" w:firstRowFirstColumn="0" w:firstRowLastColumn="0" w:lastRowFirstColumn="0" w:lastRowLastColumn="0"/>
              <w:rPr>
                <w:rFonts w:cs="Arial"/>
                <w:bCs/>
                <w:szCs w:val="20"/>
                <w:lang w:val="en-AU"/>
              </w:rPr>
            </w:pPr>
            <w:r w:rsidRPr="00786262">
              <w:rPr>
                <w:rFonts w:cs="Arial"/>
                <w:bCs/>
                <w:szCs w:val="20"/>
                <w:lang w:val="en-AU"/>
              </w:rPr>
              <w:t>General House Cleaning, Unaccompanied Shopping (delivered to home), Linen Services.</w:t>
            </w:r>
          </w:p>
          <w:p w14:paraId="296AEC93" w14:textId="77777777" w:rsidR="007956B2" w:rsidRPr="00786262" w:rsidRDefault="007956B2" w:rsidP="00786262">
            <w:pPr>
              <w:autoSpaceDE w:val="0"/>
              <w:autoSpaceDN w:val="0"/>
              <w:adjustRightInd w:val="0"/>
              <w:spacing w:before="60" w:after="60" w:line="24" w:lineRule="atLeast"/>
              <w:jc w:val="both"/>
              <w:cnfStyle w:val="000000000000" w:firstRow="0" w:lastRow="0" w:firstColumn="0" w:lastColumn="0" w:oddVBand="0" w:evenVBand="0" w:oddHBand="0" w:evenHBand="0" w:firstRowFirstColumn="0" w:firstRowLastColumn="0" w:lastRowFirstColumn="0" w:lastRowLastColumn="0"/>
              <w:rPr>
                <w:rFonts w:cs="Arial"/>
                <w:szCs w:val="20"/>
                <w:lang w:val="en-AU"/>
              </w:rPr>
            </w:pPr>
            <w:r w:rsidRPr="00786262">
              <w:rPr>
                <w:rFonts w:cs="Arial"/>
                <w:szCs w:val="20"/>
                <w:lang w:val="en-AU"/>
              </w:rPr>
              <w:t>Measures reported: Time (recorded in hours and minutes) as actually delivered.</w:t>
            </w:r>
          </w:p>
        </w:tc>
      </w:tr>
      <w:tr w:rsidR="007956B2" w:rsidRPr="00786262" w14:paraId="7A9D0B8D" w14:textId="77777777" w:rsidTr="00786262">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1349" w:type="pct"/>
            <w:tcBorders>
              <w:top w:val="single" w:sz="4" w:space="0" w:color="auto"/>
              <w:left w:val="single" w:sz="4" w:space="0" w:color="auto"/>
              <w:bottom w:val="single" w:sz="4" w:space="0" w:color="auto"/>
              <w:right w:val="single" w:sz="4" w:space="0" w:color="auto"/>
            </w:tcBorders>
            <w:shd w:val="clear" w:color="auto" w:fill="auto"/>
            <w:vAlign w:val="center"/>
          </w:tcPr>
          <w:p w14:paraId="29CACE10" w14:textId="77777777" w:rsidR="007956B2" w:rsidRPr="00786262" w:rsidRDefault="007956B2" w:rsidP="00786262">
            <w:pPr>
              <w:spacing w:before="60" w:after="60" w:line="24" w:lineRule="atLeast"/>
              <w:rPr>
                <w:rFonts w:cs="Arial"/>
                <w:szCs w:val="20"/>
                <w:lang w:val="en-AU"/>
              </w:rPr>
            </w:pPr>
            <w:r w:rsidRPr="00786262">
              <w:rPr>
                <w:rFonts w:cs="Arial"/>
                <w:szCs w:val="20"/>
                <w:lang w:val="en-AU"/>
              </w:rPr>
              <w:lastRenderedPageBreak/>
              <w:t>Goods, equipment and assistive technology (ACH)</w:t>
            </w:r>
          </w:p>
        </w:tc>
        <w:tc>
          <w:tcPr>
            <w:tcW w:w="3651" w:type="pct"/>
            <w:tcBorders>
              <w:top w:val="single" w:sz="4" w:space="0" w:color="auto"/>
              <w:left w:val="single" w:sz="4" w:space="0" w:color="auto"/>
              <w:bottom w:val="single" w:sz="4" w:space="0" w:color="auto"/>
              <w:right w:val="single" w:sz="4" w:space="0" w:color="auto"/>
            </w:tcBorders>
            <w:shd w:val="clear" w:color="auto" w:fill="auto"/>
            <w:vAlign w:val="center"/>
          </w:tcPr>
          <w:p w14:paraId="6450131A" w14:textId="77777777" w:rsidR="007956B2" w:rsidRPr="00786262" w:rsidRDefault="007956B2" w:rsidP="00786262">
            <w:pPr>
              <w:spacing w:before="60" w:after="60" w:line="24" w:lineRule="atLeast"/>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szCs w:val="20"/>
                <w:lang w:val="en-AU"/>
              </w:rPr>
              <w:t>Car Modifications, Communication Aids, Medical Care Aids, Reading Aids, Self-Care Aids, Support and Mobility Aids.</w:t>
            </w:r>
          </w:p>
          <w:p w14:paraId="6EF9BDBC" w14:textId="77777777" w:rsidR="007956B2" w:rsidRPr="00786262" w:rsidRDefault="007956B2" w:rsidP="00786262">
            <w:pPr>
              <w:spacing w:before="60" w:after="60" w:line="24" w:lineRule="atLeast"/>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szCs w:val="20"/>
                <w:lang w:val="en-AU"/>
              </w:rPr>
              <w:t>This is an emergency provision only. CHSP service providers should not report Goods, Equipment and Assistive Technology outputs under the Assistance with Care and Housing Sub-Program unless directed by the Department of Health.</w:t>
            </w:r>
          </w:p>
          <w:p w14:paraId="7DF0C7B5" w14:textId="77777777" w:rsidR="007956B2" w:rsidRPr="00786262" w:rsidRDefault="007956B2" w:rsidP="00786262">
            <w:pPr>
              <w:spacing w:before="60" w:after="60" w:line="24" w:lineRule="atLeast"/>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szCs w:val="20"/>
                <w:lang w:val="en-AU"/>
              </w:rPr>
              <w:t>Personal alarms and home monitoring devices should be captured using the Other Goods and Equipment service type.</w:t>
            </w:r>
          </w:p>
          <w:p w14:paraId="192A790C" w14:textId="77777777" w:rsidR="007956B2" w:rsidRPr="00786262" w:rsidRDefault="007956B2" w:rsidP="00786262">
            <w:pPr>
              <w:spacing w:before="60" w:after="60" w:line="24" w:lineRule="atLeast"/>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bCs/>
                <w:szCs w:val="20"/>
                <w:lang w:val="en-AU"/>
              </w:rPr>
              <w:t>Measures reported:</w:t>
            </w:r>
            <w:r w:rsidRPr="00786262">
              <w:rPr>
                <w:rFonts w:cs="Arial"/>
                <w:szCs w:val="20"/>
                <w:lang w:val="en-AU"/>
              </w:rPr>
              <w:t xml:space="preserve"> Quantity – number of items purchased or loaned; Cost in dollars – of the amount service provider spent (general cap of $1000 per client per year. Refer to the CHSP Manual for more information); Client contribution amount (recorded in Fees field).</w:t>
            </w:r>
          </w:p>
          <w:p w14:paraId="0D727271" w14:textId="77777777" w:rsidR="007956B2" w:rsidRPr="00786262" w:rsidRDefault="007956B2" w:rsidP="00786262">
            <w:pPr>
              <w:spacing w:before="60" w:after="60" w:line="24" w:lineRule="atLeast"/>
              <w:jc w:val="both"/>
              <w:cnfStyle w:val="000000100000" w:firstRow="0" w:lastRow="0" w:firstColumn="0" w:lastColumn="0" w:oddVBand="0" w:evenVBand="0" w:oddHBand="1" w:evenHBand="0" w:firstRowFirstColumn="0" w:firstRowLastColumn="0" w:lastRowFirstColumn="0" w:lastRowLastColumn="0"/>
              <w:rPr>
                <w:rFonts w:cs="Arial"/>
                <w:bCs/>
                <w:szCs w:val="20"/>
                <w:lang w:val="en-AU"/>
              </w:rPr>
            </w:pPr>
            <w:r w:rsidRPr="00786262">
              <w:rPr>
                <w:rFonts w:cs="Arial"/>
                <w:szCs w:val="20"/>
                <w:lang w:val="en-AU"/>
              </w:rPr>
              <w:t xml:space="preserve">Additional notes: Each time an item of equipment or goods is provided to the client, it should be recorded under the relevant sub-service type (e.g. Other Goods and Equipment, etc.). It does not matter if the organisation lends or purchases the item for the client it will still be recorded using these categories. </w:t>
            </w:r>
          </w:p>
        </w:tc>
      </w:tr>
      <w:tr w:rsidR="007956B2" w:rsidRPr="00786262" w14:paraId="7F1433F3" w14:textId="77777777" w:rsidTr="00786262">
        <w:trPr>
          <w:trHeight w:val="567"/>
        </w:trPr>
        <w:tc>
          <w:tcPr>
            <w:cnfStyle w:val="001000000000" w:firstRow="0" w:lastRow="0" w:firstColumn="1" w:lastColumn="0" w:oddVBand="0" w:evenVBand="0" w:oddHBand="0" w:evenHBand="0" w:firstRowFirstColumn="0" w:firstRowLastColumn="0" w:lastRowFirstColumn="0" w:lastRowLastColumn="0"/>
            <w:tcW w:w="1349" w:type="pct"/>
            <w:shd w:val="clear" w:color="auto" w:fill="auto"/>
            <w:vAlign w:val="center"/>
          </w:tcPr>
          <w:p w14:paraId="75D10A65" w14:textId="77777777" w:rsidR="007956B2" w:rsidRPr="00786262" w:rsidRDefault="007956B2" w:rsidP="00786262">
            <w:pPr>
              <w:spacing w:before="60" w:after="60" w:line="24" w:lineRule="atLeast"/>
              <w:rPr>
                <w:rFonts w:cs="Arial"/>
                <w:szCs w:val="20"/>
                <w:lang w:val="en-AU"/>
              </w:rPr>
            </w:pPr>
            <w:r w:rsidRPr="00786262">
              <w:rPr>
                <w:rFonts w:cs="Arial"/>
                <w:szCs w:val="20"/>
                <w:lang w:val="en-AU"/>
              </w:rPr>
              <w:t>Social support - Individual (ACH)</w:t>
            </w:r>
          </w:p>
        </w:tc>
        <w:tc>
          <w:tcPr>
            <w:tcW w:w="3651" w:type="pct"/>
            <w:shd w:val="clear" w:color="auto" w:fill="auto"/>
            <w:vAlign w:val="center"/>
          </w:tcPr>
          <w:p w14:paraId="6F88AD5D" w14:textId="77777777" w:rsidR="007956B2" w:rsidRPr="00786262" w:rsidRDefault="007956B2" w:rsidP="00786262">
            <w:pPr>
              <w:spacing w:before="60" w:after="60" w:line="24" w:lineRule="atLeast"/>
              <w:jc w:val="both"/>
              <w:cnfStyle w:val="000000000000" w:firstRow="0" w:lastRow="0" w:firstColumn="0" w:lastColumn="0" w:oddVBand="0" w:evenVBand="0" w:oddHBand="0" w:evenHBand="0" w:firstRowFirstColumn="0" w:firstRowLastColumn="0" w:lastRowFirstColumn="0" w:lastRowLastColumn="0"/>
              <w:rPr>
                <w:rFonts w:cs="Arial"/>
                <w:bCs/>
                <w:szCs w:val="20"/>
                <w:lang w:val="en-AU"/>
              </w:rPr>
            </w:pPr>
            <w:r w:rsidRPr="00786262">
              <w:rPr>
                <w:rFonts w:cs="Arial"/>
                <w:szCs w:val="20"/>
                <w:lang w:val="en-AU"/>
              </w:rPr>
              <w:t xml:space="preserve">Visiting, </w:t>
            </w:r>
            <w:r w:rsidRPr="00786262">
              <w:rPr>
                <w:rFonts w:cs="Arial"/>
                <w:bCs/>
                <w:szCs w:val="20"/>
                <w:lang w:val="en-AU"/>
              </w:rPr>
              <w:t>Telephone/Web Contact, Accompanied Activities such as shopping or appointments.</w:t>
            </w:r>
          </w:p>
          <w:p w14:paraId="696FBF8B" w14:textId="77777777" w:rsidR="007956B2" w:rsidRPr="00786262" w:rsidRDefault="007956B2" w:rsidP="00786262">
            <w:pPr>
              <w:spacing w:before="60" w:after="60" w:line="24" w:lineRule="atLeast"/>
              <w:jc w:val="both"/>
              <w:cnfStyle w:val="000000000000" w:firstRow="0" w:lastRow="0" w:firstColumn="0" w:lastColumn="0" w:oddVBand="0" w:evenVBand="0" w:oddHBand="0" w:evenHBand="0" w:firstRowFirstColumn="0" w:firstRowLastColumn="0" w:lastRowFirstColumn="0" w:lastRowLastColumn="0"/>
              <w:rPr>
                <w:rFonts w:cs="Arial"/>
                <w:szCs w:val="20"/>
                <w:lang w:val="en-AU"/>
              </w:rPr>
            </w:pPr>
            <w:r w:rsidRPr="00786262">
              <w:rPr>
                <w:rFonts w:cs="Arial"/>
                <w:szCs w:val="20"/>
                <w:lang w:val="en-AU"/>
              </w:rPr>
              <w:t>Measures reported: Time (recorded in hours and minutes) as actually delivered.</w:t>
            </w:r>
          </w:p>
        </w:tc>
      </w:tr>
      <w:tr w:rsidR="007956B2" w:rsidRPr="00786262" w14:paraId="5F3935EF" w14:textId="77777777" w:rsidTr="0078626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49" w:type="pct"/>
            <w:tcBorders>
              <w:top w:val="single" w:sz="4" w:space="0" w:color="auto"/>
              <w:left w:val="single" w:sz="4" w:space="0" w:color="auto"/>
              <w:bottom w:val="single" w:sz="4" w:space="0" w:color="auto"/>
              <w:right w:val="single" w:sz="4" w:space="0" w:color="auto"/>
            </w:tcBorders>
            <w:shd w:val="clear" w:color="auto" w:fill="auto"/>
            <w:vAlign w:val="center"/>
          </w:tcPr>
          <w:p w14:paraId="4519E62A" w14:textId="77777777" w:rsidR="007956B2" w:rsidRPr="00786262" w:rsidRDefault="007956B2" w:rsidP="00786262">
            <w:pPr>
              <w:spacing w:before="60" w:after="60" w:line="24" w:lineRule="atLeast"/>
              <w:rPr>
                <w:rFonts w:cs="Arial"/>
                <w:szCs w:val="20"/>
                <w:lang w:val="en-AU"/>
              </w:rPr>
            </w:pPr>
            <w:r w:rsidRPr="00786262">
              <w:rPr>
                <w:rFonts w:cs="Arial"/>
                <w:szCs w:val="20"/>
                <w:lang w:val="en-AU"/>
              </w:rPr>
              <w:t>Meals (ACH)</w:t>
            </w:r>
          </w:p>
        </w:tc>
        <w:tc>
          <w:tcPr>
            <w:tcW w:w="3651" w:type="pct"/>
            <w:tcBorders>
              <w:top w:val="single" w:sz="4" w:space="0" w:color="auto"/>
              <w:left w:val="single" w:sz="4" w:space="0" w:color="auto"/>
              <w:bottom w:val="single" w:sz="4" w:space="0" w:color="auto"/>
              <w:right w:val="single" w:sz="4" w:space="0" w:color="auto"/>
            </w:tcBorders>
            <w:shd w:val="clear" w:color="auto" w:fill="auto"/>
            <w:vAlign w:val="center"/>
          </w:tcPr>
          <w:p w14:paraId="0D9FC0E3" w14:textId="46EC567F" w:rsidR="007956B2" w:rsidRPr="00786262" w:rsidRDefault="007956B2" w:rsidP="00786262">
            <w:pPr>
              <w:spacing w:before="60" w:after="60" w:line="24" w:lineRule="atLeast"/>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szCs w:val="20"/>
                <w:lang w:val="en-AU"/>
              </w:rPr>
              <w:t xml:space="preserve">Meals prepared and delivered to </w:t>
            </w:r>
            <w:r w:rsidR="00AF45E8" w:rsidRPr="00786262">
              <w:rPr>
                <w:rFonts w:cs="Arial"/>
                <w:szCs w:val="20"/>
                <w:lang w:val="en-AU"/>
              </w:rPr>
              <w:t>clients</w:t>
            </w:r>
            <w:r w:rsidRPr="00786262">
              <w:rPr>
                <w:rFonts w:cs="Arial"/>
                <w:szCs w:val="20"/>
                <w:lang w:val="en-AU"/>
              </w:rPr>
              <w:t xml:space="preserve"> at home; Meals provided at Centre or other setting. </w:t>
            </w:r>
          </w:p>
          <w:p w14:paraId="44B77FF5" w14:textId="77777777" w:rsidR="007956B2" w:rsidRPr="00786262" w:rsidRDefault="007956B2" w:rsidP="00786262">
            <w:pPr>
              <w:spacing w:before="60" w:after="60" w:line="24" w:lineRule="atLeast"/>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bCs/>
                <w:szCs w:val="20"/>
                <w:lang w:val="en-AU"/>
              </w:rPr>
              <w:t xml:space="preserve">Measures reported: </w:t>
            </w:r>
            <w:r w:rsidRPr="00786262">
              <w:rPr>
                <w:rFonts w:cs="Arial"/>
                <w:szCs w:val="20"/>
                <w:lang w:val="en-AU"/>
              </w:rPr>
              <w:t xml:space="preserve">Quantity – </w:t>
            </w:r>
            <w:r w:rsidRPr="00786262">
              <w:rPr>
                <w:rFonts w:cs="Arial"/>
                <w:bCs/>
                <w:szCs w:val="20"/>
                <w:lang w:val="en-AU"/>
              </w:rPr>
              <w:t>Number of meals provided</w:t>
            </w:r>
            <w:r w:rsidRPr="00786262">
              <w:rPr>
                <w:rFonts w:cs="Arial"/>
                <w:szCs w:val="20"/>
                <w:lang w:val="en-AU"/>
              </w:rPr>
              <w:t>.</w:t>
            </w:r>
          </w:p>
          <w:p w14:paraId="4EB4BC62" w14:textId="77777777" w:rsidR="007956B2" w:rsidRPr="00786262" w:rsidRDefault="007956B2" w:rsidP="00786262">
            <w:pPr>
              <w:spacing w:before="60" w:after="60" w:line="24" w:lineRule="atLeast"/>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szCs w:val="20"/>
                <w:lang w:val="en-AU"/>
              </w:rPr>
              <w:t>Additional note: The term ‘Meals’ recognises and includes all varieties of service models in operation, including the provision of main meals such as two and three course lunches and dinners and complementary meal options such as breakfast and snack packs.</w:t>
            </w:r>
          </w:p>
          <w:p w14:paraId="06ABE867" w14:textId="77777777" w:rsidR="007956B2" w:rsidRPr="00786262" w:rsidRDefault="007956B2" w:rsidP="00786262">
            <w:pPr>
              <w:spacing w:before="60" w:after="60" w:line="24" w:lineRule="atLeast"/>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szCs w:val="20"/>
                <w:lang w:val="en-AU"/>
              </w:rPr>
              <w:t>For example, if a provider delivered a two-course meal (e.g. a main and dessert) this would be considered as one meal,</w:t>
            </w:r>
            <w:r w:rsidRPr="00786262">
              <w:rPr>
                <w:rFonts w:cs="Arial"/>
                <w:sz w:val="24"/>
                <w:lang w:val="en-AU"/>
              </w:rPr>
              <w:t xml:space="preserve"> </w:t>
            </w:r>
            <w:r w:rsidRPr="00786262">
              <w:rPr>
                <w:rFonts w:cs="Arial"/>
                <w:szCs w:val="20"/>
                <w:lang w:val="en-AU"/>
              </w:rPr>
              <w:t>even if the client chooses to eat the meal at separate occasions or on different days. Similarly, if a provider delivered a larger portion to a client, but it was still intended to be a part of the same meal, for reporting purposes, this would also be counted as one meal.</w:t>
            </w:r>
          </w:p>
          <w:p w14:paraId="0BFF6102" w14:textId="77777777" w:rsidR="007956B2" w:rsidRPr="00786262" w:rsidRDefault="007956B2" w:rsidP="00786262">
            <w:pPr>
              <w:spacing w:before="60" w:after="60" w:line="24" w:lineRule="atLeast"/>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szCs w:val="20"/>
                <w:lang w:val="en-AU"/>
              </w:rPr>
              <w:t>By contrast, if a provider delivered dinners intended for two meals across the week, this would be considered two meals.</w:t>
            </w:r>
          </w:p>
        </w:tc>
      </w:tr>
    </w:tbl>
    <w:p w14:paraId="4112DF4F" w14:textId="77777777" w:rsidR="007956B2" w:rsidRPr="00786262" w:rsidRDefault="007956B2" w:rsidP="005C0FC7">
      <w:pPr>
        <w:keepNext/>
        <w:widowControl w:val="0"/>
        <w:spacing w:before="360" w:after="120" w:line="240" w:lineRule="auto"/>
        <w:rPr>
          <w:rFonts w:eastAsia="Arial" w:cs="Arial"/>
          <w:b/>
          <w:sz w:val="20"/>
          <w:szCs w:val="18"/>
          <w:lang w:val="en-AU"/>
        </w:rPr>
      </w:pPr>
      <w:r w:rsidRPr="00786262">
        <w:rPr>
          <w:rFonts w:eastAsia="Arial" w:cs="Arial"/>
          <w:b/>
          <w:sz w:val="20"/>
          <w:szCs w:val="18"/>
          <w:lang w:val="en-AU"/>
        </w:rPr>
        <w:lastRenderedPageBreak/>
        <w:t>Table 2: Worked examples of reporting outputs and client contributions</w:t>
      </w:r>
    </w:p>
    <w:tbl>
      <w:tblPr>
        <w:tblStyle w:val="LightList-Accent3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Worked examples of reporting outputs and client contributions table"/>
        <w:tblDescription w:val="Worked examples of reporting outputs and client contributions table"/>
      </w:tblPr>
      <w:tblGrid>
        <w:gridCol w:w="2880"/>
        <w:gridCol w:w="7576"/>
      </w:tblGrid>
      <w:tr w:rsidR="007956B2" w:rsidRPr="00786262" w14:paraId="6CE47438" w14:textId="77777777" w:rsidTr="00786262">
        <w:trPr>
          <w:cnfStyle w:val="100000000000" w:firstRow="1" w:lastRow="0" w:firstColumn="0" w:lastColumn="0" w:oddVBand="0" w:evenVBand="0" w:oddHBand="0" w:evenHBand="0" w:firstRowFirstColumn="0" w:firstRowLastColumn="0" w:lastRowFirstColumn="0" w:lastRowLastColumn="0"/>
          <w:trHeight w:val="566"/>
          <w:tblHeader/>
        </w:trPr>
        <w:tc>
          <w:tcPr>
            <w:cnfStyle w:val="001000000000" w:firstRow="0" w:lastRow="0" w:firstColumn="1" w:lastColumn="0" w:oddVBand="0" w:evenVBand="0" w:oddHBand="0" w:evenHBand="0" w:firstRowFirstColumn="0" w:firstRowLastColumn="0" w:lastRowFirstColumn="0" w:lastRowLastColumn="0"/>
            <w:tcW w:w="1377" w:type="pct"/>
            <w:tcBorders>
              <w:bottom w:val="single" w:sz="4" w:space="0" w:color="auto"/>
            </w:tcBorders>
          </w:tcPr>
          <w:p w14:paraId="0C0DA9F3" w14:textId="77777777" w:rsidR="007956B2" w:rsidRPr="00786262" w:rsidRDefault="007956B2" w:rsidP="005C0FC7">
            <w:pPr>
              <w:keepNext/>
              <w:spacing w:before="120"/>
              <w:rPr>
                <w:rFonts w:cs="Arial"/>
                <w:bCs w:val="0"/>
                <w:sz w:val="24"/>
                <w:lang w:val="en-AU"/>
              </w:rPr>
            </w:pPr>
            <w:r w:rsidRPr="00786262">
              <w:rPr>
                <w:rFonts w:cs="Arial"/>
                <w:iCs/>
                <w:sz w:val="24"/>
                <w:lang w:val="en-AU"/>
              </w:rPr>
              <w:t>Example</w:t>
            </w:r>
          </w:p>
        </w:tc>
        <w:tc>
          <w:tcPr>
            <w:tcW w:w="3623" w:type="pct"/>
            <w:tcBorders>
              <w:bottom w:val="single" w:sz="4" w:space="0" w:color="auto"/>
            </w:tcBorders>
          </w:tcPr>
          <w:p w14:paraId="033D975D" w14:textId="77777777" w:rsidR="007956B2" w:rsidRPr="00786262" w:rsidRDefault="007956B2" w:rsidP="005C0FC7">
            <w:pPr>
              <w:keepNext/>
              <w:spacing w:before="120"/>
              <w:cnfStyle w:val="100000000000" w:firstRow="1" w:lastRow="0" w:firstColumn="0" w:lastColumn="0" w:oddVBand="0" w:evenVBand="0" w:oddHBand="0" w:evenHBand="0" w:firstRowFirstColumn="0" w:firstRowLastColumn="0" w:lastRowFirstColumn="0" w:lastRowLastColumn="0"/>
              <w:rPr>
                <w:rFonts w:cs="Arial"/>
                <w:bCs w:val="0"/>
                <w:sz w:val="24"/>
                <w:lang w:val="en-AU"/>
              </w:rPr>
            </w:pPr>
            <w:r w:rsidRPr="00786262">
              <w:rPr>
                <w:rFonts w:cs="Arial"/>
                <w:iCs/>
                <w:sz w:val="24"/>
                <w:lang w:val="en-AU"/>
              </w:rPr>
              <w:t>Worked examples of reporting outputs and client contributions</w:t>
            </w:r>
          </w:p>
        </w:tc>
      </w:tr>
      <w:tr w:rsidR="007956B2" w:rsidRPr="00786262" w14:paraId="60718618" w14:textId="77777777" w:rsidTr="00786262">
        <w:trPr>
          <w:cnfStyle w:val="000000100000" w:firstRow="0" w:lastRow="0" w:firstColumn="0" w:lastColumn="0" w:oddVBand="0" w:evenVBand="0" w:oddHBand="1" w:evenHBand="0" w:firstRowFirstColumn="0" w:firstRowLastColumn="0" w:lastRowFirstColumn="0" w:lastRowLastColumn="0"/>
          <w:trHeight w:val="1591"/>
        </w:trPr>
        <w:tc>
          <w:tcPr>
            <w:cnfStyle w:val="001000000000" w:firstRow="0" w:lastRow="0" w:firstColumn="1" w:lastColumn="0" w:oddVBand="0" w:evenVBand="0" w:oddHBand="0" w:evenHBand="0" w:firstRowFirstColumn="0" w:firstRowLastColumn="0" w:lastRowFirstColumn="0" w:lastRowLastColumn="0"/>
            <w:tcW w:w="1377" w:type="pct"/>
            <w:tcBorders>
              <w:top w:val="single" w:sz="4" w:space="0" w:color="auto"/>
              <w:left w:val="single" w:sz="4" w:space="0" w:color="auto"/>
              <w:bottom w:val="single" w:sz="4" w:space="0" w:color="auto"/>
              <w:right w:val="single" w:sz="4" w:space="0" w:color="auto"/>
            </w:tcBorders>
            <w:shd w:val="clear" w:color="auto" w:fill="auto"/>
            <w:vAlign w:val="center"/>
          </w:tcPr>
          <w:p w14:paraId="134B7359" w14:textId="77777777" w:rsidR="007956B2" w:rsidRPr="00786262" w:rsidRDefault="007956B2" w:rsidP="005C0FC7">
            <w:pPr>
              <w:keepNext/>
              <w:spacing w:before="60" w:after="60"/>
              <w:rPr>
                <w:rFonts w:cs="Arial"/>
                <w:bCs w:val="0"/>
                <w:sz w:val="24"/>
                <w:lang w:val="en-AU"/>
              </w:rPr>
            </w:pPr>
            <w:r w:rsidRPr="00786262">
              <w:rPr>
                <w:rFonts w:cs="Arial"/>
                <w:lang w:val="en-AU"/>
              </w:rPr>
              <w:t xml:space="preserve">Scenario 1: </w:t>
            </w:r>
            <w:r w:rsidRPr="00786262">
              <w:rPr>
                <w:rFonts w:cs="Arial"/>
                <w:lang w:val="en-AU"/>
              </w:rPr>
              <w:br/>
              <w:t>Individual session</w:t>
            </w:r>
          </w:p>
        </w:tc>
        <w:tc>
          <w:tcPr>
            <w:tcW w:w="3623" w:type="pct"/>
            <w:tcBorders>
              <w:top w:val="single" w:sz="4" w:space="0" w:color="auto"/>
              <w:left w:val="single" w:sz="4" w:space="0" w:color="auto"/>
              <w:bottom w:val="single" w:sz="4" w:space="0" w:color="auto"/>
              <w:right w:val="single" w:sz="4" w:space="0" w:color="auto"/>
            </w:tcBorders>
            <w:shd w:val="clear" w:color="auto" w:fill="FFFFFF" w:themeFill="background1"/>
          </w:tcPr>
          <w:p w14:paraId="5094D035" w14:textId="77777777" w:rsidR="007956B2" w:rsidRPr="00786262" w:rsidRDefault="007956B2" w:rsidP="005C0FC7">
            <w:pPr>
              <w:keepNext/>
              <w:tabs>
                <w:tab w:val="left" w:pos="10348"/>
              </w:tabs>
              <w:spacing w:before="60" w:after="60" w:line="24" w:lineRule="atLeast"/>
              <w:ind w:left="33" w:right="-11" w:hanging="33"/>
              <w:jc w:val="both"/>
              <w:cnfStyle w:val="000000100000" w:firstRow="0" w:lastRow="0" w:firstColumn="0" w:lastColumn="0" w:oddVBand="0" w:evenVBand="0" w:oddHBand="1" w:evenHBand="0" w:firstRowFirstColumn="0" w:firstRowLastColumn="0" w:lastRowFirstColumn="0" w:lastRowLastColumn="0"/>
              <w:rPr>
                <w:rFonts w:cs="Arial"/>
                <w:bCs/>
                <w:szCs w:val="20"/>
                <w:lang w:val="en-AU"/>
              </w:rPr>
            </w:pPr>
            <w:r w:rsidRPr="00786262">
              <w:rPr>
                <w:rFonts w:cs="Arial"/>
                <w:b/>
                <w:szCs w:val="20"/>
                <w:lang w:val="en-AU"/>
              </w:rPr>
              <w:t xml:space="preserve">Scenario: </w:t>
            </w:r>
            <w:r w:rsidRPr="00786262">
              <w:rPr>
                <w:rFonts w:cs="Arial"/>
                <w:szCs w:val="20"/>
                <w:lang w:val="en-AU"/>
              </w:rPr>
              <w:t>Margo assists one of her clients for assistance with Hoarding and Squalor. Margo undertakes a 1 hour session for one client. In this instance, Margo can create 1 session.</w:t>
            </w:r>
          </w:p>
          <w:p w14:paraId="780467E7" w14:textId="77777777" w:rsidR="007956B2" w:rsidRPr="00786262" w:rsidRDefault="007956B2" w:rsidP="005C0FC7">
            <w:pPr>
              <w:keepNext/>
              <w:tabs>
                <w:tab w:val="left" w:pos="10348"/>
              </w:tabs>
              <w:spacing w:before="60" w:after="60" w:line="24" w:lineRule="atLeast"/>
              <w:ind w:left="33" w:right="-11" w:hanging="33"/>
              <w:jc w:val="both"/>
              <w:cnfStyle w:val="000000100000" w:firstRow="0" w:lastRow="0" w:firstColumn="0" w:lastColumn="0" w:oddVBand="0" w:evenVBand="0" w:oddHBand="1" w:evenHBand="0" w:firstRowFirstColumn="0" w:firstRowLastColumn="0" w:lastRowFirstColumn="0" w:lastRowLastColumn="0"/>
              <w:rPr>
                <w:rFonts w:cs="Arial"/>
                <w:bCs/>
                <w:szCs w:val="20"/>
                <w:lang w:val="en-AU"/>
              </w:rPr>
            </w:pPr>
            <w:r w:rsidRPr="00786262">
              <w:rPr>
                <w:rFonts w:cs="Arial"/>
                <w:b/>
                <w:szCs w:val="20"/>
                <w:lang w:val="en-AU"/>
              </w:rPr>
              <w:t>Session 1:</w:t>
            </w:r>
            <w:r w:rsidRPr="00786262">
              <w:rPr>
                <w:rFonts w:cs="Arial"/>
                <w:bCs/>
                <w:szCs w:val="20"/>
                <w:lang w:val="en-AU"/>
              </w:rPr>
              <w:t xml:space="preserve"> Time entered as 1 hour; 1 client linked to this session</w:t>
            </w:r>
          </w:p>
          <w:p w14:paraId="5C130346" w14:textId="77777777" w:rsidR="007956B2" w:rsidRPr="00786262" w:rsidRDefault="007956B2" w:rsidP="005C0FC7">
            <w:pPr>
              <w:keepNext/>
              <w:tabs>
                <w:tab w:val="left" w:pos="10348"/>
              </w:tabs>
              <w:spacing w:before="60" w:after="60"/>
              <w:ind w:right="-11"/>
              <w:jc w:val="both"/>
              <w:cnfStyle w:val="000000100000" w:firstRow="0" w:lastRow="0" w:firstColumn="0" w:lastColumn="0" w:oddVBand="0" w:evenVBand="0" w:oddHBand="1" w:evenHBand="0" w:firstRowFirstColumn="0" w:firstRowLastColumn="0" w:lastRowFirstColumn="0" w:lastRowLastColumn="0"/>
              <w:rPr>
                <w:rFonts w:cs="Arial"/>
                <w:b/>
                <w:szCs w:val="20"/>
                <w:lang w:val="en-AU"/>
              </w:rPr>
            </w:pPr>
            <w:r w:rsidRPr="00786262">
              <w:rPr>
                <w:rFonts w:cs="Arial"/>
                <w:b/>
                <w:bCs/>
                <w:szCs w:val="20"/>
                <w:lang w:val="en-AU"/>
              </w:rPr>
              <w:t>Total outputs reflected in the CHSP Organisation Overview Report for this session: 1</w:t>
            </w:r>
            <w:r w:rsidRPr="00786262">
              <w:rPr>
                <w:rFonts w:cs="Arial"/>
                <w:b/>
                <w:szCs w:val="20"/>
                <w:lang w:val="en-AU"/>
              </w:rPr>
              <w:t xml:space="preserve"> hour, 0 minutes.</w:t>
            </w:r>
          </w:p>
        </w:tc>
      </w:tr>
      <w:tr w:rsidR="007956B2" w:rsidRPr="00786262" w14:paraId="65084B4A" w14:textId="77777777" w:rsidTr="00786262">
        <w:trPr>
          <w:trHeight w:val="4298"/>
        </w:trPr>
        <w:tc>
          <w:tcPr>
            <w:cnfStyle w:val="001000000000" w:firstRow="0" w:lastRow="0" w:firstColumn="1" w:lastColumn="0" w:oddVBand="0" w:evenVBand="0" w:oddHBand="0" w:evenHBand="0" w:firstRowFirstColumn="0" w:firstRowLastColumn="0" w:lastRowFirstColumn="0" w:lastRowLastColumn="0"/>
            <w:tcW w:w="1377" w:type="pct"/>
            <w:shd w:val="clear" w:color="auto" w:fill="auto"/>
            <w:vAlign w:val="center"/>
          </w:tcPr>
          <w:p w14:paraId="7E32359C" w14:textId="77777777" w:rsidR="007956B2" w:rsidRPr="00786262" w:rsidRDefault="007956B2" w:rsidP="00786262">
            <w:pPr>
              <w:spacing w:before="60" w:after="60"/>
              <w:rPr>
                <w:rFonts w:cs="Arial"/>
                <w:b w:val="0"/>
                <w:sz w:val="24"/>
                <w:lang w:val="en-AU"/>
              </w:rPr>
            </w:pPr>
            <w:r w:rsidRPr="00786262">
              <w:rPr>
                <w:rFonts w:cs="Arial"/>
                <w:lang w:val="en-AU"/>
              </w:rPr>
              <w:t xml:space="preserve">Scenario 2: </w:t>
            </w:r>
            <w:r w:rsidRPr="00786262">
              <w:rPr>
                <w:rFonts w:cs="Arial"/>
                <w:lang w:val="en-AU"/>
              </w:rPr>
              <w:br/>
              <w:t>Session with multiple clients – same amount of time spent delivering services for each client</w:t>
            </w:r>
          </w:p>
        </w:tc>
        <w:tc>
          <w:tcPr>
            <w:tcW w:w="3623" w:type="pct"/>
            <w:shd w:val="clear" w:color="auto" w:fill="FFFFFF" w:themeFill="background1"/>
          </w:tcPr>
          <w:p w14:paraId="673F9B47" w14:textId="77777777" w:rsidR="007956B2" w:rsidRPr="00786262" w:rsidRDefault="007956B2" w:rsidP="00786262">
            <w:pPr>
              <w:tabs>
                <w:tab w:val="left" w:pos="10348"/>
              </w:tabs>
              <w:spacing w:before="60" w:after="60" w:line="24" w:lineRule="atLeast"/>
              <w:ind w:left="33" w:right="-11" w:hanging="33"/>
              <w:jc w:val="both"/>
              <w:cnfStyle w:val="000000000000" w:firstRow="0" w:lastRow="0" w:firstColumn="0" w:lastColumn="0" w:oddVBand="0" w:evenVBand="0" w:oddHBand="0" w:evenHBand="0" w:firstRowFirstColumn="0" w:firstRowLastColumn="0" w:lastRowFirstColumn="0" w:lastRowLastColumn="0"/>
              <w:rPr>
                <w:rFonts w:cs="Arial"/>
                <w:bCs/>
                <w:szCs w:val="20"/>
                <w:lang w:val="en-AU"/>
              </w:rPr>
            </w:pPr>
            <w:r w:rsidRPr="00786262">
              <w:rPr>
                <w:rFonts w:cs="Arial"/>
                <w:b/>
                <w:szCs w:val="20"/>
                <w:lang w:val="en-AU"/>
              </w:rPr>
              <w:t xml:space="preserve">Scenario: </w:t>
            </w:r>
            <w:r w:rsidRPr="00786262">
              <w:rPr>
                <w:rFonts w:cs="Arial"/>
                <w:szCs w:val="20"/>
                <w:lang w:val="en-AU"/>
              </w:rPr>
              <w:t>Margo assists 3 clients in a day and spent an equal amount of time for each client. In total the session went for 1 hour, 30 minutes (or 30 minutes per client). In this instance, Margo can create 1 session as the duration spent assisting each client was the same within the session.</w:t>
            </w:r>
          </w:p>
          <w:p w14:paraId="0E34EB81" w14:textId="77777777" w:rsidR="007956B2" w:rsidRPr="00786262" w:rsidRDefault="007956B2" w:rsidP="00786262">
            <w:pPr>
              <w:tabs>
                <w:tab w:val="left" w:pos="10348"/>
              </w:tabs>
              <w:spacing w:before="60" w:after="60" w:line="24" w:lineRule="atLeast"/>
              <w:ind w:left="33" w:right="-11" w:hanging="33"/>
              <w:jc w:val="both"/>
              <w:cnfStyle w:val="000000000000" w:firstRow="0" w:lastRow="0" w:firstColumn="0" w:lastColumn="0" w:oddVBand="0" w:evenVBand="0" w:oddHBand="0" w:evenHBand="0" w:firstRowFirstColumn="0" w:firstRowLastColumn="0" w:lastRowFirstColumn="0" w:lastRowLastColumn="0"/>
              <w:rPr>
                <w:rFonts w:cs="Arial"/>
                <w:szCs w:val="20"/>
                <w:lang w:val="en-AU"/>
              </w:rPr>
            </w:pPr>
            <w:r w:rsidRPr="00786262">
              <w:rPr>
                <w:rFonts w:cs="Arial"/>
                <w:szCs w:val="20"/>
                <w:lang w:val="en-AU"/>
              </w:rPr>
              <w:t>Session 1: Time entered as 30 minutes; 3 clients linked to the session</w:t>
            </w:r>
          </w:p>
          <w:p w14:paraId="1F3B7F3E" w14:textId="77777777" w:rsidR="007956B2" w:rsidRPr="00786262" w:rsidRDefault="007956B2" w:rsidP="00786262">
            <w:pPr>
              <w:tabs>
                <w:tab w:val="left" w:pos="10348"/>
              </w:tabs>
              <w:spacing w:before="60" w:after="60" w:line="24" w:lineRule="atLeast"/>
              <w:ind w:right="-11"/>
              <w:jc w:val="both"/>
              <w:cnfStyle w:val="000000000000" w:firstRow="0" w:lastRow="0" w:firstColumn="0" w:lastColumn="0" w:oddVBand="0" w:evenVBand="0" w:oddHBand="0" w:evenHBand="0" w:firstRowFirstColumn="0" w:firstRowLastColumn="0" w:lastRowFirstColumn="0" w:lastRowLastColumn="0"/>
              <w:rPr>
                <w:rFonts w:cs="Arial"/>
                <w:b/>
                <w:szCs w:val="20"/>
                <w:lang w:val="en-AU"/>
              </w:rPr>
            </w:pPr>
            <w:r w:rsidRPr="00786262">
              <w:rPr>
                <w:rFonts w:cs="Arial"/>
                <w:b/>
                <w:bCs/>
                <w:szCs w:val="20"/>
                <w:lang w:val="en-AU"/>
              </w:rPr>
              <w:t>Total outputs reflected in the CHSP Organisation Overview Report for this session: 1</w:t>
            </w:r>
            <w:r w:rsidRPr="00786262">
              <w:rPr>
                <w:rFonts w:cs="Arial"/>
                <w:b/>
                <w:szCs w:val="20"/>
                <w:lang w:val="en-AU"/>
              </w:rPr>
              <w:t xml:space="preserve"> hour, 30 minutes.</w:t>
            </w:r>
          </w:p>
          <w:p w14:paraId="6D6ADE4D" w14:textId="77777777" w:rsidR="007956B2" w:rsidRPr="00786262" w:rsidRDefault="007956B2" w:rsidP="00786262">
            <w:pPr>
              <w:tabs>
                <w:tab w:val="left" w:pos="10348"/>
              </w:tabs>
              <w:spacing w:before="180" w:after="60" w:line="24" w:lineRule="atLeast"/>
              <w:ind w:right="-11"/>
              <w:jc w:val="both"/>
              <w:cnfStyle w:val="000000000000" w:firstRow="0" w:lastRow="0" w:firstColumn="0" w:lastColumn="0" w:oddVBand="0" w:evenVBand="0" w:oddHBand="0" w:evenHBand="0" w:firstRowFirstColumn="0" w:firstRowLastColumn="0" w:lastRowFirstColumn="0" w:lastRowLastColumn="0"/>
              <w:rPr>
                <w:rFonts w:cs="Arial"/>
                <w:b/>
                <w:bCs/>
                <w:szCs w:val="20"/>
                <w:lang w:val="en-AU"/>
              </w:rPr>
            </w:pPr>
            <w:r w:rsidRPr="00786262">
              <w:rPr>
                <w:rFonts w:cs="Arial"/>
                <w:bCs/>
                <w:szCs w:val="20"/>
                <w:lang w:val="en-AU"/>
              </w:rPr>
              <w:t>Alternatively, Margo could enter 3 sessions – one for</w:t>
            </w:r>
            <w:r w:rsidRPr="00786262">
              <w:rPr>
                <w:rFonts w:cs="Arial"/>
                <w:b/>
                <w:bCs/>
                <w:szCs w:val="20"/>
                <w:lang w:val="en-AU"/>
              </w:rPr>
              <w:t xml:space="preserve"> </w:t>
            </w:r>
            <w:r w:rsidRPr="00786262">
              <w:rPr>
                <w:rFonts w:cs="Arial"/>
                <w:bCs/>
                <w:szCs w:val="20"/>
                <w:lang w:val="en-AU"/>
              </w:rPr>
              <w:t>each client:</w:t>
            </w:r>
          </w:p>
          <w:p w14:paraId="37DF28FC" w14:textId="77777777" w:rsidR="007956B2" w:rsidRPr="00786262" w:rsidRDefault="007956B2" w:rsidP="00786262">
            <w:pPr>
              <w:tabs>
                <w:tab w:val="left" w:pos="10348"/>
              </w:tabs>
              <w:spacing w:before="60" w:after="60" w:line="24" w:lineRule="atLeast"/>
              <w:ind w:right="-11"/>
              <w:jc w:val="both"/>
              <w:cnfStyle w:val="000000000000" w:firstRow="0" w:lastRow="0" w:firstColumn="0" w:lastColumn="0" w:oddVBand="0" w:evenVBand="0" w:oddHBand="0" w:evenHBand="0" w:firstRowFirstColumn="0" w:firstRowLastColumn="0" w:lastRowFirstColumn="0" w:lastRowLastColumn="0"/>
              <w:rPr>
                <w:rFonts w:cs="Arial"/>
                <w:bCs/>
                <w:szCs w:val="20"/>
                <w:lang w:val="en-AU"/>
              </w:rPr>
            </w:pPr>
            <w:r w:rsidRPr="00786262">
              <w:rPr>
                <w:rFonts w:cs="Arial"/>
                <w:bCs/>
                <w:szCs w:val="20"/>
                <w:lang w:val="en-AU"/>
              </w:rPr>
              <w:t xml:space="preserve">Session 1: Time entered as 30 minutes; 1 client linked to this session </w:t>
            </w:r>
          </w:p>
          <w:p w14:paraId="07340C83" w14:textId="77777777" w:rsidR="007956B2" w:rsidRPr="00786262" w:rsidRDefault="007956B2" w:rsidP="00786262">
            <w:pPr>
              <w:tabs>
                <w:tab w:val="left" w:pos="10348"/>
              </w:tabs>
              <w:spacing w:before="60" w:after="60" w:line="24" w:lineRule="atLeast"/>
              <w:ind w:right="-11"/>
              <w:jc w:val="both"/>
              <w:cnfStyle w:val="000000000000" w:firstRow="0" w:lastRow="0" w:firstColumn="0" w:lastColumn="0" w:oddVBand="0" w:evenVBand="0" w:oddHBand="0" w:evenHBand="0" w:firstRowFirstColumn="0" w:firstRowLastColumn="0" w:lastRowFirstColumn="0" w:lastRowLastColumn="0"/>
              <w:rPr>
                <w:rFonts w:cs="Arial"/>
                <w:bCs/>
                <w:szCs w:val="20"/>
                <w:lang w:val="en-AU"/>
              </w:rPr>
            </w:pPr>
            <w:r w:rsidRPr="00786262">
              <w:rPr>
                <w:rFonts w:cs="Arial"/>
                <w:bCs/>
                <w:szCs w:val="20"/>
                <w:lang w:val="en-AU"/>
              </w:rPr>
              <w:t xml:space="preserve">Session 2: Time entered as 30 minutes; 1 client linked to this session </w:t>
            </w:r>
          </w:p>
          <w:p w14:paraId="72D0C392" w14:textId="77777777" w:rsidR="007956B2" w:rsidRPr="00786262" w:rsidRDefault="007956B2" w:rsidP="00786262">
            <w:pPr>
              <w:tabs>
                <w:tab w:val="left" w:pos="10348"/>
              </w:tabs>
              <w:spacing w:before="60" w:after="60" w:line="24" w:lineRule="atLeast"/>
              <w:ind w:right="-11"/>
              <w:jc w:val="both"/>
              <w:cnfStyle w:val="000000000000" w:firstRow="0" w:lastRow="0" w:firstColumn="0" w:lastColumn="0" w:oddVBand="0" w:evenVBand="0" w:oddHBand="0" w:evenHBand="0" w:firstRowFirstColumn="0" w:firstRowLastColumn="0" w:lastRowFirstColumn="0" w:lastRowLastColumn="0"/>
              <w:rPr>
                <w:rFonts w:cs="Arial"/>
                <w:bCs/>
                <w:szCs w:val="20"/>
                <w:lang w:val="en-AU"/>
              </w:rPr>
            </w:pPr>
            <w:r w:rsidRPr="00786262">
              <w:rPr>
                <w:rFonts w:cs="Arial"/>
                <w:bCs/>
                <w:szCs w:val="20"/>
                <w:lang w:val="en-AU"/>
              </w:rPr>
              <w:t xml:space="preserve">Session 3: Time entered as 30 minutes; 1 client linked to this session </w:t>
            </w:r>
          </w:p>
          <w:p w14:paraId="4DEBAAE7" w14:textId="77777777" w:rsidR="007956B2" w:rsidRPr="00786262" w:rsidRDefault="007956B2" w:rsidP="00786262">
            <w:pPr>
              <w:tabs>
                <w:tab w:val="left" w:pos="10348"/>
              </w:tabs>
              <w:spacing w:before="60" w:after="60"/>
              <w:ind w:right="-11"/>
              <w:jc w:val="both"/>
              <w:cnfStyle w:val="000000000000" w:firstRow="0" w:lastRow="0" w:firstColumn="0" w:lastColumn="0" w:oddVBand="0" w:evenVBand="0" w:oddHBand="0" w:evenHBand="0" w:firstRowFirstColumn="0" w:firstRowLastColumn="0" w:lastRowFirstColumn="0" w:lastRowLastColumn="0"/>
              <w:rPr>
                <w:rFonts w:cs="Arial"/>
                <w:bCs/>
                <w:szCs w:val="20"/>
                <w:lang w:val="en-AU"/>
              </w:rPr>
            </w:pPr>
            <w:r w:rsidRPr="00786262">
              <w:rPr>
                <w:rFonts w:cs="Arial"/>
                <w:b/>
                <w:bCs/>
                <w:szCs w:val="20"/>
                <w:lang w:val="en-AU"/>
              </w:rPr>
              <w:t xml:space="preserve">Total outputs reflected in the CHSP Organisation Overview Report for the three sessions: </w:t>
            </w:r>
            <w:r w:rsidRPr="00786262">
              <w:rPr>
                <w:rFonts w:cs="Arial"/>
                <w:b/>
                <w:szCs w:val="20"/>
                <w:lang w:val="en-AU"/>
              </w:rPr>
              <w:t>1 hour, 30 minutes.</w:t>
            </w:r>
          </w:p>
        </w:tc>
      </w:tr>
      <w:tr w:rsidR="007956B2" w:rsidRPr="00786262" w14:paraId="2B0A4238" w14:textId="77777777" w:rsidTr="00786262">
        <w:trPr>
          <w:cnfStyle w:val="000000100000" w:firstRow="0" w:lastRow="0" w:firstColumn="0" w:lastColumn="0" w:oddVBand="0" w:evenVBand="0" w:oddHBand="1" w:evenHBand="0" w:firstRowFirstColumn="0" w:firstRowLastColumn="0" w:lastRowFirstColumn="0" w:lastRowLastColumn="0"/>
          <w:trHeight w:val="2580"/>
        </w:trPr>
        <w:tc>
          <w:tcPr>
            <w:cnfStyle w:val="001000000000" w:firstRow="0" w:lastRow="0" w:firstColumn="1" w:lastColumn="0" w:oddVBand="0" w:evenVBand="0" w:oddHBand="0" w:evenHBand="0" w:firstRowFirstColumn="0" w:firstRowLastColumn="0" w:lastRowFirstColumn="0" w:lastRowLastColumn="0"/>
            <w:tcW w:w="1377" w:type="pct"/>
            <w:tcBorders>
              <w:top w:val="single" w:sz="4" w:space="0" w:color="auto"/>
              <w:left w:val="single" w:sz="4" w:space="0" w:color="auto"/>
              <w:bottom w:val="single" w:sz="4" w:space="0" w:color="auto"/>
              <w:right w:val="single" w:sz="4" w:space="0" w:color="auto"/>
            </w:tcBorders>
            <w:shd w:val="clear" w:color="auto" w:fill="auto"/>
            <w:vAlign w:val="center"/>
          </w:tcPr>
          <w:p w14:paraId="0A3D3AE4" w14:textId="77777777" w:rsidR="007956B2" w:rsidRPr="00786262" w:rsidRDefault="007956B2" w:rsidP="00786262">
            <w:pPr>
              <w:spacing w:before="60" w:after="60"/>
              <w:rPr>
                <w:rFonts w:cs="Arial"/>
                <w:sz w:val="24"/>
                <w:lang w:val="en-AU"/>
              </w:rPr>
            </w:pPr>
            <w:r w:rsidRPr="00786262">
              <w:rPr>
                <w:rFonts w:cs="Arial"/>
                <w:lang w:val="en-AU"/>
              </w:rPr>
              <w:t xml:space="preserve">Scenario 3: </w:t>
            </w:r>
            <w:r w:rsidRPr="00786262">
              <w:rPr>
                <w:rFonts w:cs="Arial"/>
                <w:lang w:val="en-AU"/>
              </w:rPr>
              <w:br/>
              <w:t>Session with multiple clients – different amount of time spent delivering services for each client</w:t>
            </w:r>
          </w:p>
        </w:tc>
        <w:tc>
          <w:tcPr>
            <w:tcW w:w="3623" w:type="pct"/>
            <w:tcBorders>
              <w:top w:val="single" w:sz="4" w:space="0" w:color="auto"/>
              <w:left w:val="single" w:sz="4" w:space="0" w:color="auto"/>
              <w:bottom w:val="single" w:sz="4" w:space="0" w:color="auto"/>
              <w:right w:val="single" w:sz="4" w:space="0" w:color="auto"/>
            </w:tcBorders>
            <w:shd w:val="clear" w:color="auto" w:fill="FFFFFF" w:themeFill="background1"/>
          </w:tcPr>
          <w:p w14:paraId="6A08EA9B" w14:textId="77777777" w:rsidR="007956B2" w:rsidRPr="00786262" w:rsidRDefault="007956B2" w:rsidP="00786262">
            <w:pPr>
              <w:tabs>
                <w:tab w:val="left" w:pos="10348"/>
              </w:tabs>
              <w:spacing w:before="60" w:after="60" w:line="24" w:lineRule="atLeast"/>
              <w:ind w:left="33" w:right="-11" w:hanging="33"/>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b/>
                <w:szCs w:val="20"/>
                <w:lang w:val="en-AU"/>
              </w:rPr>
              <w:t xml:space="preserve">Scenario: </w:t>
            </w:r>
            <w:r w:rsidRPr="00786262">
              <w:rPr>
                <w:rFonts w:cs="Arial"/>
                <w:szCs w:val="20"/>
                <w:lang w:val="en-AU"/>
              </w:rPr>
              <w:t xml:space="preserve">Margo assisted 3 clients in a day but spent different amounts of time advocating for each client, ranging from 30 minutes to 2 hours. In this instance, Margo </w:t>
            </w:r>
            <w:r w:rsidRPr="00786262">
              <w:rPr>
                <w:rFonts w:cs="Arial"/>
                <w:b/>
                <w:szCs w:val="20"/>
                <w:lang w:val="en-AU"/>
              </w:rPr>
              <w:t>cannot</w:t>
            </w:r>
            <w:r w:rsidRPr="00786262">
              <w:rPr>
                <w:rFonts w:cs="Arial"/>
                <w:szCs w:val="20"/>
                <w:lang w:val="en-AU"/>
              </w:rPr>
              <w:t xml:space="preserve"> create 1 session as the time spent for each client varied within the same session. </w:t>
            </w:r>
          </w:p>
          <w:p w14:paraId="731D3BD5" w14:textId="77777777" w:rsidR="007956B2" w:rsidRPr="00786262" w:rsidRDefault="007956B2" w:rsidP="00786262">
            <w:pPr>
              <w:tabs>
                <w:tab w:val="left" w:pos="10348"/>
              </w:tabs>
              <w:spacing w:before="60" w:after="60" w:line="24" w:lineRule="atLeast"/>
              <w:ind w:right="-11"/>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bCs/>
                <w:szCs w:val="20"/>
                <w:lang w:val="en-AU"/>
              </w:rPr>
              <w:t>Session 1: Time entered as 30 minutes; 1 client linked to this session</w:t>
            </w:r>
          </w:p>
          <w:p w14:paraId="438D606D" w14:textId="77777777" w:rsidR="007956B2" w:rsidRPr="00786262" w:rsidRDefault="007956B2" w:rsidP="00786262">
            <w:pPr>
              <w:tabs>
                <w:tab w:val="left" w:pos="10348"/>
              </w:tabs>
              <w:spacing w:before="60" w:after="60" w:line="24" w:lineRule="atLeast"/>
              <w:ind w:right="-11"/>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szCs w:val="20"/>
                <w:lang w:val="en-AU"/>
              </w:rPr>
              <w:t>Session 2: Time entered as 1 hour</w:t>
            </w:r>
            <w:r w:rsidRPr="00786262">
              <w:rPr>
                <w:rFonts w:cs="Arial"/>
                <w:bCs/>
                <w:szCs w:val="20"/>
                <w:lang w:val="en-AU"/>
              </w:rPr>
              <w:t>; 1 client linked to this session</w:t>
            </w:r>
          </w:p>
          <w:p w14:paraId="21B90DCA" w14:textId="77777777" w:rsidR="007956B2" w:rsidRPr="00786262" w:rsidRDefault="007956B2" w:rsidP="00786262">
            <w:pPr>
              <w:tabs>
                <w:tab w:val="left" w:pos="10348"/>
              </w:tabs>
              <w:spacing w:before="60" w:after="60" w:line="24" w:lineRule="atLeast"/>
              <w:ind w:right="-11"/>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szCs w:val="20"/>
                <w:lang w:val="en-AU"/>
              </w:rPr>
              <w:t>Session 3: Time entered as 2 hours</w:t>
            </w:r>
            <w:r w:rsidRPr="00786262">
              <w:rPr>
                <w:rFonts w:cs="Arial"/>
                <w:bCs/>
                <w:szCs w:val="20"/>
                <w:lang w:val="en-AU"/>
              </w:rPr>
              <w:t>; 1 client linked to this session</w:t>
            </w:r>
          </w:p>
          <w:p w14:paraId="5352D034" w14:textId="77777777" w:rsidR="007956B2" w:rsidRPr="00786262" w:rsidRDefault="007956B2" w:rsidP="00786262">
            <w:pPr>
              <w:tabs>
                <w:tab w:val="left" w:pos="10348"/>
              </w:tabs>
              <w:spacing w:before="60" w:after="60"/>
              <w:ind w:left="33" w:right="-11" w:hanging="33"/>
              <w:jc w:val="both"/>
              <w:cnfStyle w:val="000000100000" w:firstRow="0" w:lastRow="0" w:firstColumn="0" w:lastColumn="0" w:oddVBand="0" w:evenVBand="0" w:oddHBand="1" w:evenHBand="0" w:firstRowFirstColumn="0" w:firstRowLastColumn="0" w:lastRowFirstColumn="0" w:lastRowLastColumn="0"/>
              <w:rPr>
                <w:rFonts w:cs="Arial"/>
                <w:b/>
                <w:szCs w:val="20"/>
                <w:lang w:val="en-AU"/>
              </w:rPr>
            </w:pPr>
            <w:r w:rsidRPr="00786262">
              <w:rPr>
                <w:rFonts w:cs="Arial"/>
                <w:b/>
                <w:bCs/>
                <w:szCs w:val="20"/>
                <w:lang w:val="en-AU"/>
              </w:rPr>
              <w:t>Total outputs reflected in the CHSP Organisation Overview Report for th</w:t>
            </w:r>
            <w:r w:rsidRPr="00786262">
              <w:rPr>
                <w:rFonts w:cs="Arial"/>
                <w:b/>
                <w:szCs w:val="20"/>
                <w:lang w:val="en-AU"/>
              </w:rPr>
              <w:t>e three sessions: 3 hours, 30 minutes.</w:t>
            </w:r>
          </w:p>
        </w:tc>
      </w:tr>
    </w:tbl>
    <w:p w14:paraId="31CD7705" w14:textId="77777777" w:rsidR="007956B2" w:rsidRPr="00786262" w:rsidRDefault="007956B2" w:rsidP="00CC2401">
      <w:pPr>
        <w:pageBreakBefore/>
        <w:spacing w:before="120" w:after="120" w:line="288" w:lineRule="auto"/>
        <w:outlineLvl w:val="2"/>
        <w:rPr>
          <w:rFonts w:eastAsiaTheme="majorEastAsia" w:cs="Arial"/>
          <w:b/>
          <w:bCs/>
          <w:sz w:val="36"/>
          <w:szCs w:val="28"/>
          <w:lang w:val="en-AU"/>
        </w:rPr>
      </w:pPr>
      <w:bookmarkStart w:id="11" w:name="_Toc531358093"/>
      <w:bookmarkStart w:id="12" w:name="_Toc127955897"/>
      <w:bookmarkStart w:id="13" w:name="_Toc140752498"/>
      <w:r w:rsidRPr="00786262">
        <w:rPr>
          <w:rFonts w:eastAsiaTheme="majorEastAsia" w:cs="Arial"/>
          <w:b/>
          <w:bCs/>
          <w:sz w:val="28"/>
          <w:szCs w:val="26"/>
          <w:lang w:val="en-AU"/>
        </w:rPr>
        <w:lastRenderedPageBreak/>
        <w:t>Care Relationships and Carer Support sub-program</w:t>
      </w:r>
      <w:bookmarkEnd w:id="11"/>
      <w:bookmarkEnd w:id="12"/>
      <w:bookmarkEnd w:id="13"/>
    </w:p>
    <w:p w14:paraId="325BBFC0" w14:textId="77777777" w:rsidR="007956B2" w:rsidRPr="00786262" w:rsidRDefault="007956B2" w:rsidP="007956B2">
      <w:pPr>
        <w:spacing w:before="180" w:after="120" w:line="288" w:lineRule="auto"/>
        <w:jc w:val="both"/>
        <w:rPr>
          <w:rFonts w:cs="Arial"/>
          <w:b/>
          <w:sz w:val="24"/>
          <w:lang w:val="en-AU"/>
        </w:rPr>
      </w:pPr>
      <w:r w:rsidRPr="00786262">
        <w:rPr>
          <w:rFonts w:cs="Arial"/>
          <w:b/>
          <w:sz w:val="24"/>
          <w:lang w:val="en-AU"/>
        </w:rPr>
        <w:t>Description</w:t>
      </w:r>
    </w:p>
    <w:p w14:paraId="04D806CA" w14:textId="77777777" w:rsidR="007956B2" w:rsidRPr="00786262" w:rsidRDefault="007956B2" w:rsidP="007956B2">
      <w:pPr>
        <w:widowControl w:val="0"/>
        <w:spacing w:before="120" w:after="120" w:line="288" w:lineRule="auto"/>
        <w:ind w:left="284"/>
        <w:jc w:val="both"/>
        <w:rPr>
          <w:rFonts w:eastAsia="Arial" w:cs="Arial"/>
          <w:szCs w:val="20"/>
          <w:lang w:val="en-AU"/>
        </w:rPr>
      </w:pPr>
      <w:r w:rsidRPr="00786262">
        <w:rPr>
          <w:rFonts w:eastAsia="Arial" w:cs="Arial"/>
          <w:szCs w:val="20"/>
          <w:lang w:val="en-AU"/>
        </w:rPr>
        <w:t>The Care Relationships and Carer Support sub-program supports and maintains care relationships between carers and client, through providing good quality respite care for frail, older people so that regular carers can take a break.</w:t>
      </w:r>
    </w:p>
    <w:p w14:paraId="6E892548" w14:textId="77777777" w:rsidR="007956B2" w:rsidRPr="00786262" w:rsidRDefault="007956B2" w:rsidP="007956B2">
      <w:pPr>
        <w:spacing w:before="180" w:after="120" w:line="288" w:lineRule="auto"/>
        <w:jc w:val="both"/>
        <w:rPr>
          <w:rFonts w:cs="Arial"/>
          <w:b/>
          <w:sz w:val="24"/>
          <w:lang w:val="en-AU"/>
        </w:rPr>
      </w:pPr>
      <w:r w:rsidRPr="00786262">
        <w:rPr>
          <w:rFonts w:cs="Arial"/>
          <w:b/>
          <w:sz w:val="24"/>
          <w:lang w:val="en-AU"/>
        </w:rPr>
        <w:t>Who is the primary client?</w:t>
      </w:r>
    </w:p>
    <w:p w14:paraId="1E683A50" w14:textId="77777777" w:rsidR="007956B2" w:rsidRPr="00786262" w:rsidRDefault="007956B2" w:rsidP="007956B2">
      <w:pPr>
        <w:widowControl w:val="0"/>
        <w:spacing w:before="120" w:after="120" w:line="288" w:lineRule="auto"/>
        <w:ind w:left="284"/>
        <w:jc w:val="both"/>
        <w:rPr>
          <w:rFonts w:eastAsia="Arial" w:cs="Arial"/>
          <w:szCs w:val="20"/>
          <w:lang w:val="en-AU"/>
        </w:rPr>
      </w:pPr>
      <w:r w:rsidRPr="00786262">
        <w:rPr>
          <w:rFonts w:eastAsia="Arial" w:cs="Arial"/>
          <w:szCs w:val="20"/>
          <w:lang w:val="en-AU"/>
        </w:rPr>
        <w:t>Frail, older clients aged 65 years and over (or 50 years and over for Aboriginal and/or Torres Strait Islander people) will be the recipients of planned respite services, providing their carers with a break from their regular caring duties.</w:t>
      </w:r>
    </w:p>
    <w:p w14:paraId="1F91CBFB" w14:textId="77777777" w:rsidR="007956B2" w:rsidRPr="00786262" w:rsidRDefault="007956B2" w:rsidP="007956B2">
      <w:pPr>
        <w:widowControl w:val="0"/>
        <w:spacing w:before="120" w:after="120" w:line="288" w:lineRule="auto"/>
        <w:ind w:left="284"/>
        <w:jc w:val="both"/>
        <w:rPr>
          <w:rFonts w:eastAsia="Arial" w:cs="Arial"/>
          <w:szCs w:val="20"/>
          <w:lang w:val="en-AU"/>
        </w:rPr>
      </w:pPr>
      <w:r w:rsidRPr="00786262">
        <w:rPr>
          <w:rFonts w:eastAsia="Arial" w:cs="Arial"/>
          <w:szCs w:val="20"/>
          <w:lang w:val="en-AU"/>
        </w:rPr>
        <w:t xml:space="preserve">From January 2022, carers will have better access to early intervention support (via Carer </w:t>
      </w:r>
      <w:hyperlink r:id="rId16" w:history="1">
        <w:r w:rsidRPr="00786262">
          <w:rPr>
            <w:rFonts w:eastAsia="Arial" w:cs="Arial"/>
            <w:color w:val="04617B" w:themeColor="hyperlink"/>
            <w:szCs w:val="20"/>
            <w:u w:val="single"/>
            <w:lang w:val="en-AU"/>
          </w:rPr>
          <w:t>Gateway</w:t>
        </w:r>
      </w:hyperlink>
      <w:r w:rsidRPr="00786262">
        <w:rPr>
          <w:rFonts w:eastAsia="Arial" w:cs="Arial"/>
          <w:szCs w:val="20"/>
          <w:lang w:val="en-AU"/>
        </w:rPr>
        <w:t>) and access to additional CHSP respite services (Flexible respite and Centre-based respite). These additional services will help to reduce carer stress and support the care relationship.</w:t>
      </w:r>
    </w:p>
    <w:p w14:paraId="374B2983" w14:textId="77777777" w:rsidR="007956B2" w:rsidRPr="00786262" w:rsidRDefault="007956B2" w:rsidP="007956B2">
      <w:pPr>
        <w:widowControl w:val="0"/>
        <w:spacing w:before="120" w:after="120" w:line="288" w:lineRule="auto"/>
        <w:ind w:left="284"/>
        <w:jc w:val="both"/>
        <w:rPr>
          <w:rFonts w:eastAsia="Arial" w:cs="Arial"/>
          <w:szCs w:val="20"/>
          <w:lang w:val="en-AU"/>
        </w:rPr>
      </w:pPr>
      <w:r w:rsidRPr="00786262">
        <w:rPr>
          <w:rFonts w:eastAsia="Arial" w:cs="Arial"/>
          <w:szCs w:val="20"/>
          <w:lang w:val="en-AU"/>
        </w:rPr>
        <w:t>Services offered through Carer Gateway, which is funded through the Department of Social Services, focus on early-intervention and, preventative and skills building supports. Carer Gateway aims to improve well-being and long-term outcomes of the care relationship, as well as crisis support when needed.</w:t>
      </w:r>
    </w:p>
    <w:p w14:paraId="59844B73" w14:textId="77777777" w:rsidR="007956B2" w:rsidRPr="00786262" w:rsidRDefault="007956B2" w:rsidP="007956B2">
      <w:pPr>
        <w:widowControl w:val="0"/>
        <w:spacing w:before="120" w:after="120" w:line="288" w:lineRule="auto"/>
        <w:jc w:val="both"/>
        <w:rPr>
          <w:rFonts w:eastAsia="Arial" w:cs="Arial"/>
          <w:sz w:val="24"/>
          <w:lang w:val="en-AU"/>
        </w:rPr>
      </w:pPr>
      <w:r w:rsidRPr="00786262">
        <w:rPr>
          <w:rFonts w:eastAsia="Arial" w:cs="Arial"/>
          <w:b/>
          <w:sz w:val="24"/>
          <w:lang w:val="en-AU"/>
        </w:rPr>
        <w:t>What are the key client characteristics?</w:t>
      </w:r>
    </w:p>
    <w:p w14:paraId="434F51D8" w14:textId="77777777" w:rsidR="007956B2" w:rsidRPr="00786262" w:rsidRDefault="007956B2" w:rsidP="007956B2">
      <w:pPr>
        <w:widowControl w:val="0"/>
        <w:numPr>
          <w:ilvl w:val="0"/>
          <w:numId w:val="29"/>
        </w:numPr>
        <w:spacing w:before="120" w:after="120" w:line="288" w:lineRule="auto"/>
        <w:jc w:val="both"/>
        <w:rPr>
          <w:rFonts w:eastAsia="Arial" w:cs="Arial"/>
          <w:szCs w:val="20"/>
          <w:lang w:val="en-AU"/>
        </w:rPr>
      </w:pPr>
      <w:r w:rsidRPr="00786262">
        <w:rPr>
          <w:rFonts w:eastAsia="Arial" w:cs="Arial"/>
          <w:szCs w:val="20"/>
          <w:lang w:val="en-AU"/>
        </w:rPr>
        <w:t>People aged 65 years and over (or 50 years and over for those that identify as Aboriginal and/or Torres Strait Islander).</w:t>
      </w:r>
    </w:p>
    <w:p w14:paraId="5503A7DB" w14:textId="77777777" w:rsidR="007956B2" w:rsidRPr="00786262" w:rsidRDefault="007956B2" w:rsidP="007956B2">
      <w:pPr>
        <w:widowControl w:val="0"/>
        <w:spacing w:before="180" w:after="120" w:line="288" w:lineRule="auto"/>
        <w:jc w:val="both"/>
        <w:rPr>
          <w:rFonts w:eastAsia="Arial" w:cs="Arial"/>
          <w:b/>
          <w:sz w:val="24"/>
          <w:szCs w:val="20"/>
          <w:lang w:val="en-AU"/>
        </w:rPr>
      </w:pPr>
      <w:r w:rsidRPr="00786262">
        <w:rPr>
          <w:rFonts w:eastAsia="Arial" w:cs="Arial"/>
          <w:b/>
          <w:sz w:val="24"/>
          <w:szCs w:val="20"/>
          <w:lang w:val="en-AU"/>
        </w:rPr>
        <w:t>Who might be considered ‘support persons’?</w:t>
      </w:r>
    </w:p>
    <w:p w14:paraId="084B54FA" w14:textId="77777777" w:rsidR="007956B2" w:rsidRPr="00786262" w:rsidRDefault="007956B2" w:rsidP="007956B2">
      <w:pPr>
        <w:widowControl w:val="0"/>
        <w:spacing w:before="120" w:after="120" w:line="288" w:lineRule="auto"/>
        <w:ind w:left="284"/>
        <w:jc w:val="both"/>
        <w:rPr>
          <w:rFonts w:eastAsia="Arial" w:cs="Arial"/>
          <w:szCs w:val="20"/>
          <w:lang w:val="en-AU"/>
        </w:rPr>
      </w:pPr>
      <w:r w:rsidRPr="00786262">
        <w:rPr>
          <w:rFonts w:eastAsia="Arial" w:cs="Arial"/>
          <w:szCs w:val="20"/>
          <w:lang w:val="en-AU"/>
        </w:rPr>
        <w:t>Support persons are not in-scope for this sub-program.</w:t>
      </w:r>
    </w:p>
    <w:p w14:paraId="4D07BB2F" w14:textId="77777777" w:rsidR="007956B2" w:rsidRPr="00786262" w:rsidRDefault="007956B2" w:rsidP="007956B2">
      <w:pPr>
        <w:widowControl w:val="0"/>
        <w:spacing w:before="180" w:after="120" w:line="240" w:lineRule="auto"/>
        <w:jc w:val="both"/>
        <w:rPr>
          <w:rFonts w:eastAsia="Arial" w:cs="Arial"/>
          <w:sz w:val="24"/>
          <w:szCs w:val="20"/>
          <w:lang w:val="en-AU"/>
        </w:rPr>
      </w:pPr>
      <w:r w:rsidRPr="00786262">
        <w:rPr>
          <w:rFonts w:eastAsia="Arial" w:cs="Arial"/>
          <w:b/>
          <w:sz w:val="24"/>
          <w:szCs w:val="20"/>
          <w:lang w:val="en-AU"/>
        </w:rPr>
        <w:t>Should unidentified clients be recorded?</w:t>
      </w:r>
    </w:p>
    <w:p w14:paraId="3CA4D50A" w14:textId="77777777" w:rsidR="007956B2" w:rsidRPr="00786262" w:rsidRDefault="007956B2" w:rsidP="007956B2">
      <w:pPr>
        <w:widowControl w:val="0"/>
        <w:spacing w:before="120" w:after="120" w:line="288" w:lineRule="auto"/>
        <w:ind w:left="284"/>
        <w:jc w:val="both"/>
        <w:rPr>
          <w:rFonts w:eastAsia="Arial" w:cs="Arial"/>
          <w:szCs w:val="20"/>
          <w:lang w:val="en-AU"/>
        </w:rPr>
      </w:pPr>
      <w:r w:rsidRPr="00786262">
        <w:rPr>
          <w:rFonts w:eastAsia="Arial" w:cs="Arial"/>
          <w:szCs w:val="20"/>
          <w:lang w:val="en-AU"/>
        </w:rPr>
        <w:t xml:space="preserve">The Care Relationships and Carer Support sub-program has limited use for unidentified clients. This sub-program provides face-to-face support where clients are known to the service, therefore it is expected that </w:t>
      </w:r>
      <w:r w:rsidRPr="00786262">
        <w:rPr>
          <w:rFonts w:eastAsia="Arial" w:cs="Arial"/>
          <w:b/>
          <w:szCs w:val="20"/>
          <w:lang w:val="en-AU"/>
        </w:rPr>
        <w:t>no more than 5 per cent</w:t>
      </w:r>
      <w:r w:rsidRPr="00786262">
        <w:rPr>
          <w:rFonts w:eastAsia="Arial" w:cs="Arial"/>
          <w:szCs w:val="20"/>
          <w:lang w:val="en-AU"/>
        </w:rPr>
        <w:t xml:space="preserve"> of your clients should be recorded as unidentified clients in each reporting period.</w:t>
      </w:r>
    </w:p>
    <w:p w14:paraId="1A8DA7BE" w14:textId="0C4E6D1E" w:rsidR="007956B2" w:rsidRPr="00786262" w:rsidRDefault="007956B2" w:rsidP="007956B2">
      <w:pPr>
        <w:widowControl w:val="0"/>
        <w:spacing w:before="120" w:after="120" w:line="288" w:lineRule="auto"/>
        <w:ind w:left="284"/>
        <w:jc w:val="both"/>
        <w:rPr>
          <w:rFonts w:eastAsia="Arial" w:cs="Arial"/>
          <w:szCs w:val="20"/>
          <w:lang w:val="en-AU"/>
        </w:rPr>
      </w:pPr>
      <w:r w:rsidRPr="00786262">
        <w:rPr>
          <w:rFonts w:eastAsia="Arial" w:cs="Arial"/>
          <w:szCs w:val="20"/>
          <w:lang w:val="en-AU"/>
        </w:rPr>
        <w:t xml:space="preserve">Please refer to the Data Exchange </w:t>
      </w:r>
      <w:hyperlink r:id="rId17" w:history="1">
        <w:r w:rsidRPr="00783F84">
          <w:rPr>
            <w:rFonts w:eastAsia="Arial" w:cs="Arial"/>
            <w:color w:val="04617B" w:themeColor="hyperlink"/>
            <w:szCs w:val="20"/>
            <w:u w:val="single"/>
            <w:lang w:val="en-AU"/>
          </w:rPr>
          <w:t>Protocols</w:t>
        </w:r>
      </w:hyperlink>
      <w:r w:rsidRPr="00786262">
        <w:rPr>
          <w:rFonts w:eastAsia="Arial" w:cs="Arial"/>
          <w:szCs w:val="20"/>
          <w:lang w:val="en-AU"/>
        </w:rPr>
        <w:t xml:space="preserve"> for further guidance on appropriate use of unidentified clients.</w:t>
      </w:r>
    </w:p>
    <w:p w14:paraId="4768E5F6" w14:textId="77777777" w:rsidR="007956B2" w:rsidRPr="00786262" w:rsidRDefault="007956B2" w:rsidP="007956B2">
      <w:pPr>
        <w:widowControl w:val="0"/>
        <w:spacing w:before="180" w:after="120" w:line="288" w:lineRule="auto"/>
        <w:jc w:val="both"/>
        <w:rPr>
          <w:rFonts w:eastAsia="Arial" w:cs="Arial"/>
          <w:sz w:val="24"/>
          <w:szCs w:val="20"/>
          <w:lang w:val="en-AU"/>
        </w:rPr>
      </w:pPr>
      <w:r w:rsidRPr="00786262">
        <w:rPr>
          <w:rFonts w:eastAsia="Arial" w:cs="Arial"/>
          <w:b/>
          <w:sz w:val="24"/>
          <w:szCs w:val="20"/>
          <w:lang w:val="en-AU"/>
        </w:rPr>
        <w:t>Is there a recommended naming convention for outlets?</w:t>
      </w:r>
    </w:p>
    <w:p w14:paraId="1E4AE237" w14:textId="77777777" w:rsidR="007956B2" w:rsidRPr="00786262" w:rsidRDefault="007956B2" w:rsidP="007956B2">
      <w:pPr>
        <w:widowControl w:val="0"/>
        <w:spacing w:before="120" w:after="120" w:line="288" w:lineRule="auto"/>
        <w:ind w:left="284"/>
        <w:jc w:val="both"/>
        <w:rPr>
          <w:rFonts w:eastAsia="Arial" w:cs="Arial"/>
          <w:szCs w:val="20"/>
          <w:lang w:val="en-AU"/>
        </w:rPr>
      </w:pPr>
      <w:r w:rsidRPr="00786262">
        <w:rPr>
          <w:rFonts w:eastAsia="Arial" w:cs="Arial"/>
          <w:szCs w:val="20"/>
          <w:lang w:val="en-AU"/>
        </w:rPr>
        <w:t>There is no recommended naming convention for outlets under this program activity; however, Organisations can align their outlets to those listed in the My Aged Care service finder. When creating, naming or re-naming/maintaining your outlets, please consider guidelines stated in the Data Exchange Protocols.</w:t>
      </w:r>
    </w:p>
    <w:p w14:paraId="39D51546" w14:textId="77777777" w:rsidR="007956B2" w:rsidRPr="00786262" w:rsidRDefault="007956B2" w:rsidP="007956B2">
      <w:pPr>
        <w:widowControl w:val="0"/>
        <w:spacing w:before="180" w:after="120" w:line="288" w:lineRule="auto"/>
        <w:jc w:val="both"/>
        <w:rPr>
          <w:rFonts w:eastAsia="Arial" w:cs="Arial"/>
          <w:sz w:val="24"/>
          <w:szCs w:val="20"/>
          <w:lang w:val="en-AU"/>
        </w:rPr>
      </w:pPr>
      <w:r w:rsidRPr="00786262">
        <w:rPr>
          <w:rFonts w:eastAsia="Arial" w:cs="Arial"/>
          <w:b/>
          <w:sz w:val="24"/>
          <w:szCs w:val="20"/>
          <w:lang w:val="en-AU"/>
        </w:rPr>
        <w:t>How should cases be set up?</w:t>
      </w:r>
    </w:p>
    <w:p w14:paraId="3E9DE83C" w14:textId="77777777" w:rsidR="007956B2" w:rsidRPr="00786262" w:rsidRDefault="007956B2" w:rsidP="007956B2">
      <w:pPr>
        <w:widowControl w:val="0"/>
        <w:spacing w:before="120" w:after="120" w:line="288" w:lineRule="auto"/>
        <w:ind w:left="284"/>
        <w:jc w:val="both"/>
        <w:rPr>
          <w:rFonts w:eastAsia="Arial" w:cs="Arial"/>
          <w:szCs w:val="20"/>
          <w:lang w:val="en-AU"/>
        </w:rPr>
      </w:pPr>
      <w:r w:rsidRPr="00786262">
        <w:rPr>
          <w:rFonts w:eastAsia="Arial" w:cs="Arial"/>
          <w:szCs w:val="20"/>
          <w:lang w:val="en-AU"/>
        </w:rPr>
        <w:t>There is no formal case structure recommended for this sub-program activity. However, organisations can create a separate case for each individual accessing services. To protect client privacy, family names should never be recorded in the Case ID field. To easily navigate cases, organisations should use other identifying descriptions, such as Client ID numbers. e.g.: 1286. This works well for ongoing one-on-one contact with clients.</w:t>
      </w:r>
    </w:p>
    <w:p w14:paraId="4AE31C6A" w14:textId="77777777" w:rsidR="007956B2" w:rsidRPr="00786262" w:rsidRDefault="007956B2" w:rsidP="007956B2">
      <w:pPr>
        <w:widowControl w:val="0"/>
        <w:spacing w:before="120" w:after="120" w:line="288" w:lineRule="auto"/>
        <w:ind w:left="284"/>
        <w:jc w:val="both"/>
        <w:rPr>
          <w:rFonts w:eastAsia="Arial" w:cs="Arial"/>
          <w:szCs w:val="20"/>
          <w:lang w:val="en-AU"/>
        </w:rPr>
      </w:pPr>
      <w:r w:rsidRPr="00786262">
        <w:rPr>
          <w:rFonts w:eastAsia="Arial" w:cs="Arial"/>
          <w:szCs w:val="20"/>
          <w:lang w:val="en-AU"/>
        </w:rPr>
        <w:t xml:space="preserve">For organisations that deliver services in group settings (such as centre-based respite or a community access group), cases can also be created to record these interactions, and should be titled in a way that allows staff to easily enter data and use the case over multiple reporting periods, e.g. Case ID = ‘Drop in centre-based respite’. </w:t>
      </w:r>
    </w:p>
    <w:p w14:paraId="05C5E774" w14:textId="77777777" w:rsidR="007956B2" w:rsidRPr="00786262" w:rsidRDefault="007956B2" w:rsidP="007956B2">
      <w:pPr>
        <w:keepNext/>
        <w:spacing w:before="180" w:after="120"/>
        <w:jc w:val="both"/>
        <w:rPr>
          <w:rFonts w:eastAsia="Arial" w:cs="Arial"/>
          <w:szCs w:val="20"/>
          <w:lang w:val="en-AU"/>
        </w:rPr>
      </w:pPr>
      <w:r w:rsidRPr="00786262">
        <w:rPr>
          <w:rFonts w:eastAsia="Arial" w:cs="Arial"/>
          <w:b/>
          <w:sz w:val="24"/>
          <w:szCs w:val="20"/>
          <w:lang w:val="en-AU"/>
        </w:rPr>
        <w:lastRenderedPageBreak/>
        <w:t>What areas of SCORE are most relevant?</w:t>
      </w:r>
    </w:p>
    <w:p w14:paraId="144CF18F" w14:textId="77777777" w:rsidR="007956B2" w:rsidRPr="00786262" w:rsidRDefault="007956B2" w:rsidP="007956B2">
      <w:pPr>
        <w:keepNext/>
        <w:keepLines/>
        <w:widowControl w:val="0"/>
        <w:spacing w:before="120" w:after="120" w:line="288" w:lineRule="auto"/>
        <w:ind w:left="284"/>
        <w:jc w:val="both"/>
        <w:rPr>
          <w:rFonts w:eastAsia="Arial" w:cs="Arial"/>
          <w:szCs w:val="20"/>
          <w:lang w:val="en-AU"/>
        </w:rPr>
      </w:pPr>
      <w:r w:rsidRPr="00786262">
        <w:rPr>
          <w:rFonts w:eastAsia="Arial" w:cs="Arial"/>
          <w:szCs w:val="20"/>
          <w:lang w:val="en-AU"/>
        </w:rPr>
        <w:t>Organisations can choose to record outcomes against any domains that are relevant for the client. For this sub</w:t>
      </w:r>
      <w:r w:rsidRPr="00786262">
        <w:rPr>
          <w:rFonts w:eastAsia="Arial" w:cs="Arial"/>
          <w:szCs w:val="20"/>
          <w:lang w:val="en-AU"/>
        </w:rPr>
        <w:noBreakHyphen/>
        <w:t>program activity, the following SCORE areas have been identified as most relevant:</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ore table"/>
        <w:tblDescription w:val="This table lists the SCORE outcomes suitable for this program."/>
      </w:tblPr>
      <w:tblGrid>
        <w:gridCol w:w="2622"/>
        <w:gridCol w:w="2622"/>
        <w:gridCol w:w="2623"/>
        <w:gridCol w:w="2623"/>
      </w:tblGrid>
      <w:tr w:rsidR="007956B2" w:rsidRPr="00786262" w14:paraId="66330715" w14:textId="77777777" w:rsidTr="00786262">
        <w:trPr>
          <w:cantSplit/>
          <w:trHeight w:val="397"/>
          <w:tblHeader/>
        </w:trPr>
        <w:tc>
          <w:tcPr>
            <w:tcW w:w="1250" w:type="pct"/>
            <w:shd w:val="clear" w:color="auto" w:fill="04617B" w:themeFill="text2"/>
            <w:vAlign w:val="center"/>
          </w:tcPr>
          <w:p w14:paraId="66DBB910" w14:textId="77777777" w:rsidR="007956B2" w:rsidRPr="00786262" w:rsidRDefault="007956B2" w:rsidP="007956B2">
            <w:pPr>
              <w:widowControl w:val="0"/>
              <w:spacing w:before="120" w:after="120" w:line="288" w:lineRule="auto"/>
              <w:rPr>
                <w:rFonts w:eastAsia="Arial" w:cs="Arial"/>
                <w:b/>
                <w:color w:val="FFFFFF" w:themeColor="background1"/>
                <w:sz w:val="24"/>
                <w:lang w:val="en-AU"/>
              </w:rPr>
            </w:pPr>
            <w:r w:rsidRPr="00786262">
              <w:rPr>
                <w:rFonts w:eastAsia="Arial" w:cs="Arial"/>
                <w:b/>
                <w:color w:val="FFFFFF" w:themeColor="background1"/>
                <w:sz w:val="24"/>
                <w:szCs w:val="20"/>
                <w:lang w:val="en-AU"/>
              </w:rPr>
              <w:t>Circumstances</w:t>
            </w:r>
          </w:p>
        </w:tc>
        <w:tc>
          <w:tcPr>
            <w:tcW w:w="1250" w:type="pct"/>
            <w:shd w:val="clear" w:color="auto" w:fill="04617B" w:themeFill="text2"/>
            <w:vAlign w:val="center"/>
          </w:tcPr>
          <w:p w14:paraId="16578AE8" w14:textId="77777777" w:rsidR="007956B2" w:rsidRPr="00786262" w:rsidRDefault="007956B2" w:rsidP="007956B2">
            <w:pPr>
              <w:widowControl w:val="0"/>
              <w:spacing w:before="60" w:after="60" w:line="288" w:lineRule="auto"/>
              <w:rPr>
                <w:rFonts w:eastAsia="Arial" w:cs="Arial"/>
                <w:b/>
                <w:color w:val="FFFFFF" w:themeColor="background1"/>
                <w:sz w:val="24"/>
                <w:lang w:val="en-AU"/>
              </w:rPr>
            </w:pPr>
            <w:r w:rsidRPr="00786262">
              <w:rPr>
                <w:rFonts w:eastAsia="Arial" w:cs="Arial"/>
                <w:b/>
                <w:color w:val="FFFFFF" w:themeColor="background1"/>
                <w:sz w:val="24"/>
                <w:szCs w:val="20"/>
                <w:lang w:val="en-AU"/>
              </w:rPr>
              <w:t>Goals</w:t>
            </w:r>
          </w:p>
        </w:tc>
        <w:tc>
          <w:tcPr>
            <w:tcW w:w="1250" w:type="pct"/>
            <w:shd w:val="clear" w:color="auto" w:fill="04617B" w:themeFill="text2"/>
            <w:vAlign w:val="center"/>
          </w:tcPr>
          <w:p w14:paraId="3778B5EE" w14:textId="77777777" w:rsidR="007956B2" w:rsidRPr="00786262" w:rsidRDefault="007956B2" w:rsidP="007956B2">
            <w:pPr>
              <w:widowControl w:val="0"/>
              <w:spacing w:before="60" w:after="60" w:line="288" w:lineRule="auto"/>
              <w:rPr>
                <w:rFonts w:eastAsia="Arial" w:cs="Arial"/>
                <w:b/>
                <w:color w:val="FFFFFF" w:themeColor="background1"/>
                <w:sz w:val="24"/>
                <w:lang w:val="en-AU"/>
              </w:rPr>
            </w:pPr>
            <w:r w:rsidRPr="00786262">
              <w:rPr>
                <w:rFonts w:eastAsia="Arial" w:cs="Arial"/>
                <w:b/>
                <w:color w:val="FFFFFF" w:themeColor="background1"/>
                <w:sz w:val="24"/>
                <w:szCs w:val="20"/>
                <w:lang w:val="en-AU"/>
              </w:rPr>
              <w:t>Satisfaction</w:t>
            </w:r>
          </w:p>
        </w:tc>
        <w:tc>
          <w:tcPr>
            <w:tcW w:w="1250" w:type="pct"/>
            <w:shd w:val="clear" w:color="auto" w:fill="04617B" w:themeFill="text2"/>
            <w:vAlign w:val="center"/>
          </w:tcPr>
          <w:p w14:paraId="2CE84886" w14:textId="77777777" w:rsidR="007956B2" w:rsidRPr="00786262" w:rsidRDefault="007956B2" w:rsidP="007956B2">
            <w:pPr>
              <w:widowControl w:val="0"/>
              <w:spacing w:before="60" w:after="60" w:line="288" w:lineRule="auto"/>
              <w:rPr>
                <w:rFonts w:eastAsia="Arial" w:cs="Arial"/>
                <w:b/>
                <w:color w:val="FFFFFF" w:themeColor="background1"/>
                <w:sz w:val="24"/>
                <w:lang w:val="en-AU"/>
              </w:rPr>
            </w:pPr>
            <w:r w:rsidRPr="00786262">
              <w:rPr>
                <w:rFonts w:eastAsia="Arial" w:cs="Arial"/>
                <w:b/>
                <w:color w:val="FFFFFF" w:themeColor="background1"/>
                <w:sz w:val="24"/>
                <w:szCs w:val="20"/>
                <w:lang w:val="en-AU"/>
              </w:rPr>
              <w:t>Community</w:t>
            </w:r>
          </w:p>
        </w:tc>
      </w:tr>
      <w:tr w:rsidR="007956B2" w:rsidRPr="00786262" w14:paraId="3F52D0EC" w14:textId="77777777" w:rsidTr="00786262">
        <w:trPr>
          <w:cantSplit/>
        </w:trPr>
        <w:tc>
          <w:tcPr>
            <w:tcW w:w="1250" w:type="pct"/>
          </w:tcPr>
          <w:p w14:paraId="4EA398A1" w14:textId="77777777" w:rsidR="007956B2" w:rsidRPr="00786262" w:rsidRDefault="007956B2" w:rsidP="00786262">
            <w:pPr>
              <w:widowControl w:val="0"/>
              <w:numPr>
                <w:ilvl w:val="0"/>
                <w:numId w:val="35"/>
              </w:numPr>
              <w:spacing w:before="60" w:after="60" w:line="240" w:lineRule="auto"/>
              <w:ind w:left="318" w:hanging="284"/>
              <w:rPr>
                <w:rFonts w:eastAsia="Arial" w:cs="Arial"/>
                <w:szCs w:val="20"/>
                <w:lang w:val="en-AU"/>
              </w:rPr>
            </w:pPr>
            <w:r w:rsidRPr="00786262">
              <w:rPr>
                <w:rFonts w:eastAsia="Arial" w:cs="Arial"/>
                <w:szCs w:val="20"/>
                <w:lang w:val="en-AU"/>
              </w:rPr>
              <w:t>Community participation and networks</w:t>
            </w:r>
          </w:p>
          <w:p w14:paraId="752336D2" w14:textId="77777777" w:rsidR="007956B2" w:rsidRPr="00786262" w:rsidRDefault="007956B2" w:rsidP="00786262">
            <w:pPr>
              <w:widowControl w:val="0"/>
              <w:numPr>
                <w:ilvl w:val="0"/>
                <w:numId w:val="35"/>
              </w:numPr>
              <w:spacing w:before="60" w:after="60" w:line="240" w:lineRule="auto"/>
              <w:ind w:left="318" w:hanging="284"/>
              <w:rPr>
                <w:rFonts w:eastAsia="Arial" w:cs="Arial"/>
                <w:szCs w:val="20"/>
                <w:lang w:val="en-AU"/>
              </w:rPr>
            </w:pPr>
            <w:r w:rsidRPr="00786262">
              <w:rPr>
                <w:rFonts w:eastAsia="Arial" w:cs="Arial"/>
                <w:szCs w:val="20"/>
                <w:lang w:val="en-AU"/>
              </w:rPr>
              <w:t xml:space="preserve">Education and training </w:t>
            </w:r>
          </w:p>
          <w:p w14:paraId="62FB0A6D" w14:textId="77777777" w:rsidR="007956B2" w:rsidRPr="00786262" w:rsidRDefault="007956B2" w:rsidP="00786262">
            <w:pPr>
              <w:widowControl w:val="0"/>
              <w:numPr>
                <w:ilvl w:val="0"/>
                <w:numId w:val="35"/>
              </w:numPr>
              <w:spacing w:before="60" w:after="60" w:line="240" w:lineRule="auto"/>
              <w:ind w:left="318" w:hanging="284"/>
              <w:rPr>
                <w:rFonts w:eastAsia="Arial" w:cs="Arial"/>
                <w:szCs w:val="20"/>
                <w:lang w:val="en-AU"/>
              </w:rPr>
            </w:pPr>
            <w:r w:rsidRPr="00786262">
              <w:rPr>
                <w:rFonts w:eastAsia="Arial" w:cs="Arial"/>
                <w:szCs w:val="20"/>
                <w:lang w:val="en-AU"/>
              </w:rPr>
              <w:t>Employment</w:t>
            </w:r>
          </w:p>
          <w:p w14:paraId="53CBE66A" w14:textId="77777777" w:rsidR="007956B2" w:rsidRPr="00786262" w:rsidRDefault="007956B2" w:rsidP="00786262">
            <w:pPr>
              <w:widowControl w:val="0"/>
              <w:numPr>
                <w:ilvl w:val="0"/>
                <w:numId w:val="35"/>
              </w:numPr>
              <w:spacing w:before="60" w:after="60" w:line="240" w:lineRule="auto"/>
              <w:ind w:left="318" w:hanging="284"/>
              <w:rPr>
                <w:rFonts w:eastAsia="Arial" w:cs="Arial"/>
                <w:szCs w:val="20"/>
                <w:lang w:val="en-AU"/>
              </w:rPr>
            </w:pPr>
            <w:r w:rsidRPr="00786262">
              <w:rPr>
                <w:rFonts w:eastAsia="Arial" w:cs="Arial"/>
                <w:szCs w:val="20"/>
                <w:lang w:val="en-AU"/>
              </w:rPr>
              <w:t xml:space="preserve">Family functioning </w:t>
            </w:r>
          </w:p>
          <w:p w14:paraId="50536326" w14:textId="77777777" w:rsidR="007956B2" w:rsidRPr="00786262" w:rsidRDefault="007956B2" w:rsidP="00786262">
            <w:pPr>
              <w:widowControl w:val="0"/>
              <w:numPr>
                <w:ilvl w:val="0"/>
                <w:numId w:val="35"/>
              </w:numPr>
              <w:spacing w:before="60" w:after="60" w:line="240" w:lineRule="auto"/>
              <w:ind w:left="318" w:hanging="284"/>
              <w:rPr>
                <w:rFonts w:eastAsia="Arial" w:cs="Arial"/>
                <w:szCs w:val="20"/>
                <w:lang w:val="en-AU"/>
              </w:rPr>
            </w:pPr>
            <w:r w:rsidRPr="00786262">
              <w:rPr>
                <w:rFonts w:eastAsia="Arial" w:cs="Arial"/>
                <w:szCs w:val="20"/>
                <w:lang w:val="en-AU"/>
              </w:rPr>
              <w:t>Mental health, wellbeing and self-care</w:t>
            </w:r>
          </w:p>
          <w:p w14:paraId="2A0F7F33" w14:textId="77777777" w:rsidR="007956B2" w:rsidRPr="00786262" w:rsidRDefault="007956B2" w:rsidP="00786262">
            <w:pPr>
              <w:widowControl w:val="0"/>
              <w:numPr>
                <w:ilvl w:val="0"/>
                <w:numId w:val="35"/>
              </w:numPr>
              <w:spacing w:before="60" w:after="60" w:line="240" w:lineRule="auto"/>
              <w:ind w:left="318" w:hanging="284"/>
              <w:rPr>
                <w:rFonts w:eastAsia="Arial" w:cs="Arial"/>
                <w:szCs w:val="20"/>
                <w:lang w:val="en-AU"/>
              </w:rPr>
            </w:pPr>
            <w:r w:rsidRPr="00786262">
              <w:rPr>
                <w:rFonts w:eastAsia="Arial" w:cs="Arial"/>
                <w:szCs w:val="20"/>
                <w:lang w:val="en-AU"/>
              </w:rPr>
              <w:t>Personal and family safety</w:t>
            </w:r>
          </w:p>
          <w:p w14:paraId="2F8F8B90" w14:textId="77777777" w:rsidR="007956B2" w:rsidRPr="00786262" w:rsidRDefault="007956B2" w:rsidP="00786262">
            <w:pPr>
              <w:widowControl w:val="0"/>
              <w:numPr>
                <w:ilvl w:val="0"/>
                <w:numId w:val="35"/>
              </w:numPr>
              <w:spacing w:before="60" w:after="60" w:line="240" w:lineRule="auto"/>
              <w:ind w:left="318" w:hanging="284"/>
              <w:rPr>
                <w:rFonts w:eastAsia="Arial" w:cs="Arial"/>
                <w:szCs w:val="20"/>
                <w:lang w:val="en-AU"/>
              </w:rPr>
            </w:pPr>
            <w:r w:rsidRPr="00786262">
              <w:rPr>
                <w:rFonts w:eastAsia="Arial" w:cs="Arial"/>
                <w:szCs w:val="20"/>
                <w:lang w:val="en-AU"/>
              </w:rPr>
              <w:t>Physical health</w:t>
            </w:r>
          </w:p>
        </w:tc>
        <w:tc>
          <w:tcPr>
            <w:tcW w:w="1250" w:type="pct"/>
          </w:tcPr>
          <w:p w14:paraId="30E9EA75" w14:textId="77777777" w:rsidR="007956B2" w:rsidRPr="00786262" w:rsidRDefault="007956B2" w:rsidP="00786262">
            <w:pPr>
              <w:widowControl w:val="0"/>
              <w:numPr>
                <w:ilvl w:val="0"/>
                <w:numId w:val="35"/>
              </w:numPr>
              <w:spacing w:before="60" w:after="60" w:line="240" w:lineRule="auto"/>
              <w:ind w:left="318" w:hanging="284"/>
              <w:rPr>
                <w:rFonts w:eastAsia="Arial" w:cs="Arial"/>
                <w:szCs w:val="20"/>
                <w:lang w:val="en-AU"/>
              </w:rPr>
            </w:pPr>
            <w:r w:rsidRPr="00786262">
              <w:rPr>
                <w:rFonts w:eastAsia="Arial" w:cs="Arial"/>
                <w:szCs w:val="20"/>
                <w:lang w:val="en-AU"/>
              </w:rPr>
              <w:t xml:space="preserve">Changed knowledge and access to information </w:t>
            </w:r>
          </w:p>
          <w:p w14:paraId="18D44780" w14:textId="77777777" w:rsidR="007956B2" w:rsidRPr="00786262" w:rsidRDefault="007956B2" w:rsidP="00786262">
            <w:pPr>
              <w:widowControl w:val="0"/>
              <w:numPr>
                <w:ilvl w:val="0"/>
                <w:numId w:val="35"/>
              </w:numPr>
              <w:spacing w:before="60" w:after="60" w:line="240" w:lineRule="auto"/>
              <w:ind w:left="318" w:hanging="284"/>
              <w:rPr>
                <w:rFonts w:eastAsia="Arial" w:cs="Arial"/>
                <w:szCs w:val="20"/>
                <w:lang w:val="en-AU"/>
              </w:rPr>
            </w:pPr>
            <w:r w:rsidRPr="00786262">
              <w:rPr>
                <w:rFonts w:eastAsia="Arial" w:cs="Arial"/>
                <w:szCs w:val="20"/>
                <w:lang w:val="en-AU"/>
              </w:rPr>
              <w:t>Changed behaviours</w:t>
            </w:r>
          </w:p>
          <w:p w14:paraId="22C7A76F" w14:textId="77777777" w:rsidR="007956B2" w:rsidRPr="00786262" w:rsidRDefault="007956B2" w:rsidP="00786262">
            <w:pPr>
              <w:widowControl w:val="0"/>
              <w:numPr>
                <w:ilvl w:val="0"/>
                <w:numId w:val="35"/>
              </w:numPr>
              <w:spacing w:before="60" w:after="60" w:line="240" w:lineRule="auto"/>
              <w:ind w:left="318" w:hanging="284"/>
              <w:rPr>
                <w:rFonts w:eastAsia="Arial" w:cs="Arial"/>
                <w:szCs w:val="20"/>
                <w:lang w:val="en-AU"/>
              </w:rPr>
            </w:pPr>
            <w:r w:rsidRPr="00786262">
              <w:rPr>
                <w:rFonts w:eastAsia="Arial" w:cs="Arial"/>
                <w:szCs w:val="20"/>
                <w:lang w:val="en-AU"/>
              </w:rPr>
              <w:t>Changed skills</w:t>
            </w:r>
          </w:p>
          <w:p w14:paraId="606F0E10" w14:textId="77777777" w:rsidR="007956B2" w:rsidRPr="00786262" w:rsidRDefault="007956B2" w:rsidP="00786262">
            <w:pPr>
              <w:widowControl w:val="0"/>
              <w:numPr>
                <w:ilvl w:val="0"/>
                <w:numId w:val="35"/>
              </w:numPr>
              <w:spacing w:before="60" w:after="60" w:line="240" w:lineRule="auto"/>
              <w:ind w:left="318" w:hanging="284"/>
              <w:rPr>
                <w:rFonts w:eastAsia="Arial" w:cs="Arial"/>
                <w:szCs w:val="20"/>
                <w:lang w:val="en-AU"/>
              </w:rPr>
            </w:pPr>
            <w:r w:rsidRPr="00786262">
              <w:rPr>
                <w:rFonts w:eastAsia="Arial" w:cs="Arial"/>
                <w:szCs w:val="20"/>
                <w:lang w:val="en-AU"/>
              </w:rPr>
              <w:t xml:space="preserve">Empowerment, choice &amp; control to make own decisions </w:t>
            </w:r>
          </w:p>
          <w:p w14:paraId="1F7B5342" w14:textId="77777777" w:rsidR="007956B2" w:rsidRPr="00786262" w:rsidRDefault="007956B2" w:rsidP="00786262">
            <w:pPr>
              <w:widowControl w:val="0"/>
              <w:numPr>
                <w:ilvl w:val="0"/>
                <w:numId w:val="35"/>
              </w:numPr>
              <w:spacing w:before="60" w:after="60" w:line="240" w:lineRule="auto"/>
              <w:ind w:left="318" w:hanging="284"/>
              <w:rPr>
                <w:rFonts w:eastAsia="Arial" w:cs="Arial"/>
                <w:szCs w:val="20"/>
                <w:lang w:val="en-AU"/>
              </w:rPr>
            </w:pPr>
            <w:r w:rsidRPr="00786262">
              <w:rPr>
                <w:rFonts w:eastAsia="Arial" w:cs="Arial"/>
                <w:szCs w:val="20"/>
                <w:lang w:val="en-AU"/>
              </w:rPr>
              <w:t>Engagement with relevant support services</w:t>
            </w:r>
          </w:p>
          <w:p w14:paraId="5935BD7A" w14:textId="77777777" w:rsidR="007956B2" w:rsidRPr="00786262" w:rsidRDefault="007956B2" w:rsidP="00786262">
            <w:pPr>
              <w:widowControl w:val="0"/>
              <w:numPr>
                <w:ilvl w:val="0"/>
                <w:numId w:val="35"/>
              </w:numPr>
              <w:spacing w:before="60" w:after="60" w:line="240" w:lineRule="auto"/>
              <w:ind w:left="318" w:hanging="284"/>
              <w:rPr>
                <w:rFonts w:eastAsia="Arial" w:cs="Arial"/>
                <w:szCs w:val="20"/>
                <w:lang w:val="en-US"/>
              </w:rPr>
            </w:pPr>
            <w:r w:rsidRPr="00786262">
              <w:rPr>
                <w:rFonts w:eastAsia="Arial" w:cs="Arial"/>
                <w:szCs w:val="20"/>
                <w:lang w:val="en-AU"/>
              </w:rPr>
              <w:t>Changed impact of immediate crisis</w:t>
            </w:r>
          </w:p>
        </w:tc>
        <w:tc>
          <w:tcPr>
            <w:tcW w:w="1250" w:type="pct"/>
          </w:tcPr>
          <w:p w14:paraId="7DB2DB7E" w14:textId="77777777" w:rsidR="007956B2" w:rsidRPr="00786262" w:rsidRDefault="007956B2" w:rsidP="00786262">
            <w:pPr>
              <w:widowControl w:val="0"/>
              <w:numPr>
                <w:ilvl w:val="0"/>
                <w:numId w:val="35"/>
              </w:numPr>
              <w:spacing w:before="60" w:after="60" w:line="240" w:lineRule="auto"/>
              <w:ind w:left="318" w:hanging="284"/>
              <w:rPr>
                <w:rFonts w:eastAsia="Arial" w:cs="Arial"/>
                <w:szCs w:val="20"/>
                <w:lang w:val="en-AU"/>
              </w:rPr>
            </w:pPr>
            <w:r w:rsidRPr="00786262">
              <w:rPr>
                <w:rFonts w:eastAsia="Arial" w:cs="Arial"/>
                <w:szCs w:val="20"/>
                <w:lang w:val="en-AU"/>
              </w:rPr>
              <w:t>The service listened to me and understood my issues</w:t>
            </w:r>
          </w:p>
          <w:p w14:paraId="519B595F" w14:textId="77777777" w:rsidR="007956B2" w:rsidRPr="00786262" w:rsidRDefault="007956B2" w:rsidP="00786262">
            <w:pPr>
              <w:widowControl w:val="0"/>
              <w:numPr>
                <w:ilvl w:val="0"/>
                <w:numId w:val="35"/>
              </w:numPr>
              <w:spacing w:before="60" w:after="60" w:line="240" w:lineRule="auto"/>
              <w:ind w:left="318" w:hanging="284"/>
              <w:rPr>
                <w:rFonts w:eastAsia="Arial" w:cs="Arial"/>
                <w:szCs w:val="20"/>
                <w:lang w:val="en-AU"/>
              </w:rPr>
            </w:pPr>
            <w:r w:rsidRPr="00786262">
              <w:rPr>
                <w:rFonts w:eastAsia="Arial" w:cs="Arial"/>
                <w:szCs w:val="20"/>
                <w:lang w:val="en-AU"/>
              </w:rPr>
              <w:t>I am satisfied with the services I have received</w:t>
            </w:r>
          </w:p>
          <w:p w14:paraId="4FC0813B" w14:textId="77777777" w:rsidR="007956B2" w:rsidRPr="00786262" w:rsidRDefault="007956B2" w:rsidP="00786262">
            <w:pPr>
              <w:widowControl w:val="0"/>
              <w:numPr>
                <w:ilvl w:val="0"/>
                <w:numId w:val="35"/>
              </w:numPr>
              <w:spacing w:before="60" w:after="60" w:line="240" w:lineRule="auto"/>
              <w:ind w:left="318" w:hanging="284"/>
              <w:rPr>
                <w:rFonts w:eastAsia="Arial" w:cs="Arial"/>
                <w:szCs w:val="20"/>
                <w:lang w:val="en-AU"/>
              </w:rPr>
            </w:pPr>
            <w:r w:rsidRPr="00786262">
              <w:rPr>
                <w:rFonts w:eastAsia="Arial" w:cs="Arial"/>
                <w:szCs w:val="20"/>
                <w:lang w:val="en-AU"/>
              </w:rPr>
              <w:t>I am better able to deal with issues that I sought help with</w:t>
            </w:r>
          </w:p>
        </w:tc>
        <w:tc>
          <w:tcPr>
            <w:tcW w:w="1250" w:type="pct"/>
          </w:tcPr>
          <w:p w14:paraId="272A879B" w14:textId="77777777" w:rsidR="007956B2" w:rsidRPr="00786262" w:rsidRDefault="007956B2" w:rsidP="00786262">
            <w:pPr>
              <w:widowControl w:val="0"/>
              <w:numPr>
                <w:ilvl w:val="0"/>
                <w:numId w:val="3"/>
              </w:numPr>
              <w:spacing w:before="60" w:after="60" w:line="240" w:lineRule="auto"/>
              <w:ind w:left="342" w:hanging="283"/>
              <w:rPr>
                <w:rFonts w:eastAsia="Arial" w:cs="Arial"/>
                <w:szCs w:val="20"/>
                <w:lang w:val="en-AU"/>
              </w:rPr>
            </w:pPr>
            <w:r w:rsidRPr="00786262">
              <w:rPr>
                <w:rFonts w:eastAsia="Arial" w:cs="Arial"/>
                <w:szCs w:val="20"/>
                <w:lang w:val="en-AU"/>
              </w:rPr>
              <w:t>Community infrastructure and networks</w:t>
            </w:r>
          </w:p>
          <w:p w14:paraId="25A1109D" w14:textId="77777777" w:rsidR="007956B2" w:rsidRPr="00786262" w:rsidRDefault="007956B2" w:rsidP="00786262">
            <w:pPr>
              <w:widowControl w:val="0"/>
              <w:numPr>
                <w:ilvl w:val="0"/>
                <w:numId w:val="3"/>
              </w:numPr>
              <w:spacing w:before="60" w:after="60" w:line="240" w:lineRule="auto"/>
              <w:ind w:left="342" w:hanging="283"/>
              <w:rPr>
                <w:rFonts w:eastAsia="Arial" w:cs="Arial"/>
                <w:szCs w:val="20"/>
                <w:lang w:val="en-AU"/>
              </w:rPr>
            </w:pPr>
            <w:r w:rsidRPr="00786262">
              <w:rPr>
                <w:rFonts w:eastAsia="Arial" w:cs="Arial"/>
                <w:szCs w:val="20"/>
                <w:lang w:val="en-AU"/>
              </w:rPr>
              <w:t>Group/community knowledge, skills, attitudes and behaviours</w:t>
            </w:r>
          </w:p>
          <w:p w14:paraId="2F071F91" w14:textId="77777777" w:rsidR="007956B2" w:rsidRPr="00786262" w:rsidRDefault="007956B2" w:rsidP="00786262">
            <w:pPr>
              <w:widowControl w:val="0"/>
              <w:numPr>
                <w:ilvl w:val="0"/>
                <w:numId w:val="3"/>
              </w:numPr>
              <w:spacing w:before="60" w:after="60"/>
              <w:ind w:left="341" w:hanging="284"/>
              <w:rPr>
                <w:rFonts w:eastAsia="Arial" w:cs="Arial"/>
                <w:szCs w:val="20"/>
                <w:lang w:val="en-AU"/>
              </w:rPr>
            </w:pPr>
            <w:r w:rsidRPr="00786262">
              <w:rPr>
                <w:rFonts w:eastAsia="Arial" w:cs="Arial"/>
                <w:szCs w:val="20"/>
                <w:lang w:val="en-AU"/>
              </w:rPr>
              <w:t>Organisational knowledge, skills and practices</w:t>
            </w:r>
          </w:p>
        </w:tc>
      </w:tr>
    </w:tbl>
    <w:p w14:paraId="6725C001" w14:textId="77777777" w:rsidR="007956B2" w:rsidRPr="00786262" w:rsidRDefault="007956B2" w:rsidP="00786262">
      <w:pPr>
        <w:keepNext/>
        <w:widowControl w:val="0"/>
        <w:spacing w:before="360" w:after="120" w:line="288" w:lineRule="auto"/>
        <w:rPr>
          <w:rFonts w:eastAsia="Arial" w:cs="Arial"/>
          <w:b/>
          <w:sz w:val="24"/>
          <w:lang w:val="en-AU"/>
        </w:rPr>
      </w:pPr>
      <w:r w:rsidRPr="00786262">
        <w:rPr>
          <w:rFonts w:eastAsia="Arial" w:cs="Arial"/>
          <w:b/>
          <w:sz w:val="24"/>
          <w:lang w:val="en-AU"/>
        </w:rPr>
        <w:t>For this program activity, when should each service type be used?</w:t>
      </w:r>
    </w:p>
    <w:p w14:paraId="2E43D123" w14:textId="77777777" w:rsidR="007956B2" w:rsidRPr="00786262" w:rsidRDefault="007956B2" w:rsidP="007956B2">
      <w:pPr>
        <w:widowControl w:val="0"/>
        <w:spacing w:before="120" w:after="120" w:line="288" w:lineRule="auto"/>
        <w:ind w:left="284"/>
        <w:jc w:val="both"/>
        <w:rPr>
          <w:rFonts w:eastAsia="Arial" w:cs="Arial"/>
          <w:szCs w:val="20"/>
          <w:lang w:val="en-AU"/>
        </w:rPr>
      </w:pPr>
      <w:r w:rsidRPr="00786262">
        <w:rPr>
          <w:rFonts w:eastAsia="Arial" w:cs="Arial"/>
          <w:szCs w:val="20"/>
          <w:lang w:val="en-AU"/>
        </w:rPr>
        <w:t xml:space="preserve">Each session recorded can only have one service type. Select the service type that best reflects the intent of the session, or the primary focus of that session. Each service type is listed in Appendix A of the Data Exchange </w:t>
      </w:r>
      <w:hyperlink r:id="rId18" w:history="1">
        <w:r w:rsidRPr="00786262">
          <w:rPr>
            <w:rFonts w:eastAsia="Arial"/>
            <w:color w:val="04617B" w:themeColor="hyperlink"/>
            <w:szCs w:val="20"/>
            <w:u w:val="single"/>
            <w:lang w:val="en-AU"/>
          </w:rPr>
          <w:t>Protocols</w:t>
        </w:r>
      </w:hyperlink>
      <w:r w:rsidRPr="00786262">
        <w:rPr>
          <w:rFonts w:eastAsia="Arial" w:cs="Arial"/>
          <w:szCs w:val="20"/>
          <w:lang w:val="en-AU"/>
        </w:rPr>
        <w:t xml:space="preserve">, and further defined in the </w:t>
      </w:r>
      <w:hyperlink r:id="rId19" w:history="1">
        <w:r w:rsidRPr="00786262">
          <w:rPr>
            <w:rFonts w:eastAsia="Arial" w:cs="Arial"/>
            <w:color w:val="04617B" w:themeColor="hyperlink"/>
            <w:szCs w:val="20"/>
            <w:u w:val="single"/>
            <w:lang w:val="en-AU"/>
          </w:rPr>
          <w:t>CHSP Manual</w:t>
        </w:r>
      </w:hyperlink>
      <w:r w:rsidRPr="00786262">
        <w:rPr>
          <w:rFonts w:eastAsia="Arial" w:cs="Arial"/>
          <w:szCs w:val="20"/>
          <w:lang w:val="en-AU"/>
        </w:rPr>
        <w:t xml:space="preserve">. </w:t>
      </w:r>
    </w:p>
    <w:p w14:paraId="7ABAFF55" w14:textId="77777777" w:rsidR="007956B2" w:rsidRPr="00786262" w:rsidRDefault="007956B2" w:rsidP="007956B2">
      <w:pPr>
        <w:widowControl w:val="0"/>
        <w:spacing w:before="120" w:after="120" w:line="288" w:lineRule="auto"/>
        <w:ind w:left="284"/>
        <w:jc w:val="both"/>
        <w:rPr>
          <w:rFonts w:eastAsia="Arial" w:cs="Arial"/>
          <w:szCs w:val="20"/>
          <w:lang w:val="en-AU"/>
        </w:rPr>
      </w:pPr>
      <w:r w:rsidRPr="00786262">
        <w:rPr>
          <w:rFonts w:eastAsia="Arial" w:cs="Arial"/>
          <w:szCs w:val="20"/>
          <w:lang w:val="en-AU"/>
        </w:rPr>
        <w:t xml:space="preserve">The Data Exchange is designed to capture client-facing services and interactions, therefore outputs reported should not include outputs that have been multiplied by the number of attendees (should more than one client attend the session). </w:t>
      </w:r>
    </w:p>
    <w:p w14:paraId="72E254FD" w14:textId="77777777" w:rsidR="007956B2" w:rsidRPr="00786262" w:rsidRDefault="007956B2" w:rsidP="007956B2">
      <w:pPr>
        <w:widowControl w:val="0"/>
        <w:spacing w:before="120" w:after="120" w:line="288" w:lineRule="auto"/>
        <w:ind w:left="284"/>
        <w:jc w:val="both"/>
        <w:rPr>
          <w:rFonts w:eastAsia="Arial" w:cs="Arial"/>
          <w:szCs w:val="20"/>
          <w:lang w:val="en-AU"/>
        </w:rPr>
      </w:pPr>
      <w:r w:rsidRPr="00786262">
        <w:rPr>
          <w:rFonts w:eastAsia="Arial" w:cs="Arial"/>
          <w:szCs w:val="20"/>
          <w:lang w:val="en-AU"/>
        </w:rPr>
        <w:t>Note: The Data Exchange calculates outputs by clients in attendance, as such only the actual hours and minutes delivered in real time should be recorded. See notes and working examples at Table 2.</w:t>
      </w:r>
    </w:p>
    <w:p w14:paraId="6FE36A83" w14:textId="77777777" w:rsidR="007956B2" w:rsidRPr="00786262" w:rsidRDefault="007956B2" w:rsidP="007956B2">
      <w:pPr>
        <w:widowControl w:val="0"/>
        <w:spacing w:before="180" w:after="120" w:line="288" w:lineRule="auto"/>
        <w:rPr>
          <w:rFonts w:eastAsia="Arial" w:cs="Arial"/>
          <w:b/>
          <w:sz w:val="20"/>
          <w:szCs w:val="18"/>
          <w:lang w:val="en-AU"/>
        </w:rPr>
      </w:pPr>
      <w:r w:rsidRPr="00786262">
        <w:rPr>
          <w:rFonts w:eastAsia="Arial" w:cs="Arial"/>
          <w:b/>
          <w:sz w:val="20"/>
          <w:szCs w:val="18"/>
          <w:lang w:val="en-AU"/>
        </w:rPr>
        <w:t xml:space="preserve">Table 1: </w:t>
      </w:r>
      <w:r w:rsidRPr="00786262">
        <w:rPr>
          <w:rFonts w:eastAsia="Arial" w:cs="Arial"/>
          <w:b/>
          <w:bCs/>
          <w:iCs/>
          <w:sz w:val="20"/>
          <w:szCs w:val="18"/>
          <w:lang w:val="en-AU"/>
        </w:rPr>
        <w:t>Example of service type use within this sub-program activity</w:t>
      </w:r>
    </w:p>
    <w:tbl>
      <w:tblPr>
        <w:tblStyle w:val="LightList-Accent33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xample of service type use within this sub=program activity table"/>
        <w:tblDescription w:val="example of service type use within this sub=program activity table"/>
      </w:tblPr>
      <w:tblGrid>
        <w:gridCol w:w="3046"/>
        <w:gridCol w:w="7444"/>
      </w:tblGrid>
      <w:tr w:rsidR="007956B2" w:rsidRPr="00786262" w14:paraId="21864A33" w14:textId="77777777" w:rsidTr="00786262">
        <w:trPr>
          <w:cnfStyle w:val="100000000000" w:firstRow="1" w:lastRow="0" w:firstColumn="0" w:lastColumn="0" w:oddVBand="0" w:evenVBand="0" w:oddHBand="0" w:evenHBand="0" w:firstRowFirstColumn="0" w:firstRowLastColumn="0" w:lastRowFirstColumn="0" w:lastRowLastColumn="0"/>
          <w:cantSplit/>
          <w:trHeight w:val="567"/>
          <w:tblHeader/>
        </w:trPr>
        <w:tc>
          <w:tcPr>
            <w:cnfStyle w:val="001000000000" w:firstRow="0" w:lastRow="0" w:firstColumn="1" w:lastColumn="0" w:oddVBand="0" w:evenVBand="0" w:oddHBand="0" w:evenHBand="0" w:firstRowFirstColumn="0" w:firstRowLastColumn="0" w:lastRowFirstColumn="0" w:lastRowLastColumn="0"/>
            <w:tcW w:w="1452" w:type="pct"/>
            <w:tcBorders>
              <w:bottom w:val="single" w:sz="4" w:space="0" w:color="auto"/>
            </w:tcBorders>
            <w:vAlign w:val="center"/>
          </w:tcPr>
          <w:p w14:paraId="027A267E" w14:textId="77777777" w:rsidR="007956B2" w:rsidRPr="00786262" w:rsidRDefault="007956B2" w:rsidP="007956B2">
            <w:pPr>
              <w:spacing w:before="120" w:after="120" w:line="24" w:lineRule="atLeast"/>
              <w:rPr>
                <w:rFonts w:cs="Arial"/>
                <w:iCs/>
                <w:sz w:val="24"/>
                <w:lang w:val="en-AU"/>
              </w:rPr>
            </w:pPr>
            <w:r w:rsidRPr="00786262">
              <w:rPr>
                <w:rFonts w:cs="Arial"/>
                <w:iCs/>
                <w:sz w:val="24"/>
                <w:lang w:val="en-AU"/>
              </w:rPr>
              <w:t>Service Type</w:t>
            </w:r>
          </w:p>
        </w:tc>
        <w:tc>
          <w:tcPr>
            <w:tcW w:w="3548" w:type="pct"/>
            <w:tcBorders>
              <w:bottom w:val="single" w:sz="4" w:space="0" w:color="auto"/>
            </w:tcBorders>
            <w:vAlign w:val="center"/>
          </w:tcPr>
          <w:p w14:paraId="23236FD7" w14:textId="77777777" w:rsidR="007956B2" w:rsidRPr="00786262" w:rsidRDefault="007956B2" w:rsidP="007956B2">
            <w:pPr>
              <w:spacing w:before="120" w:after="120" w:line="24" w:lineRule="atLeast"/>
              <w:cnfStyle w:val="100000000000" w:firstRow="1" w:lastRow="0" w:firstColumn="0" w:lastColumn="0" w:oddVBand="0" w:evenVBand="0" w:oddHBand="0" w:evenHBand="0" w:firstRowFirstColumn="0" w:firstRowLastColumn="0" w:lastRowFirstColumn="0" w:lastRowLastColumn="0"/>
              <w:rPr>
                <w:rFonts w:cs="Arial"/>
                <w:iCs/>
                <w:sz w:val="24"/>
                <w:lang w:val="en-AU"/>
              </w:rPr>
            </w:pPr>
            <w:r w:rsidRPr="00786262">
              <w:rPr>
                <w:rFonts w:cs="Arial"/>
                <w:iCs/>
                <w:sz w:val="24"/>
                <w:lang w:val="en-AU"/>
              </w:rPr>
              <w:t>Examples of service type use for this sub-program activity and measures reported</w:t>
            </w:r>
          </w:p>
        </w:tc>
      </w:tr>
      <w:tr w:rsidR="007956B2" w:rsidRPr="00786262" w14:paraId="0F21EDCA" w14:textId="77777777" w:rsidTr="00786262">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1452" w:type="pct"/>
            <w:tcBorders>
              <w:top w:val="single" w:sz="4" w:space="0" w:color="auto"/>
              <w:left w:val="single" w:sz="4" w:space="0" w:color="auto"/>
              <w:bottom w:val="single" w:sz="4" w:space="0" w:color="auto"/>
            </w:tcBorders>
            <w:shd w:val="clear" w:color="auto" w:fill="auto"/>
            <w:vAlign w:val="center"/>
          </w:tcPr>
          <w:p w14:paraId="37D94EC2" w14:textId="77777777" w:rsidR="007956B2" w:rsidRPr="00786262" w:rsidRDefault="007956B2" w:rsidP="00786262">
            <w:pPr>
              <w:spacing w:before="60" w:after="60" w:line="24" w:lineRule="atLeast"/>
              <w:rPr>
                <w:rFonts w:cs="Arial"/>
                <w:szCs w:val="20"/>
                <w:lang w:val="en-AU"/>
              </w:rPr>
            </w:pPr>
            <w:r w:rsidRPr="00786262">
              <w:rPr>
                <w:rFonts w:cs="Arial"/>
                <w:szCs w:val="20"/>
                <w:lang w:val="en-AU"/>
              </w:rPr>
              <w:t>Flexible Respite</w:t>
            </w:r>
          </w:p>
        </w:tc>
        <w:tc>
          <w:tcPr>
            <w:tcW w:w="3548" w:type="pct"/>
            <w:tcBorders>
              <w:top w:val="single" w:sz="4" w:space="0" w:color="auto"/>
              <w:bottom w:val="single" w:sz="4" w:space="0" w:color="auto"/>
              <w:right w:val="single" w:sz="4" w:space="0" w:color="auto"/>
            </w:tcBorders>
            <w:shd w:val="clear" w:color="auto" w:fill="auto"/>
            <w:vAlign w:val="center"/>
          </w:tcPr>
          <w:p w14:paraId="26AF4637" w14:textId="070F41ED" w:rsidR="007956B2" w:rsidRPr="00786262" w:rsidRDefault="007956B2" w:rsidP="00786262">
            <w:pPr>
              <w:autoSpaceDE w:val="0"/>
              <w:autoSpaceDN w:val="0"/>
              <w:adjustRightInd w:val="0"/>
              <w:spacing w:before="60" w:after="60" w:line="24" w:lineRule="atLeast"/>
              <w:jc w:val="both"/>
              <w:cnfStyle w:val="000000100000" w:firstRow="0" w:lastRow="0" w:firstColumn="0" w:lastColumn="0" w:oddVBand="0" w:evenVBand="0" w:oddHBand="1" w:evenHBand="0" w:firstRowFirstColumn="0" w:firstRowLastColumn="0" w:lastRowFirstColumn="0" w:lastRowLastColumn="0"/>
              <w:rPr>
                <w:rFonts w:cs="Arial"/>
                <w:color w:val="000000"/>
                <w:szCs w:val="20"/>
                <w:lang w:val="en-AU"/>
              </w:rPr>
            </w:pPr>
            <w:r w:rsidRPr="00786262">
              <w:rPr>
                <w:rFonts w:cs="Arial"/>
                <w:color w:val="000000"/>
                <w:szCs w:val="20"/>
                <w:lang w:val="en-AU"/>
              </w:rPr>
              <w:t xml:space="preserve">Community Access – Individual Respite, Host Family </w:t>
            </w:r>
            <w:r w:rsidR="00AF45E8">
              <w:rPr>
                <w:rFonts w:cs="Arial"/>
                <w:color w:val="000000"/>
                <w:szCs w:val="20"/>
                <w:lang w:val="en-AU"/>
              </w:rPr>
              <w:t>D</w:t>
            </w:r>
            <w:r w:rsidRPr="00786262">
              <w:rPr>
                <w:rFonts w:cs="Arial"/>
                <w:color w:val="000000"/>
                <w:szCs w:val="20"/>
                <w:lang w:val="en-AU"/>
              </w:rPr>
              <w:t>ay Respite, Host-Family Overnight Respite, In-Home Day Respite, Mobile Respite, Other Planned Respite</w:t>
            </w:r>
          </w:p>
          <w:p w14:paraId="2D256860" w14:textId="77777777" w:rsidR="007956B2" w:rsidRPr="00786262" w:rsidRDefault="007956B2" w:rsidP="00786262">
            <w:pPr>
              <w:autoSpaceDE w:val="0"/>
              <w:autoSpaceDN w:val="0"/>
              <w:adjustRightInd w:val="0"/>
              <w:spacing w:before="60" w:after="60" w:line="24" w:lineRule="atLeast"/>
              <w:jc w:val="both"/>
              <w:cnfStyle w:val="000000100000" w:firstRow="0" w:lastRow="0" w:firstColumn="0" w:lastColumn="0" w:oddVBand="0" w:evenVBand="0" w:oddHBand="1" w:evenHBand="0" w:firstRowFirstColumn="0" w:firstRowLastColumn="0" w:lastRowFirstColumn="0" w:lastRowLastColumn="0"/>
              <w:rPr>
                <w:rFonts w:cs="Arial"/>
                <w:color w:val="000000"/>
                <w:szCs w:val="20"/>
                <w:lang w:val="en-AU"/>
              </w:rPr>
            </w:pPr>
            <w:r w:rsidRPr="00786262">
              <w:rPr>
                <w:rFonts w:cs="Arial"/>
                <w:color w:val="000000"/>
                <w:szCs w:val="20"/>
                <w:lang w:val="en-AU"/>
              </w:rPr>
              <w:t>Measures reported: time (recorded in hours and minutes) as actually delivered; Fees Received (recorded as whole dollars).</w:t>
            </w:r>
          </w:p>
        </w:tc>
      </w:tr>
      <w:tr w:rsidR="007956B2" w:rsidRPr="00786262" w14:paraId="591E5A30" w14:textId="77777777" w:rsidTr="00786262">
        <w:trPr>
          <w:cantSplit/>
          <w:trHeight w:val="567"/>
        </w:trPr>
        <w:tc>
          <w:tcPr>
            <w:cnfStyle w:val="001000000000" w:firstRow="0" w:lastRow="0" w:firstColumn="1" w:lastColumn="0" w:oddVBand="0" w:evenVBand="0" w:oddHBand="0" w:evenHBand="0" w:firstRowFirstColumn="0" w:firstRowLastColumn="0" w:lastRowFirstColumn="0" w:lastRowLastColumn="0"/>
            <w:tcW w:w="1452" w:type="pct"/>
            <w:shd w:val="clear" w:color="auto" w:fill="auto"/>
            <w:vAlign w:val="center"/>
          </w:tcPr>
          <w:p w14:paraId="23AC19BA" w14:textId="77777777" w:rsidR="007956B2" w:rsidRPr="00786262" w:rsidRDefault="007956B2" w:rsidP="00786262">
            <w:pPr>
              <w:spacing w:before="60" w:after="60" w:line="24" w:lineRule="atLeast"/>
              <w:rPr>
                <w:rFonts w:cs="Arial"/>
                <w:szCs w:val="20"/>
                <w:lang w:val="en-AU"/>
              </w:rPr>
            </w:pPr>
            <w:r w:rsidRPr="00786262">
              <w:rPr>
                <w:rFonts w:cs="Arial"/>
                <w:szCs w:val="20"/>
                <w:lang w:val="en-AU"/>
              </w:rPr>
              <w:t>Centre Based Respite</w:t>
            </w:r>
          </w:p>
        </w:tc>
        <w:tc>
          <w:tcPr>
            <w:tcW w:w="3548" w:type="pct"/>
            <w:shd w:val="clear" w:color="auto" w:fill="auto"/>
            <w:vAlign w:val="center"/>
          </w:tcPr>
          <w:p w14:paraId="1C63C904" w14:textId="77777777" w:rsidR="007956B2" w:rsidRPr="00786262" w:rsidRDefault="007956B2" w:rsidP="00786262">
            <w:pPr>
              <w:autoSpaceDE w:val="0"/>
              <w:autoSpaceDN w:val="0"/>
              <w:adjustRightInd w:val="0"/>
              <w:spacing w:before="60" w:after="60" w:line="24" w:lineRule="atLeast"/>
              <w:jc w:val="both"/>
              <w:cnfStyle w:val="000000000000" w:firstRow="0" w:lastRow="0" w:firstColumn="0" w:lastColumn="0" w:oddVBand="0" w:evenVBand="0" w:oddHBand="0" w:evenHBand="0" w:firstRowFirstColumn="0" w:firstRowLastColumn="0" w:lastRowFirstColumn="0" w:lastRowLastColumn="0"/>
              <w:rPr>
                <w:rFonts w:cs="Arial"/>
                <w:color w:val="000000"/>
                <w:szCs w:val="20"/>
                <w:lang w:val="en-AU"/>
              </w:rPr>
            </w:pPr>
            <w:r w:rsidRPr="00786262">
              <w:rPr>
                <w:rFonts w:cs="Arial"/>
                <w:color w:val="000000"/>
                <w:szCs w:val="20"/>
                <w:lang w:val="en-AU"/>
              </w:rPr>
              <w:t>Centre-Based Day Respite, Community Access – Group, Residential Day Respite</w:t>
            </w:r>
          </w:p>
          <w:p w14:paraId="3B236D21" w14:textId="77777777" w:rsidR="007956B2" w:rsidRPr="00786262" w:rsidRDefault="007956B2" w:rsidP="00786262">
            <w:pPr>
              <w:autoSpaceDE w:val="0"/>
              <w:autoSpaceDN w:val="0"/>
              <w:adjustRightInd w:val="0"/>
              <w:spacing w:before="60" w:after="60" w:line="24" w:lineRule="atLeast"/>
              <w:jc w:val="both"/>
              <w:cnfStyle w:val="000000000000" w:firstRow="0" w:lastRow="0" w:firstColumn="0" w:lastColumn="0" w:oddVBand="0" w:evenVBand="0" w:oddHBand="0" w:evenHBand="0" w:firstRowFirstColumn="0" w:firstRowLastColumn="0" w:lastRowFirstColumn="0" w:lastRowLastColumn="0"/>
              <w:rPr>
                <w:rFonts w:cs="Arial"/>
                <w:color w:val="000000"/>
                <w:szCs w:val="20"/>
                <w:lang w:val="en-AU"/>
              </w:rPr>
            </w:pPr>
            <w:r w:rsidRPr="00786262">
              <w:rPr>
                <w:rFonts w:cs="Arial"/>
                <w:color w:val="000000"/>
                <w:szCs w:val="20"/>
                <w:lang w:val="en-AU"/>
              </w:rPr>
              <w:t>Measures reported: time (recorded in hours and minutes) as actually delivered; Fees Received (recorded as whole dollars).</w:t>
            </w:r>
          </w:p>
        </w:tc>
      </w:tr>
      <w:tr w:rsidR="007956B2" w:rsidRPr="00786262" w14:paraId="54015553" w14:textId="77777777" w:rsidTr="00786262">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1452" w:type="pct"/>
            <w:tcBorders>
              <w:top w:val="single" w:sz="4" w:space="0" w:color="auto"/>
              <w:left w:val="single" w:sz="4" w:space="0" w:color="auto"/>
              <w:bottom w:val="single" w:sz="4" w:space="0" w:color="auto"/>
            </w:tcBorders>
            <w:shd w:val="clear" w:color="auto" w:fill="auto"/>
            <w:vAlign w:val="center"/>
          </w:tcPr>
          <w:p w14:paraId="7C76BD0C" w14:textId="77777777" w:rsidR="007956B2" w:rsidRPr="00786262" w:rsidRDefault="007956B2" w:rsidP="00786262">
            <w:pPr>
              <w:spacing w:before="60" w:after="60" w:line="24" w:lineRule="atLeast"/>
              <w:rPr>
                <w:rFonts w:cs="Arial"/>
                <w:szCs w:val="20"/>
                <w:lang w:val="en-AU"/>
              </w:rPr>
            </w:pPr>
            <w:r w:rsidRPr="00786262">
              <w:rPr>
                <w:rFonts w:cs="Arial"/>
                <w:szCs w:val="20"/>
                <w:lang w:val="en-AU"/>
              </w:rPr>
              <w:t>Cottage Respite</w:t>
            </w:r>
          </w:p>
        </w:tc>
        <w:tc>
          <w:tcPr>
            <w:tcW w:w="3548" w:type="pct"/>
            <w:tcBorders>
              <w:top w:val="single" w:sz="4" w:space="0" w:color="auto"/>
              <w:bottom w:val="single" w:sz="4" w:space="0" w:color="auto"/>
              <w:right w:val="single" w:sz="4" w:space="0" w:color="auto"/>
            </w:tcBorders>
            <w:shd w:val="clear" w:color="auto" w:fill="auto"/>
            <w:vAlign w:val="center"/>
          </w:tcPr>
          <w:p w14:paraId="723F7EDA" w14:textId="77777777" w:rsidR="007956B2" w:rsidRPr="00786262" w:rsidRDefault="007956B2" w:rsidP="00786262">
            <w:pPr>
              <w:autoSpaceDE w:val="0"/>
              <w:autoSpaceDN w:val="0"/>
              <w:adjustRightInd w:val="0"/>
              <w:spacing w:before="60" w:after="60" w:line="24" w:lineRule="atLeast"/>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szCs w:val="20"/>
                <w:lang w:val="en-AU"/>
              </w:rPr>
              <w:t>Overnight community respite</w:t>
            </w:r>
          </w:p>
          <w:p w14:paraId="08F25707" w14:textId="77777777" w:rsidR="007956B2" w:rsidRPr="00786262" w:rsidRDefault="007956B2" w:rsidP="00786262">
            <w:pPr>
              <w:autoSpaceDE w:val="0"/>
              <w:autoSpaceDN w:val="0"/>
              <w:adjustRightInd w:val="0"/>
              <w:spacing w:before="60" w:after="60" w:line="24" w:lineRule="atLeast"/>
              <w:jc w:val="both"/>
              <w:cnfStyle w:val="000000100000" w:firstRow="0" w:lastRow="0" w:firstColumn="0" w:lastColumn="0" w:oddVBand="0" w:evenVBand="0" w:oddHBand="1" w:evenHBand="0" w:firstRowFirstColumn="0" w:firstRowLastColumn="0" w:lastRowFirstColumn="0" w:lastRowLastColumn="0"/>
              <w:rPr>
                <w:rFonts w:cs="Arial"/>
                <w:color w:val="000000"/>
                <w:szCs w:val="20"/>
                <w:lang w:val="en-AU"/>
              </w:rPr>
            </w:pPr>
            <w:r w:rsidRPr="00786262">
              <w:rPr>
                <w:rFonts w:cs="Arial"/>
                <w:szCs w:val="20"/>
                <w:lang w:val="en-AU"/>
              </w:rPr>
              <w:t>Measures reported: Time (recorded in hours and minutes delivered in a night) as actually delivered; Fees Received (recorded as whole dollars).</w:t>
            </w:r>
          </w:p>
        </w:tc>
      </w:tr>
      <w:tr w:rsidR="007956B2" w:rsidRPr="00786262" w14:paraId="457F07BE" w14:textId="77777777" w:rsidTr="00786262">
        <w:trPr>
          <w:cantSplit/>
          <w:trHeight w:val="567"/>
        </w:trPr>
        <w:tc>
          <w:tcPr>
            <w:cnfStyle w:val="001000000000" w:firstRow="0" w:lastRow="0" w:firstColumn="1" w:lastColumn="0" w:oddVBand="0" w:evenVBand="0" w:oddHBand="0" w:evenHBand="0" w:firstRowFirstColumn="0" w:firstRowLastColumn="0" w:lastRowFirstColumn="0" w:lastRowLastColumn="0"/>
            <w:tcW w:w="1452" w:type="pct"/>
            <w:shd w:val="clear" w:color="auto" w:fill="auto"/>
            <w:vAlign w:val="center"/>
          </w:tcPr>
          <w:p w14:paraId="52332A51" w14:textId="77777777" w:rsidR="007956B2" w:rsidRPr="00786262" w:rsidRDefault="007956B2" w:rsidP="00786262">
            <w:pPr>
              <w:spacing w:before="60" w:after="60" w:line="24" w:lineRule="atLeast"/>
              <w:rPr>
                <w:rFonts w:cs="Arial"/>
                <w:szCs w:val="20"/>
                <w:lang w:val="en-AU"/>
              </w:rPr>
            </w:pPr>
            <w:r w:rsidRPr="00786262">
              <w:rPr>
                <w:rFonts w:cs="Arial"/>
                <w:szCs w:val="20"/>
                <w:lang w:val="en-AU"/>
              </w:rPr>
              <w:lastRenderedPageBreak/>
              <w:t>Domestic assistance (Respite)</w:t>
            </w:r>
          </w:p>
        </w:tc>
        <w:tc>
          <w:tcPr>
            <w:tcW w:w="3548" w:type="pct"/>
            <w:shd w:val="clear" w:color="auto" w:fill="auto"/>
            <w:vAlign w:val="center"/>
          </w:tcPr>
          <w:p w14:paraId="0FEB451D" w14:textId="77777777" w:rsidR="007956B2" w:rsidRPr="00786262" w:rsidRDefault="007956B2" w:rsidP="00786262">
            <w:pPr>
              <w:spacing w:before="60" w:after="60" w:line="288" w:lineRule="auto"/>
              <w:jc w:val="both"/>
              <w:cnfStyle w:val="000000000000" w:firstRow="0" w:lastRow="0" w:firstColumn="0" w:lastColumn="0" w:oddVBand="0" w:evenVBand="0" w:oddHBand="0" w:evenHBand="0" w:firstRowFirstColumn="0" w:firstRowLastColumn="0" w:lastRowFirstColumn="0" w:lastRowLastColumn="0"/>
              <w:rPr>
                <w:rFonts w:cs="Arial"/>
                <w:szCs w:val="20"/>
                <w:lang w:val="en-AU"/>
              </w:rPr>
            </w:pPr>
            <w:r w:rsidRPr="00786262">
              <w:rPr>
                <w:rFonts w:cs="Arial"/>
                <w:szCs w:val="20"/>
                <w:lang w:val="en-AU"/>
              </w:rPr>
              <w:t>This is an emergency provision only. CHSP service providers should not report Domestic Assistance outputs under the Care Relationships and Carer Support Sub-Program unless directed by the Department of Health.</w:t>
            </w:r>
          </w:p>
          <w:p w14:paraId="4FC71B49" w14:textId="77777777" w:rsidR="007956B2" w:rsidRPr="00786262" w:rsidRDefault="007956B2" w:rsidP="00786262">
            <w:pPr>
              <w:spacing w:before="60" w:after="60" w:line="288" w:lineRule="auto"/>
              <w:jc w:val="both"/>
              <w:cnfStyle w:val="000000000000" w:firstRow="0" w:lastRow="0" w:firstColumn="0" w:lastColumn="0" w:oddVBand="0" w:evenVBand="0" w:oddHBand="0" w:evenHBand="0" w:firstRowFirstColumn="0" w:firstRowLastColumn="0" w:lastRowFirstColumn="0" w:lastRowLastColumn="0"/>
              <w:rPr>
                <w:rFonts w:cs="Arial"/>
                <w:bCs/>
                <w:szCs w:val="20"/>
                <w:lang w:val="en-AU"/>
              </w:rPr>
            </w:pPr>
            <w:r w:rsidRPr="00786262">
              <w:rPr>
                <w:rFonts w:cs="Arial"/>
                <w:bCs/>
                <w:szCs w:val="20"/>
                <w:lang w:val="en-AU"/>
              </w:rPr>
              <w:t>Unaccompanied Shopping (delivered to home).</w:t>
            </w:r>
          </w:p>
          <w:p w14:paraId="246EB0BD" w14:textId="77777777" w:rsidR="007956B2" w:rsidRPr="00786262" w:rsidRDefault="007956B2" w:rsidP="00786262">
            <w:pPr>
              <w:autoSpaceDE w:val="0"/>
              <w:autoSpaceDN w:val="0"/>
              <w:adjustRightInd w:val="0"/>
              <w:spacing w:before="60" w:after="60" w:line="24" w:lineRule="atLeast"/>
              <w:jc w:val="both"/>
              <w:cnfStyle w:val="000000000000" w:firstRow="0" w:lastRow="0" w:firstColumn="0" w:lastColumn="0" w:oddVBand="0" w:evenVBand="0" w:oddHBand="0" w:evenHBand="0" w:firstRowFirstColumn="0" w:firstRowLastColumn="0" w:lastRowFirstColumn="0" w:lastRowLastColumn="0"/>
              <w:rPr>
                <w:rFonts w:cs="Arial"/>
                <w:color w:val="000000"/>
                <w:szCs w:val="20"/>
                <w:lang w:val="en-AU"/>
              </w:rPr>
            </w:pPr>
            <w:r w:rsidRPr="00786262">
              <w:rPr>
                <w:rFonts w:cs="Arial"/>
                <w:szCs w:val="20"/>
                <w:lang w:val="en-AU"/>
              </w:rPr>
              <w:t>Measures reported: Time (recorded in hours and minutes) as actually delivered; Client contribution amount (recorded in Fees field).</w:t>
            </w:r>
          </w:p>
        </w:tc>
      </w:tr>
      <w:tr w:rsidR="007956B2" w:rsidRPr="00786262" w14:paraId="2BBFBBFD" w14:textId="77777777" w:rsidTr="00786262">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1452" w:type="pct"/>
            <w:tcBorders>
              <w:top w:val="single" w:sz="4" w:space="0" w:color="auto"/>
              <w:left w:val="single" w:sz="4" w:space="0" w:color="auto"/>
              <w:bottom w:val="single" w:sz="4" w:space="0" w:color="auto"/>
            </w:tcBorders>
            <w:shd w:val="clear" w:color="auto" w:fill="auto"/>
            <w:vAlign w:val="center"/>
          </w:tcPr>
          <w:p w14:paraId="3558EFFF" w14:textId="77777777" w:rsidR="007956B2" w:rsidRPr="00786262" w:rsidRDefault="007956B2" w:rsidP="00786262">
            <w:pPr>
              <w:spacing w:before="60" w:after="60" w:line="24" w:lineRule="atLeast"/>
              <w:rPr>
                <w:rFonts w:cs="Arial"/>
                <w:szCs w:val="20"/>
                <w:lang w:val="en-AU"/>
              </w:rPr>
            </w:pPr>
            <w:r w:rsidRPr="00786262">
              <w:rPr>
                <w:rFonts w:cs="Arial"/>
                <w:szCs w:val="20"/>
                <w:lang w:val="en-AU"/>
              </w:rPr>
              <w:t>Goods, equipment and assistive technology (Respite)</w:t>
            </w:r>
          </w:p>
        </w:tc>
        <w:tc>
          <w:tcPr>
            <w:tcW w:w="3548" w:type="pct"/>
            <w:tcBorders>
              <w:top w:val="single" w:sz="4" w:space="0" w:color="auto"/>
              <w:bottom w:val="single" w:sz="4" w:space="0" w:color="auto"/>
              <w:right w:val="single" w:sz="4" w:space="0" w:color="auto"/>
            </w:tcBorders>
            <w:shd w:val="clear" w:color="auto" w:fill="auto"/>
            <w:vAlign w:val="center"/>
          </w:tcPr>
          <w:p w14:paraId="2FFBD9A9" w14:textId="77777777" w:rsidR="007956B2" w:rsidRPr="00786262" w:rsidRDefault="007956B2" w:rsidP="00786262">
            <w:pPr>
              <w:spacing w:before="60" w:after="60" w:line="288" w:lineRule="auto"/>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szCs w:val="20"/>
                <w:lang w:val="en-AU"/>
              </w:rPr>
              <w:t>Car Modifications, Communication Aids, Medical Care Aids, Reading Aids, Self-Care Aids, Support and Mobility Aids.</w:t>
            </w:r>
          </w:p>
          <w:p w14:paraId="6BDA01EE" w14:textId="77777777" w:rsidR="007956B2" w:rsidRPr="00786262" w:rsidRDefault="007956B2" w:rsidP="00786262">
            <w:pPr>
              <w:spacing w:before="60" w:after="60" w:line="288" w:lineRule="auto"/>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szCs w:val="20"/>
                <w:lang w:val="en-AU"/>
              </w:rPr>
              <w:t>This is an emergency provision only. CHSP service providers should not report Goods, Equipment and Assistive Technology outputs under the Care Relationships and Carer Support Sub-Program unless directed by the Department of Health.</w:t>
            </w:r>
          </w:p>
          <w:p w14:paraId="258909FD" w14:textId="77777777" w:rsidR="007956B2" w:rsidRPr="00786262" w:rsidRDefault="007956B2" w:rsidP="00786262">
            <w:pPr>
              <w:spacing w:before="60" w:after="60" w:line="288" w:lineRule="auto"/>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szCs w:val="20"/>
                <w:lang w:val="en-AU"/>
              </w:rPr>
              <w:t>Personal alarms and home monitoring devices captured using the Other Goods and Equipment service type.</w:t>
            </w:r>
          </w:p>
          <w:p w14:paraId="1550F293" w14:textId="77777777" w:rsidR="007956B2" w:rsidRPr="00786262" w:rsidRDefault="007956B2" w:rsidP="00786262">
            <w:pPr>
              <w:spacing w:before="60" w:after="60" w:line="288" w:lineRule="auto"/>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bCs/>
                <w:szCs w:val="20"/>
                <w:lang w:val="en-AU"/>
              </w:rPr>
              <w:t>Measures reported:</w:t>
            </w:r>
            <w:r w:rsidRPr="00786262">
              <w:rPr>
                <w:rFonts w:cs="Arial"/>
                <w:szCs w:val="20"/>
                <w:lang w:val="en-AU"/>
              </w:rPr>
              <w:t xml:space="preserve"> Quantity – number of items purchased or loaned; Cost in dollars – of the amount service provider spent (general cap of $1,000 per client per year. Refer to the CHSP Manual for more information); Client contribution amount (recorded in Fees field).</w:t>
            </w:r>
          </w:p>
          <w:p w14:paraId="5D76A5B3" w14:textId="77777777" w:rsidR="007956B2" w:rsidRPr="00786262" w:rsidRDefault="007956B2" w:rsidP="00786262">
            <w:pPr>
              <w:autoSpaceDE w:val="0"/>
              <w:autoSpaceDN w:val="0"/>
              <w:adjustRightInd w:val="0"/>
              <w:spacing w:before="60" w:after="60" w:line="24" w:lineRule="atLeast"/>
              <w:jc w:val="both"/>
              <w:cnfStyle w:val="000000100000" w:firstRow="0" w:lastRow="0" w:firstColumn="0" w:lastColumn="0" w:oddVBand="0" w:evenVBand="0" w:oddHBand="1" w:evenHBand="0" w:firstRowFirstColumn="0" w:firstRowLastColumn="0" w:lastRowFirstColumn="0" w:lastRowLastColumn="0"/>
              <w:rPr>
                <w:rFonts w:cs="Arial"/>
                <w:color w:val="000000"/>
                <w:szCs w:val="20"/>
                <w:lang w:val="en-AU"/>
              </w:rPr>
            </w:pPr>
            <w:r w:rsidRPr="00786262">
              <w:rPr>
                <w:rFonts w:cs="Arial"/>
                <w:szCs w:val="20"/>
                <w:lang w:val="en-AU"/>
              </w:rPr>
              <w:t xml:space="preserve">Additional notes: Each time an item of equipment or goods is provided to the client, it should be recorded under the relevant sub-service type (e.g. Other Goods and Equipment, etc.). It does not matter if the organisation lends or purchases the item for the client it will still be recorded using these categories. </w:t>
            </w:r>
          </w:p>
        </w:tc>
      </w:tr>
      <w:tr w:rsidR="007956B2" w:rsidRPr="00786262" w14:paraId="5F727DAD" w14:textId="77777777" w:rsidTr="00786262">
        <w:trPr>
          <w:cantSplit/>
          <w:trHeight w:val="567"/>
        </w:trPr>
        <w:tc>
          <w:tcPr>
            <w:cnfStyle w:val="001000000000" w:firstRow="0" w:lastRow="0" w:firstColumn="1" w:lastColumn="0" w:oddVBand="0" w:evenVBand="0" w:oddHBand="0" w:evenHBand="0" w:firstRowFirstColumn="0" w:firstRowLastColumn="0" w:lastRowFirstColumn="0" w:lastRowLastColumn="0"/>
            <w:tcW w:w="1452" w:type="pct"/>
            <w:shd w:val="clear" w:color="auto" w:fill="auto"/>
            <w:vAlign w:val="center"/>
          </w:tcPr>
          <w:p w14:paraId="759BAB54" w14:textId="77777777" w:rsidR="007956B2" w:rsidRPr="00786262" w:rsidRDefault="007956B2" w:rsidP="00786262">
            <w:pPr>
              <w:spacing w:before="60" w:after="60" w:line="24" w:lineRule="atLeast"/>
              <w:rPr>
                <w:rFonts w:cs="Arial"/>
                <w:szCs w:val="20"/>
                <w:lang w:val="en-AU"/>
              </w:rPr>
            </w:pPr>
            <w:r w:rsidRPr="00786262">
              <w:rPr>
                <w:rFonts w:cs="Arial"/>
                <w:szCs w:val="20"/>
                <w:lang w:val="en-AU"/>
              </w:rPr>
              <w:t>Social support - Individual (Respite)</w:t>
            </w:r>
          </w:p>
        </w:tc>
        <w:tc>
          <w:tcPr>
            <w:tcW w:w="3548" w:type="pct"/>
            <w:shd w:val="clear" w:color="auto" w:fill="auto"/>
            <w:vAlign w:val="center"/>
          </w:tcPr>
          <w:p w14:paraId="7008AE39" w14:textId="77777777" w:rsidR="007956B2" w:rsidRPr="00786262" w:rsidRDefault="007956B2" w:rsidP="00786262">
            <w:pPr>
              <w:spacing w:before="60" w:after="60" w:line="288" w:lineRule="auto"/>
              <w:jc w:val="both"/>
              <w:cnfStyle w:val="000000000000" w:firstRow="0" w:lastRow="0" w:firstColumn="0" w:lastColumn="0" w:oddVBand="0" w:evenVBand="0" w:oddHBand="0" w:evenHBand="0" w:firstRowFirstColumn="0" w:firstRowLastColumn="0" w:lastRowFirstColumn="0" w:lastRowLastColumn="0"/>
              <w:rPr>
                <w:rFonts w:cs="Arial"/>
                <w:szCs w:val="20"/>
                <w:lang w:val="en-AU"/>
              </w:rPr>
            </w:pPr>
            <w:r w:rsidRPr="00786262">
              <w:rPr>
                <w:rFonts w:cs="Arial"/>
                <w:szCs w:val="20"/>
                <w:lang w:val="en-AU"/>
              </w:rPr>
              <w:t>This is an emergency provision only. CHSP service providers should not report Social Support Individual outputs under the Care Relationships and Carer Support Sub-Program unless directed by the Department of Health.</w:t>
            </w:r>
          </w:p>
          <w:p w14:paraId="1810B287" w14:textId="77777777" w:rsidR="007956B2" w:rsidRPr="00786262" w:rsidRDefault="007956B2" w:rsidP="00786262">
            <w:pPr>
              <w:spacing w:before="60" w:after="60" w:line="288" w:lineRule="auto"/>
              <w:jc w:val="both"/>
              <w:cnfStyle w:val="000000000000" w:firstRow="0" w:lastRow="0" w:firstColumn="0" w:lastColumn="0" w:oddVBand="0" w:evenVBand="0" w:oddHBand="0" w:evenHBand="0" w:firstRowFirstColumn="0" w:firstRowLastColumn="0" w:lastRowFirstColumn="0" w:lastRowLastColumn="0"/>
              <w:rPr>
                <w:rFonts w:cs="Arial"/>
                <w:bCs/>
                <w:szCs w:val="20"/>
                <w:lang w:val="en-AU"/>
              </w:rPr>
            </w:pPr>
            <w:r w:rsidRPr="00786262">
              <w:rPr>
                <w:rFonts w:cs="Arial"/>
                <w:bCs/>
                <w:szCs w:val="20"/>
                <w:lang w:val="en-AU"/>
              </w:rPr>
              <w:t>Telephone/Web Contact.</w:t>
            </w:r>
          </w:p>
          <w:p w14:paraId="539D9539" w14:textId="77777777" w:rsidR="007956B2" w:rsidRPr="00786262" w:rsidRDefault="007956B2" w:rsidP="00786262">
            <w:pPr>
              <w:autoSpaceDE w:val="0"/>
              <w:autoSpaceDN w:val="0"/>
              <w:adjustRightInd w:val="0"/>
              <w:spacing w:before="60" w:after="60" w:line="24" w:lineRule="atLeast"/>
              <w:jc w:val="both"/>
              <w:cnfStyle w:val="000000000000" w:firstRow="0" w:lastRow="0" w:firstColumn="0" w:lastColumn="0" w:oddVBand="0" w:evenVBand="0" w:oddHBand="0" w:evenHBand="0" w:firstRowFirstColumn="0" w:firstRowLastColumn="0" w:lastRowFirstColumn="0" w:lastRowLastColumn="0"/>
              <w:rPr>
                <w:rFonts w:cs="Arial"/>
                <w:color w:val="000000"/>
                <w:szCs w:val="20"/>
                <w:lang w:val="en-AU"/>
              </w:rPr>
            </w:pPr>
            <w:r w:rsidRPr="00786262">
              <w:rPr>
                <w:rFonts w:cs="Arial"/>
                <w:szCs w:val="20"/>
                <w:lang w:val="en-AU"/>
              </w:rPr>
              <w:t>Measures reported: Time (recorded in hours and minutes) as actually delivered; Client contribution amount (recorded in Fees field).</w:t>
            </w:r>
          </w:p>
        </w:tc>
      </w:tr>
      <w:tr w:rsidR="007956B2" w:rsidRPr="00786262" w14:paraId="054EB08E" w14:textId="77777777" w:rsidTr="00786262">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1452" w:type="pct"/>
            <w:tcBorders>
              <w:top w:val="single" w:sz="4" w:space="0" w:color="auto"/>
              <w:left w:val="single" w:sz="4" w:space="0" w:color="auto"/>
              <w:bottom w:val="single" w:sz="4" w:space="0" w:color="auto"/>
            </w:tcBorders>
            <w:shd w:val="clear" w:color="auto" w:fill="auto"/>
            <w:vAlign w:val="center"/>
          </w:tcPr>
          <w:p w14:paraId="464C4B1C" w14:textId="77777777" w:rsidR="007956B2" w:rsidRPr="00786262" w:rsidRDefault="007956B2" w:rsidP="00786262">
            <w:pPr>
              <w:spacing w:before="60" w:after="60" w:line="24" w:lineRule="atLeast"/>
              <w:rPr>
                <w:rFonts w:cs="Arial"/>
                <w:szCs w:val="20"/>
                <w:lang w:val="en-AU"/>
              </w:rPr>
            </w:pPr>
            <w:r w:rsidRPr="00786262">
              <w:rPr>
                <w:rFonts w:cs="Arial"/>
                <w:szCs w:val="20"/>
                <w:lang w:val="en-AU"/>
              </w:rPr>
              <w:lastRenderedPageBreak/>
              <w:t>Meals (Respite)</w:t>
            </w:r>
          </w:p>
        </w:tc>
        <w:tc>
          <w:tcPr>
            <w:tcW w:w="3548" w:type="pct"/>
            <w:tcBorders>
              <w:top w:val="single" w:sz="4" w:space="0" w:color="auto"/>
              <w:bottom w:val="single" w:sz="4" w:space="0" w:color="auto"/>
              <w:right w:val="single" w:sz="4" w:space="0" w:color="auto"/>
            </w:tcBorders>
            <w:shd w:val="clear" w:color="auto" w:fill="auto"/>
            <w:vAlign w:val="center"/>
          </w:tcPr>
          <w:p w14:paraId="77EA5546" w14:textId="77777777" w:rsidR="007956B2" w:rsidRPr="00786262" w:rsidRDefault="007956B2" w:rsidP="00786262">
            <w:pPr>
              <w:spacing w:before="60" w:after="60" w:line="288" w:lineRule="auto"/>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szCs w:val="20"/>
                <w:lang w:val="en-AU"/>
              </w:rPr>
              <w:t>This is an emergency provision only. CHSP service providers should not report meals outputs under the Care Relationships and Carer Support Sub-Program unless directed by the Department of Health.</w:t>
            </w:r>
          </w:p>
          <w:p w14:paraId="73D6520B" w14:textId="77777777" w:rsidR="007956B2" w:rsidRPr="00786262" w:rsidRDefault="007956B2" w:rsidP="00786262">
            <w:pPr>
              <w:spacing w:before="60" w:after="60" w:line="288" w:lineRule="auto"/>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szCs w:val="20"/>
                <w:lang w:val="en-AU"/>
              </w:rPr>
              <w:t xml:space="preserve">Meals prepared and delivered to client’s at home; Meals provided at Centre or other setting. </w:t>
            </w:r>
          </w:p>
          <w:p w14:paraId="00165454" w14:textId="77777777" w:rsidR="007956B2" w:rsidRPr="00786262" w:rsidRDefault="007956B2" w:rsidP="00786262">
            <w:pPr>
              <w:spacing w:before="60" w:after="60" w:line="288" w:lineRule="auto"/>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bCs/>
                <w:szCs w:val="20"/>
                <w:lang w:val="en-AU"/>
              </w:rPr>
              <w:t xml:space="preserve">Measures reported: </w:t>
            </w:r>
            <w:r w:rsidRPr="00786262">
              <w:rPr>
                <w:rFonts w:cs="Arial"/>
                <w:szCs w:val="20"/>
                <w:lang w:val="en-AU"/>
              </w:rPr>
              <w:t xml:space="preserve">Quantity – </w:t>
            </w:r>
            <w:r w:rsidRPr="00786262">
              <w:rPr>
                <w:rFonts w:cs="Arial"/>
                <w:bCs/>
                <w:szCs w:val="20"/>
                <w:lang w:val="en-AU"/>
              </w:rPr>
              <w:t>Number of meals provided</w:t>
            </w:r>
            <w:r w:rsidRPr="00786262">
              <w:rPr>
                <w:rFonts w:cs="Arial"/>
                <w:szCs w:val="20"/>
                <w:lang w:val="en-AU"/>
              </w:rPr>
              <w:t>; Client contribution amount (recorded in Fees field).</w:t>
            </w:r>
          </w:p>
          <w:p w14:paraId="73ADD661" w14:textId="77777777" w:rsidR="007956B2" w:rsidRPr="00786262" w:rsidRDefault="007956B2" w:rsidP="00786262">
            <w:pPr>
              <w:spacing w:before="60" w:after="60" w:line="288" w:lineRule="auto"/>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szCs w:val="20"/>
                <w:lang w:val="en-AU"/>
              </w:rPr>
              <w:t>Additional note: The term ‘Meals’ recognises and includes all varieties of service models in operation, including the provision of main meals such as two and three course lunches and dinners and complementary meal options such as breakfast and snack packs.</w:t>
            </w:r>
          </w:p>
          <w:p w14:paraId="6F064C76" w14:textId="77777777" w:rsidR="007956B2" w:rsidRPr="00786262" w:rsidRDefault="007956B2" w:rsidP="00786262">
            <w:pPr>
              <w:spacing w:before="60" w:after="60" w:line="288" w:lineRule="auto"/>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szCs w:val="20"/>
                <w:lang w:val="en-AU"/>
              </w:rPr>
              <w:t>For example, if a provider delivered a two-course meal (e.g. a main and dessert) this would be considered as one meal,</w:t>
            </w:r>
            <w:r w:rsidRPr="00786262">
              <w:rPr>
                <w:rFonts w:cs="Arial"/>
                <w:sz w:val="24"/>
                <w:lang w:val="en-AU"/>
              </w:rPr>
              <w:t xml:space="preserve"> </w:t>
            </w:r>
            <w:r w:rsidRPr="00786262">
              <w:rPr>
                <w:rFonts w:cs="Arial"/>
                <w:szCs w:val="20"/>
                <w:lang w:val="en-AU"/>
              </w:rPr>
              <w:t>even if the client chooses to eat the meal at separate occasions or on different days. Similarly, if a provider delivered a larger portion to a client, but it was still intended to be a part of the same meal, for reporting purposes, this would also be counted as one meal.</w:t>
            </w:r>
          </w:p>
          <w:p w14:paraId="5FB030D8" w14:textId="77777777" w:rsidR="007956B2" w:rsidRPr="00786262" w:rsidRDefault="007956B2" w:rsidP="00786262">
            <w:pPr>
              <w:autoSpaceDE w:val="0"/>
              <w:autoSpaceDN w:val="0"/>
              <w:adjustRightInd w:val="0"/>
              <w:spacing w:before="60" w:after="60" w:line="24" w:lineRule="atLeast"/>
              <w:jc w:val="both"/>
              <w:cnfStyle w:val="000000100000" w:firstRow="0" w:lastRow="0" w:firstColumn="0" w:lastColumn="0" w:oddVBand="0" w:evenVBand="0" w:oddHBand="1" w:evenHBand="0" w:firstRowFirstColumn="0" w:firstRowLastColumn="0" w:lastRowFirstColumn="0" w:lastRowLastColumn="0"/>
              <w:rPr>
                <w:rFonts w:cs="Arial"/>
                <w:color w:val="000000"/>
                <w:szCs w:val="20"/>
                <w:lang w:val="en-AU"/>
              </w:rPr>
            </w:pPr>
            <w:r w:rsidRPr="00786262">
              <w:rPr>
                <w:rFonts w:cs="Arial"/>
                <w:szCs w:val="20"/>
                <w:lang w:val="en-AU"/>
              </w:rPr>
              <w:t>By contrast, if a provider delivered dinners intended for two meals across the week, this would be considered two meals.</w:t>
            </w:r>
          </w:p>
        </w:tc>
      </w:tr>
    </w:tbl>
    <w:p w14:paraId="130B85E1" w14:textId="77777777" w:rsidR="007956B2" w:rsidRPr="00786262" w:rsidRDefault="007956B2" w:rsidP="00786262">
      <w:pPr>
        <w:keepNext/>
        <w:spacing w:before="360" w:after="120"/>
        <w:rPr>
          <w:rFonts w:cs="Arial"/>
          <w:b/>
          <w:sz w:val="20"/>
          <w:szCs w:val="18"/>
          <w:lang w:val="en-AU"/>
        </w:rPr>
      </w:pPr>
      <w:r w:rsidRPr="00786262">
        <w:rPr>
          <w:rFonts w:cs="Arial"/>
          <w:b/>
          <w:sz w:val="20"/>
          <w:szCs w:val="18"/>
          <w:lang w:val="en-AU"/>
        </w:rPr>
        <w:t>Table 2: Worked examples of reporting outputs and client contributions</w:t>
      </w:r>
    </w:p>
    <w:tbl>
      <w:tblPr>
        <w:tblStyle w:val="LightList-Accent33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orked examples of repotring outputs and client contributions table"/>
        <w:tblDescription w:val="Worked examples of repotring outputs and client contributions table"/>
      </w:tblPr>
      <w:tblGrid>
        <w:gridCol w:w="3306"/>
        <w:gridCol w:w="7184"/>
      </w:tblGrid>
      <w:tr w:rsidR="007956B2" w:rsidRPr="00786262" w14:paraId="1B6A89DA" w14:textId="77777777" w:rsidTr="00786262">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1576" w:type="pct"/>
            <w:tcBorders>
              <w:bottom w:val="single" w:sz="4" w:space="0" w:color="auto"/>
            </w:tcBorders>
            <w:vAlign w:val="center"/>
          </w:tcPr>
          <w:p w14:paraId="3C1BB373" w14:textId="77777777" w:rsidR="007956B2" w:rsidRPr="00786262" w:rsidRDefault="007956B2" w:rsidP="007956B2">
            <w:pPr>
              <w:rPr>
                <w:rFonts w:cs="Arial"/>
                <w:bCs w:val="0"/>
                <w:sz w:val="24"/>
                <w:lang w:val="en-AU"/>
              </w:rPr>
            </w:pPr>
            <w:r w:rsidRPr="00786262">
              <w:rPr>
                <w:rFonts w:cs="Arial"/>
                <w:iCs/>
                <w:sz w:val="24"/>
                <w:lang w:val="en-AU"/>
              </w:rPr>
              <w:t>Example</w:t>
            </w:r>
          </w:p>
        </w:tc>
        <w:tc>
          <w:tcPr>
            <w:tcW w:w="3424" w:type="pct"/>
            <w:tcBorders>
              <w:bottom w:val="single" w:sz="4" w:space="0" w:color="auto"/>
            </w:tcBorders>
            <w:vAlign w:val="center"/>
          </w:tcPr>
          <w:p w14:paraId="0DC00AC9" w14:textId="77777777" w:rsidR="007956B2" w:rsidRPr="00786262" w:rsidRDefault="007956B2" w:rsidP="007956B2">
            <w:pPr>
              <w:cnfStyle w:val="100000000000" w:firstRow="1" w:lastRow="0" w:firstColumn="0" w:lastColumn="0" w:oddVBand="0" w:evenVBand="0" w:oddHBand="0" w:evenHBand="0" w:firstRowFirstColumn="0" w:firstRowLastColumn="0" w:lastRowFirstColumn="0" w:lastRowLastColumn="0"/>
              <w:rPr>
                <w:rFonts w:cs="Arial"/>
                <w:bCs w:val="0"/>
                <w:sz w:val="24"/>
                <w:lang w:val="en-AU"/>
              </w:rPr>
            </w:pPr>
            <w:r w:rsidRPr="00786262">
              <w:rPr>
                <w:rFonts w:cs="Arial"/>
                <w:iCs/>
                <w:sz w:val="24"/>
                <w:lang w:val="en-AU"/>
              </w:rPr>
              <w:t xml:space="preserve">Worked examples of reporting outputs and client contributions </w:t>
            </w:r>
          </w:p>
        </w:tc>
      </w:tr>
      <w:tr w:rsidR="007956B2" w:rsidRPr="00786262" w14:paraId="1A954FDB" w14:textId="77777777" w:rsidTr="00786262">
        <w:trPr>
          <w:cnfStyle w:val="000000100000" w:firstRow="0" w:lastRow="0" w:firstColumn="0" w:lastColumn="0" w:oddVBand="0" w:evenVBand="0" w:oddHBand="1" w:evenHBand="0" w:firstRowFirstColumn="0" w:firstRowLastColumn="0" w:lastRowFirstColumn="0" w:lastRowLastColumn="0"/>
          <w:trHeight w:val="1558"/>
        </w:trPr>
        <w:tc>
          <w:tcPr>
            <w:cnfStyle w:val="001000000000" w:firstRow="0" w:lastRow="0" w:firstColumn="1" w:lastColumn="0" w:oddVBand="0" w:evenVBand="0" w:oddHBand="0" w:evenHBand="0" w:firstRowFirstColumn="0" w:firstRowLastColumn="0" w:lastRowFirstColumn="0" w:lastRowLastColumn="0"/>
            <w:tcW w:w="1576" w:type="pct"/>
            <w:tcBorders>
              <w:top w:val="single" w:sz="4" w:space="0" w:color="auto"/>
              <w:left w:val="single" w:sz="4" w:space="0" w:color="auto"/>
              <w:bottom w:val="single" w:sz="4" w:space="0" w:color="auto"/>
              <w:right w:val="single" w:sz="4" w:space="0" w:color="auto"/>
            </w:tcBorders>
            <w:shd w:val="clear" w:color="auto" w:fill="auto"/>
            <w:vAlign w:val="center"/>
          </w:tcPr>
          <w:p w14:paraId="613738F3" w14:textId="77777777" w:rsidR="007956B2" w:rsidRPr="00043780" w:rsidRDefault="007956B2" w:rsidP="00786262">
            <w:pPr>
              <w:spacing w:before="60" w:after="60"/>
              <w:rPr>
                <w:rFonts w:cs="Arial"/>
                <w:sz w:val="24"/>
                <w:lang w:val="en-AU"/>
              </w:rPr>
            </w:pPr>
            <w:r w:rsidRPr="00043780">
              <w:rPr>
                <w:rFonts w:cs="Arial"/>
                <w:lang w:val="en-AU"/>
              </w:rPr>
              <w:t xml:space="preserve">Scenario 1: </w:t>
            </w:r>
            <w:r w:rsidRPr="00043780">
              <w:rPr>
                <w:rFonts w:cs="Arial"/>
                <w:lang w:val="en-AU"/>
              </w:rPr>
              <w:br/>
              <w:t>Individual session of respite spanning 2 dates (overnight stay)</w:t>
            </w:r>
          </w:p>
        </w:tc>
        <w:tc>
          <w:tcPr>
            <w:tcW w:w="3424" w:type="pct"/>
            <w:tcBorders>
              <w:top w:val="single" w:sz="4" w:space="0" w:color="auto"/>
              <w:left w:val="single" w:sz="4" w:space="0" w:color="auto"/>
              <w:bottom w:val="single" w:sz="4" w:space="0" w:color="auto"/>
              <w:right w:val="single" w:sz="4" w:space="0" w:color="auto"/>
            </w:tcBorders>
            <w:vAlign w:val="center"/>
          </w:tcPr>
          <w:p w14:paraId="1E90AA6E" w14:textId="77777777" w:rsidR="007956B2" w:rsidRPr="00043780" w:rsidRDefault="007956B2" w:rsidP="00786262">
            <w:pPr>
              <w:tabs>
                <w:tab w:val="left" w:pos="10348"/>
              </w:tabs>
              <w:spacing w:before="60" w:after="60"/>
              <w:ind w:right="-11"/>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043780">
              <w:rPr>
                <w:rFonts w:cs="Arial"/>
                <w:b/>
                <w:szCs w:val="20"/>
                <w:lang w:val="en-AU"/>
              </w:rPr>
              <w:t>Scenario:</w:t>
            </w:r>
            <w:r w:rsidRPr="00043780">
              <w:rPr>
                <w:rFonts w:cs="Arial"/>
                <w:szCs w:val="20"/>
                <w:lang w:val="en-AU"/>
              </w:rPr>
              <w:t xml:space="preserve"> One client came to Georgia’s centre for overnight respite. The client arrived at 4pm Thursday and left at 11am the next day. </w:t>
            </w:r>
          </w:p>
          <w:p w14:paraId="2EE703DF" w14:textId="77777777" w:rsidR="007956B2" w:rsidRPr="00043780" w:rsidRDefault="007956B2" w:rsidP="00786262">
            <w:pPr>
              <w:tabs>
                <w:tab w:val="left" w:pos="10348"/>
              </w:tabs>
              <w:spacing w:before="60" w:after="60"/>
              <w:ind w:right="-11"/>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043780">
              <w:rPr>
                <w:rFonts w:cs="Arial"/>
                <w:szCs w:val="20"/>
                <w:lang w:val="en-AU"/>
              </w:rPr>
              <w:t xml:space="preserve">The session is recorded as the date the client ‘checked in’ for their stay. Georgia calculates the total amount of time that each client accessed respite for as 19 hours. In this instance, Georgia creates 1 session. </w:t>
            </w:r>
          </w:p>
          <w:p w14:paraId="6F8C478B" w14:textId="77777777" w:rsidR="007956B2" w:rsidRPr="00043780" w:rsidRDefault="007956B2" w:rsidP="00786262">
            <w:pPr>
              <w:tabs>
                <w:tab w:val="left" w:pos="10348"/>
              </w:tabs>
              <w:spacing w:before="60" w:after="60"/>
              <w:ind w:right="-11"/>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043780">
              <w:rPr>
                <w:rFonts w:cs="Arial"/>
                <w:szCs w:val="20"/>
                <w:lang w:val="en-AU"/>
              </w:rPr>
              <w:t>Session 1: Time entered as 19 hours; The client is linked to this session</w:t>
            </w:r>
          </w:p>
          <w:p w14:paraId="73A18EE9" w14:textId="77777777" w:rsidR="007956B2" w:rsidRPr="00043780" w:rsidRDefault="007956B2" w:rsidP="00786262">
            <w:pPr>
              <w:tabs>
                <w:tab w:val="left" w:pos="10348"/>
              </w:tabs>
              <w:spacing w:before="60" w:after="60"/>
              <w:ind w:right="-11"/>
              <w:jc w:val="both"/>
              <w:cnfStyle w:val="000000100000" w:firstRow="0" w:lastRow="0" w:firstColumn="0" w:lastColumn="0" w:oddVBand="0" w:evenVBand="0" w:oddHBand="1" w:evenHBand="0" w:firstRowFirstColumn="0" w:firstRowLastColumn="0" w:lastRowFirstColumn="0" w:lastRowLastColumn="0"/>
              <w:rPr>
                <w:rFonts w:cs="Arial"/>
                <w:b/>
                <w:szCs w:val="20"/>
                <w:lang w:val="en-AU"/>
              </w:rPr>
            </w:pPr>
            <w:r w:rsidRPr="00043780">
              <w:rPr>
                <w:rFonts w:cs="Arial"/>
                <w:b/>
                <w:szCs w:val="20"/>
                <w:lang w:val="en-AU"/>
              </w:rPr>
              <w:t>Total outputs reflected in the CHSP Organisation Overview Report for the session: 19 hours.</w:t>
            </w:r>
          </w:p>
          <w:p w14:paraId="17F484BF" w14:textId="77777777" w:rsidR="007956B2" w:rsidRPr="00043780" w:rsidRDefault="007956B2" w:rsidP="00786262">
            <w:pPr>
              <w:tabs>
                <w:tab w:val="left" w:pos="10348"/>
              </w:tabs>
              <w:spacing w:before="60" w:after="60"/>
              <w:ind w:right="-11"/>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043780">
              <w:rPr>
                <w:rFonts w:cs="Arial"/>
                <w:szCs w:val="20"/>
                <w:lang w:val="en-AU"/>
              </w:rPr>
              <w:t xml:space="preserve">Note: Any meals provided to the client during overnight respite should be included as part of your normal respite outputs, and not under the meals service type. </w:t>
            </w:r>
          </w:p>
        </w:tc>
      </w:tr>
      <w:tr w:rsidR="007956B2" w:rsidRPr="00786262" w14:paraId="35359446" w14:textId="77777777" w:rsidTr="00786262">
        <w:trPr>
          <w:cantSplit/>
          <w:trHeight w:val="545"/>
        </w:trPr>
        <w:tc>
          <w:tcPr>
            <w:cnfStyle w:val="001000000000" w:firstRow="0" w:lastRow="0" w:firstColumn="1" w:lastColumn="0" w:oddVBand="0" w:evenVBand="0" w:oddHBand="0" w:evenHBand="0" w:firstRowFirstColumn="0" w:firstRowLastColumn="0" w:lastRowFirstColumn="0" w:lastRowLastColumn="0"/>
            <w:tcW w:w="1576" w:type="pct"/>
            <w:shd w:val="clear" w:color="auto" w:fill="auto"/>
            <w:vAlign w:val="center"/>
          </w:tcPr>
          <w:p w14:paraId="6D254E6F" w14:textId="77777777" w:rsidR="007956B2" w:rsidRPr="00043780" w:rsidRDefault="007956B2" w:rsidP="00786262">
            <w:pPr>
              <w:spacing w:before="60" w:after="60"/>
              <w:rPr>
                <w:rFonts w:cs="Arial"/>
                <w:lang w:val="en-AU"/>
              </w:rPr>
            </w:pPr>
            <w:r w:rsidRPr="00043780">
              <w:rPr>
                <w:rFonts w:cs="Arial"/>
                <w:lang w:val="en-AU"/>
              </w:rPr>
              <w:t xml:space="preserve">Scenario 2: </w:t>
            </w:r>
            <w:r w:rsidRPr="00043780">
              <w:rPr>
                <w:rFonts w:cs="Arial"/>
                <w:lang w:val="en-AU"/>
              </w:rPr>
              <w:br/>
              <w:t xml:space="preserve">Multiple clients attend a respite session spanning 2 dates </w:t>
            </w:r>
            <w:r w:rsidRPr="00043780">
              <w:rPr>
                <w:rFonts w:cs="Arial"/>
                <w:lang w:val="en-AU"/>
              </w:rPr>
              <w:br/>
              <w:t>(overnight stay)</w:t>
            </w:r>
          </w:p>
          <w:p w14:paraId="4B3EFC46" w14:textId="77777777" w:rsidR="007956B2" w:rsidRPr="00043780" w:rsidRDefault="007956B2" w:rsidP="00786262">
            <w:pPr>
              <w:spacing w:before="60" w:after="60"/>
              <w:rPr>
                <w:rFonts w:cs="Arial"/>
                <w:sz w:val="24"/>
                <w:lang w:val="en-AU"/>
              </w:rPr>
            </w:pPr>
          </w:p>
        </w:tc>
        <w:tc>
          <w:tcPr>
            <w:tcW w:w="3424" w:type="pct"/>
            <w:vAlign w:val="center"/>
          </w:tcPr>
          <w:p w14:paraId="70E93718" w14:textId="77777777" w:rsidR="00936596" w:rsidRPr="00043780" w:rsidRDefault="00936596" w:rsidP="00045A65">
            <w:pPr>
              <w:pStyle w:val="Default"/>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43780">
              <w:rPr>
                <w:rFonts w:ascii="Arial" w:hAnsi="Arial" w:cs="Arial"/>
                <w:b/>
                <w:bCs/>
                <w:sz w:val="22"/>
                <w:szCs w:val="22"/>
              </w:rPr>
              <w:t xml:space="preserve">Scenario: </w:t>
            </w:r>
            <w:r w:rsidRPr="00043780">
              <w:rPr>
                <w:rFonts w:ascii="Arial" w:hAnsi="Arial" w:cs="Arial"/>
                <w:sz w:val="22"/>
                <w:szCs w:val="22"/>
              </w:rPr>
              <w:t xml:space="preserve">Two clients came to Georgia’s centre for overnight respite. They arrived at 4pm Thursday and left at 11am the next day. </w:t>
            </w:r>
          </w:p>
          <w:p w14:paraId="3DF37E91" w14:textId="77777777" w:rsidR="00936596" w:rsidRPr="00043780" w:rsidRDefault="00936596" w:rsidP="00421CA0">
            <w:pPr>
              <w:pStyle w:val="Default"/>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43780">
              <w:rPr>
                <w:rFonts w:ascii="Arial" w:hAnsi="Arial" w:cs="Arial"/>
                <w:sz w:val="22"/>
                <w:szCs w:val="22"/>
              </w:rPr>
              <w:t xml:space="preserve">The session is recorded as the date the client ‘checked in’ for their stay. Georgia calculates the total amount of time that each client accessed respite for as 19 hours. In this instance, Georgia can create one session. </w:t>
            </w:r>
          </w:p>
          <w:p w14:paraId="414B5B6A" w14:textId="77777777" w:rsidR="00936596" w:rsidRPr="00043780" w:rsidRDefault="00936596" w:rsidP="00421CA0">
            <w:pPr>
              <w:pStyle w:val="Default"/>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43780">
              <w:rPr>
                <w:rFonts w:ascii="Arial" w:hAnsi="Arial" w:cs="Arial"/>
                <w:sz w:val="22"/>
                <w:szCs w:val="22"/>
              </w:rPr>
              <w:t xml:space="preserve">Session 1: Time entered as 19 hours; The two clients are linked to this session. </w:t>
            </w:r>
          </w:p>
          <w:p w14:paraId="02FECA14" w14:textId="77777777" w:rsidR="00936596" w:rsidRPr="00043780" w:rsidRDefault="00936596" w:rsidP="00936596">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43780">
              <w:rPr>
                <w:rFonts w:ascii="Arial" w:hAnsi="Arial" w:cs="Arial"/>
                <w:b/>
                <w:bCs/>
                <w:sz w:val="22"/>
                <w:szCs w:val="22"/>
              </w:rPr>
              <w:t xml:space="preserve">Total outputs reflected in the CHSP Organisation Overview Report for the session: 38 hours. </w:t>
            </w:r>
          </w:p>
          <w:p w14:paraId="22872224" w14:textId="188CF086" w:rsidR="007956B2" w:rsidRPr="00043780" w:rsidDel="006D4CD1" w:rsidRDefault="00936596" w:rsidP="00936596">
            <w:pPr>
              <w:tabs>
                <w:tab w:val="left" w:pos="10348"/>
              </w:tabs>
              <w:spacing w:before="60" w:after="60"/>
              <w:ind w:right="-11"/>
              <w:jc w:val="both"/>
              <w:cnfStyle w:val="000000000000" w:firstRow="0" w:lastRow="0" w:firstColumn="0" w:lastColumn="0" w:oddVBand="0" w:evenVBand="0" w:oddHBand="0" w:evenHBand="0" w:firstRowFirstColumn="0" w:firstRowLastColumn="0" w:lastRowFirstColumn="0" w:lastRowLastColumn="0"/>
              <w:rPr>
                <w:rFonts w:cs="Arial"/>
                <w:szCs w:val="20"/>
                <w:lang w:val="en-AU"/>
              </w:rPr>
            </w:pPr>
            <w:r w:rsidRPr="00043780">
              <w:rPr>
                <w:rFonts w:cs="Arial"/>
              </w:rPr>
              <w:t>Note: If the clients attended the session of respite for different durations, two sessions need to be created in the Data Exchange.</w:t>
            </w:r>
            <w:r w:rsidRPr="00043780">
              <w:rPr>
                <w:sz w:val="20"/>
                <w:szCs w:val="20"/>
              </w:rPr>
              <w:t xml:space="preserve"> </w:t>
            </w:r>
          </w:p>
        </w:tc>
      </w:tr>
      <w:tr w:rsidR="007956B2" w:rsidRPr="00786262" w14:paraId="2DF3989A" w14:textId="77777777" w:rsidTr="00786262">
        <w:trPr>
          <w:cnfStyle w:val="000000100000" w:firstRow="0" w:lastRow="0" w:firstColumn="0" w:lastColumn="0" w:oddVBand="0" w:evenVBand="0" w:oddHBand="1" w:evenHBand="0" w:firstRowFirstColumn="0" w:firstRowLastColumn="0" w:lastRowFirstColumn="0" w:lastRowLastColumn="0"/>
          <w:trHeight w:val="2125"/>
        </w:trPr>
        <w:tc>
          <w:tcPr>
            <w:cnfStyle w:val="001000000000" w:firstRow="0" w:lastRow="0" w:firstColumn="1" w:lastColumn="0" w:oddVBand="0" w:evenVBand="0" w:oddHBand="0" w:evenHBand="0" w:firstRowFirstColumn="0" w:firstRowLastColumn="0" w:lastRowFirstColumn="0" w:lastRowLastColumn="0"/>
            <w:tcW w:w="1576" w:type="pct"/>
            <w:tcBorders>
              <w:top w:val="single" w:sz="4" w:space="0" w:color="auto"/>
              <w:left w:val="single" w:sz="4" w:space="0" w:color="auto"/>
              <w:bottom w:val="single" w:sz="4" w:space="0" w:color="auto"/>
              <w:right w:val="single" w:sz="4" w:space="0" w:color="auto"/>
            </w:tcBorders>
            <w:shd w:val="clear" w:color="auto" w:fill="auto"/>
            <w:vAlign w:val="center"/>
          </w:tcPr>
          <w:p w14:paraId="6386090F" w14:textId="77777777" w:rsidR="007956B2" w:rsidRPr="00043780" w:rsidRDefault="007956B2" w:rsidP="00786262">
            <w:pPr>
              <w:spacing w:before="60" w:after="60"/>
              <w:rPr>
                <w:rFonts w:cs="Arial"/>
                <w:sz w:val="24"/>
                <w:lang w:val="en-AU"/>
              </w:rPr>
            </w:pPr>
            <w:r w:rsidRPr="00043780">
              <w:rPr>
                <w:rFonts w:cs="Arial"/>
                <w:szCs w:val="20"/>
                <w:lang w:val="en-AU"/>
              </w:rPr>
              <w:lastRenderedPageBreak/>
              <w:t xml:space="preserve">Scenario 3: </w:t>
            </w:r>
            <w:r w:rsidRPr="00043780">
              <w:rPr>
                <w:rFonts w:cs="Arial"/>
                <w:szCs w:val="20"/>
                <w:lang w:val="en-AU"/>
              </w:rPr>
              <w:br/>
            </w:r>
            <w:r w:rsidRPr="00043780">
              <w:rPr>
                <w:rFonts w:cs="Arial"/>
                <w:lang w:val="en-AU"/>
              </w:rPr>
              <w:t xml:space="preserve">Individual session of respite spanning 3 dates and longer </w:t>
            </w:r>
            <w:r w:rsidRPr="00043780">
              <w:rPr>
                <w:rFonts w:cs="Arial"/>
                <w:lang w:val="en-AU"/>
              </w:rPr>
              <w:br/>
              <w:t>(multiple nights)</w:t>
            </w:r>
          </w:p>
        </w:tc>
        <w:tc>
          <w:tcPr>
            <w:tcW w:w="3424" w:type="pct"/>
            <w:tcBorders>
              <w:top w:val="single" w:sz="4" w:space="0" w:color="auto"/>
              <w:left w:val="single" w:sz="4" w:space="0" w:color="auto"/>
              <w:bottom w:val="single" w:sz="4" w:space="0" w:color="auto"/>
              <w:right w:val="single" w:sz="4" w:space="0" w:color="auto"/>
            </w:tcBorders>
            <w:vAlign w:val="center"/>
          </w:tcPr>
          <w:p w14:paraId="44309ECC" w14:textId="77777777" w:rsidR="00574102" w:rsidRPr="00043780" w:rsidRDefault="00574102" w:rsidP="00574102">
            <w:pPr>
              <w:tabs>
                <w:tab w:val="left" w:pos="10348"/>
              </w:tabs>
              <w:spacing w:before="60" w:after="60" w:line="288" w:lineRule="auto"/>
              <w:ind w:right="-11"/>
              <w:jc w:val="both"/>
              <w:cnfStyle w:val="000000100000" w:firstRow="0" w:lastRow="0" w:firstColumn="0" w:lastColumn="0" w:oddVBand="0" w:evenVBand="0" w:oddHBand="1" w:evenHBand="0" w:firstRowFirstColumn="0" w:firstRowLastColumn="0" w:lastRowFirstColumn="0" w:lastRowLastColumn="0"/>
              <w:rPr>
                <w:rFonts w:cs="Arial"/>
                <w:noProof/>
                <w:szCs w:val="20"/>
                <w:lang w:val="en-AU" w:eastAsia="en-AU"/>
              </w:rPr>
            </w:pPr>
            <w:r w:rsidRPr="00043780">
              <w:rPr>
                <w:rFonts w:cs="Arial"/>
                <w:b/>
                <w:szCs w:val="20"/>
                <w:lang w:val="en-AU"/>
              </w:rPr>
              <w:t>Scenario:</w:t>
            </w:r>
            <w:r w:rsidRPr="00043780">
              <w:rPr>
                <w:rFonts w:cs="Arial"/>
                <w:szCs w:val="20"/>
                <w:lang w:val="en-AU"/>
              </w:rPr>
              <w:t xml:space="preserve"> </w:t>
            </w:r>
            <w:r w:rsidRPr="00043780">
              <w:rPr>
                <w:rFonts w:cs="Arial"/>
                <w:noProof/>
                <w:szCs w:val="20"/>
                <w:lang w:val="en-AU" w:eastAsia="en-AU"/>
              </w:rPr>
              <w:t>Often Georgia has clients that come to stay at the centre for multiple nights. For example, one client ‘checked in’ on a Thursday at 1pm and stayed until Monday, 10am.</w:t>
            </w:r>
          </w:p>
          <w:p w14:paraId="1848D4B9" w14:textId="77777777" w:rsidR="00574102" w:rsidRPr="00043780" w:rsidRDefault="00574102" w:rsidP="00574102">
            <w:pPr>
              <w:tabs>
                <w:tab w:val="left" w:pos="10348"/>
              </w:tabs>
              <w:spacing w:before="60" w:after="60" w:line="288" w:lineRule="auto"/>
              <w:ind w:right="-11"/>
              <w:jc w:val="both"/>
              <w:cnfStyle w:val="000000100000" w:firstRow="0" w:lastRow="0" w:firstColumn="0" w:lastColumn="0" w:oddVBand="0" w:evenVBand="0" w:oddHBand="1" w:evenHBand="0" w:firstRowFirstColumn="0" w:firstRowLastColumn="0" w:lastRowFirstColumn="0" w:lastRowLastColumn="0"/>
              <w:rPr>
                <w:rFonts w:cs="Arial"/>
                <w:noProof/>
                <w:szCs w:val="20"/>
                <w:lang w:val="en-AU" w:eastAsia="en-AU"/>
              </w:rPr>
            </w:pPr>
            <w:r w:rsidRPr="00043780">
              <w:rPr>
                <w:rFonts w:cs="Arial"/>
                <w:noProof/>
                <w:szCs w:val="20"/>
                <w:lang w:val="en-AU" w:eastAsia="en-AU"/>
              </w:rPr>
              <w:t>In this instance, Georgia would record one session, and include the date of service delivery as the Thursday, as this is when the client arrived. She would then calculate the total amount of hours spent with that client until their departure.</w:t>
            </w:r>
          </w:p>
          <w:p w14:paraId="3D15842A" w14:textId="77777777" w:rsidR="00574102" w:rsidRPr="00043780" w:rsidRDefault="00574102" w:rsidP="00574102">
            <w:pPr>
              <w:tabs>
                <w:tab w:val="left" w:pos="10348"/>
              </w:tabs>
              <w:spacing w:before="60" w:after="60" w:line="288" w:lineRule="auto"/>
              <w:ind w:right="-11"/>
              <w:jc w:val="both"/>
              <w:cnfStyle w:val="000000100000" w:firstRow="0" w:lastRow="0" w:firstColumn="0" w:lastColumn="0" w:oddVBand="0" w:evenVBand="0" w:oddHBand="1" w:evenHBand="0" w:firstRowFirstColumn="0" w:firstRowLastColumn="0" w:lastRowFirstColumn="0" w:lastRowLastColumn="0"/>
              <w:rPr>
                <w:rFonts w:cs="Arial"/>
                <w:noProof/>
                <w:szCs w:val="20"/>
                <w:lang w:val="en-AU" w:eastAsia="en-AU"/>
              </w:rPr>
            </w:pPr>
            <w:r w:rsidRPr="00043780">
              <w:rPr>
                <w:rFonts w:cs="Arial"/>
                <w:noProof/>
                <w:szCs w:val="20"/>
                <w:lang w:val="en-AU" w:eastAsia="en-AU"/>
              </w:rPr>
              <w:t>1pm Thurs – 10am Mon = 93 hours 0 minutes</w:t>
            </w:r>
          </w:p>
          <w:p w14:paraId="7D7C199E" w14:textId="77777777" w:rsidR="00574102" w:rsidRPr="00043780" w:rsidRDefault="00574102" w:rsidP="00574102">
            <w:pPr>
              <w:tabs>
                <w:tab w:val="left" w:pos="10348"/>
              </w:tabs>
              <w:spacing w:before="60" w:after="60" w:line="288" w:lineRule="auto"/>
              <w:ind w:right="-11"/>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043780">
              <w:rPr>
                <w:rFonts w:cs="Arial"/>
                <w:szCs w:val="20"/>
                <w:lang w:val="en-AU"/>
              </w:rPr>
              <w:t xml:space="preserve">Session 1: Time entered as 93 hours; The client is linked to the session. </w:t>
            </w:r>
          </w:p>
          <w:p w14:paraId="515E691F" w14:textId="1CEFC4DA" w:rsidR="007956B2" w:rsidRPr="00043780" w:rsidRDefault="00574102" w:rsidP="00574102">
            <w:pPr>
              <w:tabs>
                <w:tab w:val="left" w:pos="10348"/>
              </w:tabs>
              <w:spacing w:before="60" w:after="60"/>
              <w:ind w:right="-11"/>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043780">
              <w:rPr>
                <w:rFonts w:cs="Arial"/>
                <w:b/>
                <w:szCs w:val="20"/>
                <w:lang w:val="en-AU"/>
              </w:rPr>
              <w:t>Total outputs reflected in the CHSP Organisation Overview Report for the session: 93 hours.</w:t>
            </w:r>
          </w:p>
        </w:tc>
      </w:tr>
      <w:tr w:rsidR="00574102" w:rsidRPr="00786262" w14:paraId="0CC3D115" w14:textId="77777777" w:rsidTr="00786262">
        <w:trPr>
          <w:trHeight w:val="2551"/>
        </w:trPr>
        <w:tc>
          <w:tcPr>
            <w:cnfStyle w:val="001000000000" w:firstRow="0" w:lastRow="0" w:firstColumn="1" w:lastColumn="0" w:oddVBand="0" w:evenVBand="0" w:oddHBand="0" w:evenHBand="0" w:firstRowFirstColumn="0" w:firstRowLastColumn="0" w:lastRowFirstColumn="0" w:lastRowLastColumn="0"/>
            <w:tcW w:w="1576" w:type="pct"/>
            <w:shd w:val="clear" w:color="auto" w:fill="auto"/>
            <w:vAlign w:val="center"/>
          </w:tcPr>
          <w:p w14:paraId="75320EEE" w14:textId="77777777" w:rsidR="00574102" w:rsidRPr="00043780" w:rsidRDefault="00574102" w:rsidP="00574102">
            <w:pPr>
              <w:spacing w:before="60" w:after="60"/>
              <w:rPr>
                <w:rFonts w:cs="Arial"/>
                <w:b w:val="0"/>
                <w:bCs w:val="0"/>
                <w:sz w:val="24"/>
                <w:lang w:val="en-AU"/>
              </w:rPr>
            </w:pPr>
            <w:r w:rsidRPr="00043780">
              <w:rPr>
                <w:rFonts w:cs="Arial"/>
                <w:szCs w:val="20"/>
                <w:lang w:val="en-AU"/>
              </w:rPr>
              <w:t xml:space="preserve">Scenario 4: </w:t>
            </w:r>
            <w:r w:rsidRPr="00043780">
              <w:rPr>
                <w:rFonts w:cs="Arial"/>
                <w:szCs w:val="20"/>
                <w:lang w:val="en-AU"/>
              </w:rPr>
              <w:br/>
            </w:r>
            <w:r w:rsidRPr="00043780">
              <w:rPr>
                <w:rFonts w:cs="Arial"/>
                <w:lang w:val="en-AU"/>
              </w:rPr>
              <w:t>Individual session of respite that spans multiple nights with breaks in-between</w:t>
            </w:r>
          </w:p>
        </w:tc>
        <w:tc>
          <w:tcPr>
            <w:tcW w:w="3424" w:type="pct"/>
            <w:vAlign w:val="center"/>
          </w:tcPr>
          <w:p w14:paraId="7E3F7361" w14:textId="77777777" w:rsidR="00574102" w:rsidRPr="00043780" w:rsidRDefault="00574102" w:rsidP="009F0B5D">
            <w:pPr>
              <w:tabs>
                <w:tab w:val="left" w:pos="10348"/>
              </w:tabs>
              <w:spacing w:before="60" w:after="60" w:line="288" w:lineRule="auto"/>
              <w:ind w:right="-11"/>
              <w:jc w:val="both"/>
              <w:cnfStyle w:val="000000000000" w:firstRow="0" w:lastRow="0" w:firstColumn="0" w:lastColumn="0" w:oddVBand="0" w:evenVBand="0" w:oddHBand="0" w:evenHBand="0" w:firstRowFirstColumn="0" w:firstRowLastColumn="0" w:lastRowFirstColumn="0" w:lastRowLastColumn="0"/>
              <w:rPr>
                <w:rFonts w:cs="Arial"/>
                <w:szCs w:val="20"/>
                <w:lang w:val="en-AU"/>
              </w:rPr>
            </w:pPr>
            <w:r w:rsidRPr="00043780">
              <w:rPr>
                <w:rFonts w:cs="Arial"/>
                <w:b/>
                <w:szCs w:val="20"/>
                <w:lang w:val="en-AU"/>
              </w:rPr>
              <w:t xml:space="preserve">Scenario: </w:t>
            </w:r>
            <w:r w:rsidRPr="00043780">
              <w:rPr>
                <w:rFonts w:cs="Arial"/>
                <w:szCs w:val="20"/>
                <w:lang w:val="en-AU"/>
              </w:rPr>
              <w:t>One of Georgia’s colleagues stayed overnight with a client on a Tuesday at the client’s place of residence (in-home respite). The next day (Wednesday), this staff member left in the morning and a separate staff member returned in the afternoon to provide respite for a second evening. Respite was provided for 18 hours on both the Tuesday and Wednesday.</w:t>
            </w:r>
          </w:p>
          <w:p w14:paraId="633A4291" w14:textId="77777777" w:rsidR="00574102" w:rsidRPr="00043780" w:rsidRDefault="00574102" w:rsidP="003B0F5F">
            <w:pPr>
              <w:tabs>
                <w:tab w:val="left" w:pos="10348"/>
              </w:tabs>
              <w:spacing w:before="60" w:after="60" w:line="288" w:lineRule="auto"/>
              <w:ind w:right="-11"/>
              <w:jc w:val="both"/>
              <w:cnfStyle w:val="000000000000" w:firstRow="0" w:lastRow="0" w:firstColumn="0" w:lastColumn="0" w:oddVBand="0" w:evenVBand="0" w:oddHBand="0" w:evenHBand="0" w:firstRowFirstColumn="0" w:firstRowLastColumn="0" w:lastRowFirstColumn="0" w:lastRowLastColumn="0"/>
              <w:rPr>
                <w:rFonts w:cs="Arial"/>
                <w:szCs w:val="20"/>
                <w:lang w:val="en-AU"/>
              </w:rPr>
            </w:pPr>
            <w:r w:rsidRPr="00043780">
              <w:rPr>
                <w:rFonts w:cs="Arial"/>
                <w:szCs w:val="20"/>
                <w:lang w:val="en-AU"/>
              </w:rPr>
              <w:t xml:space="preserve">In this instance, two sessions would be created in the Data Exchange. The overnight stay for the Tuesday would be recorded on that date, with total number of hours and minutes spent. The Wednesday would be recorded as a separate session with total number of hours and minutes. </w:t>
            </w:r>
          </w:p>
          <w:p w14:paraId="4D18ACC9" w14:textId="77777777" w:rsidR="00574102" w:rsidRPr="00043780" w:rsidRDefault="00574102" w:rsidP="003B0F5F">
            <w:pPr>
              <w:tabs>
                <w:tab w:val="left" w:pos="10348"/>
              </w:tabs>
              <w:spacing w:before="60" w:after="60" w:line="288" w:lineRule="auto"/>
              <w:ind w:right="-11"/>
              <w:jc w:val="both"/>
              <w:cnfStyle w:val="000000000000" w:firstRow="0" w:lastRow="0" w:firstColumn="0" w:lastColumn="0" w:oddVBand="0" w:evenVBand="0" w:oddHBand="0" w:evenHBand="0" w:firstRowFirstColumn="0" w:firstRowLastColumn="0" w:lastRowFirstColumn="0" w:lastRowLastColumn="0"/>
              <w:rPr>
                <w:rFonts w:cs="Arial"/>
                <w:szCs w:val="20"/>
                <w:lang w:val="en-AU"/>
              </w:rPr>
            </w:pPr>
            <w:r w:rsidRPr="00043780">
              <w:rPr>
                <w:rFonts w:cs="Arial"/>
                <w:szCs w:val="20"/>
                <w:lang w:val="en-AU"/>
              </w:rPr>
              <w:t xml:space="preserve">Session 1 (Tuesday): Time entered as 18 hours 0 minutes; the client is linked to this session. </w:t>
            </w:r>
          </w:p>
          <w:p w14:paraId="46A97B61" w14:textId="77777777" w:rsidR="00574102" w:rsidRPr="00043780" w:rsidRDefault="00574102" w:rsidP="003B0F5F">
            <w:pPr>
              <w:tabs>
                <w:tab w:val="left" w:pos="10348"/>
              </w:tabs>
              <w:spacing w:before="60" w:after="60" w:line="288" w:lineRule="auto"/>
              <w:ind w:right="-11"/>
              <w:jc w:val="both"/>
              <w:cnfStyle w:val="000000000000" w:firstRow="0" w:lastRow="0" w:firstColumn="0" w:lastColumn="0" w:oddVBand="0" w:evenVBand="0" w:oddHBand="0" w:evenHBand="0" w:firstRowFirstColumn="0" w:firstRowLastColumn="0" w:lastRowFirstColumn="0" w:lastRowLastColumn="0"/>
              <w:rPr>
                <w:rFonts w:cs="Arial"/>
                <w:b/>
                <w:szCs w:val="20"/>
                <w:lang w:val="en-AU"/>
              </w:rPr>
            </w:pPr>
            <w:r w:rsidRPr="00043780">
              <w:rPr>
                <w:rFonts w:cs="Arial"/>
                <w:b/>
                <w:szCs w:val="20"/>
                <w:lang w:val="en-AU"/>
              </w:rPr>
              <w:t>Total outputs reflected in the CHSP Organisation Overview Report for Session 1: 18 hours</w:t>
            </w:r>
          </w:p>
          <w:p w14:paraId="6EEF0257" w14:textId="77777777" w:rsidR="00574102" w:rsidRPr="00043780" w:rsidRDefault="00574102" w:rsidP="003B0F5F">
            <w:pPr>
              <w:tabs>
                <w:tab w:val="left" w:pos="10348"/>
              </w:tabs>
              <w:spacing w:before="60" w:after="60" w:line="288" w:lineRule="auto"/>
              <w:ind w:right="-11"/>
              <w:jc w:val="both"/>
              <w:cnfStyle w:val="000000000000" w:firstRow="0" w:lastRow="0" w:firstColumn="0" w:lastColumn="0" w:oddVBand="0" w:evenVBand="0" w:oddHBand="0" w:evenHBand="0" w:firstRowFirstColumn="0" w:firstRowLastColumn="0" w:lastRowFirstColumn="0" w:lastRowLastColumn="0"/>
              <w:rPr>
                <w:rFonts w:cs="Arial"/>
                <w:szCs w:val="20"/>
                <w:lang w:val="en-AU"/>
              </w:rPr>
            </w:pPr>
            <w:r w:rsidRPr="00043780">
              <w:rPr>
                <w:rFonts w:cs="Arial"/>
                <w:szCs w:val="20"/>
                <w:lang w:val="en-AU"/>
              </w:rPr>
              <w:t>Session 2 (Wednesday): Time entered as 18 hours 0 minutes; The client is linked to this session.</w:t>
            </w:r>
          </w:p>
          <w:p w14:paraId="299D25E7" w14:textId="6239B618" w:rsidR="00574102" w:rsidRPr="00043780" w:rsidRDefault="00574102" w:rsidP="003B0F5F">
            <w:pPr>
              <w:tabs>
                <w:tab w:val="left" w:pos="10348"/>
              </w:tabs>
              <w:spacing w:before="60" w:after="60"/>
              <w:ind w:right="-11"/>
              <w:jc w:val="both"/>
              <w:cnfStyle w:val="000000000000" w:firstRow="0" w:lastRow="0" w:firstColumn="0" w:lastColumn="0" w:oddVBand="0" w:evenVBand="0" w:oddHBand="0" w:evenHBand="0" w:firstRowFirstColumn="0" w:firstRowLastColumn="0" w:lastRowFirstColumn="0" w:lastRowLastColumn="0"/>
              <w:rPr>
                <w:rFonts w:cs="Arial"/>
                <w:szCs w:val="20"/>
                <w:lang w:val="en-AU"/>
              </w:rPr>
            </w:pPr>
            <w:r w:rsidRPr="00043780">
              <w:rPr>
                <w:rFonts w:cs="Arial"/>
                <w:b/>
                <w:szCs w:val="20"/>
                <w:lang w:val="en-AU"/>
              </w:rPr>
              <w:t>Total outputs reflected in the CHSP Organisation Overview Report for Session 2: 18 hours</w:t>
            </w:r>
          </w:p>
        </w:tc>
      </w:tr>
      <w:tr w:rsidR="00574102" w:rsidRPr="00786262" w14:paraId="007F7798" w14:textId="77777777" w:rsidTr="0078626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76" w:type="pct"/>
            <w:tcBorders>
              <w:top w:val="single" w:sz="4" w:space="0" w:color="auto"/>
              <w:left w:val="single" w:sz="4" w:space="0" w:color="auto"/>
              <w:bottom w:val="single" w:sz="4" w:space="0" w:color="auto"/>
              <w:right w:val="single" w:sz="4" w:space="0" w:color="auto"/>
            </w:tcBorders>
            <w:shd w:val="clear" w:color="auto" w:fill="auto"/>
            <w:vAlign w:val="center"/>
          </w:tcPr>
          <w:p w14:paraId="4F38D504" w14:textId="77777777" w:rsidR="00574102" w:rsidRPr="00043780" w:rsidRDefault="00574102" w:rsidP="00574102">
            <w:pPr>
              <w:spacing w:before="60" w:after="60"/>
              <w:rPr>
                <w:rFonts w:cs="Arial"/>
                <w:b w:val="0"/>
                <w:bCs w:val="0"/>
                <w:sz w:val="24"/>
                <w:lang w:val="en-AU"/>
              </w:rPr>
            </w:pPr>
            <w:r w:rsidRPr="00043780">
              <w:rPr>
                <w:rFonts w:cs="Arial"/>
                <w:lang w:val="en-AU"/>
              </w:rPr>
              <w:t xml:space="preserve">Fees/Client contribution </w:t>
            </w:r>
            <w:r w:rsidRPr="00043780">
              <w:rPr>
                <w:rFonts w:cs="Arial"/>
                <w:lang w:val="en-AU"/>
              </w:rPr>
              <w:br/>
              <w:t xml:space="preserve">Scenario 1: </w:t>
            </w:r>
            <w:r w:rsidRPr="00043780">
              <w:rPr>
                <w:rFonts w:cs="Arial"/>
                <w:lang w:val="en-AU"/>
              </w:rPr>
              <w:br/>
              <w:t>Individual session</w:t>
            </w:r>
          </w:p>
        </w:tc>
        <w:tc>
          <w:tcPr>
            <w:tcW w:w="3424" w:type="pct"/>
            <w:tcBorders>
              <w:top w:val="single" w:sz="4" w:space="0" w:color="auto"/>
              <w:left w:val="single" w:sz="4" w:space="0" w:color="auto"/>
              <w:bottom w:val="single" w:sz="4" w:space="0" w:color="auto"/>
              <w:right w:val="single" w:sz="4" w:space="0" w:color="auto"/>
            </w:tcBorders>
            <w:shd w:val="clear" w:color="auto" w:fill="auto"/>
            <w:vAlign w:val="center"/>
          </w:tcPr>
          <w:p w14:paraId="28347BD6" w14:textId="1E680DDF" w:rsidR="00574102" w:rsidRPr="00043780" w:rsidRDefault="00574102" w:rsidP="00942D6E">
            <w:pPr>
              <w:tabs>
                <w:tab w:val="left" w:pos="10348"/>
              </w:tabs>
              <w:spacing w:before="60" w:after="60"/>
              <w:ind w:right="-11"/>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043780">
              <w:rPr>
                <w:rFonts w:cs="Arial"/>
                <w:b/>
                <w:szCs w:val="20"/>
                <w:lang w:val="en-AU"/>
              </w:rPr>
              <w:t xml:space="preserve">Scenario: </w:t>
            </w:r>
            <w:r w:rsidRPr="00043780">
              <w:rPr>
                <w:rFonts w:cs="Arial"/>
                <w:szCs w:val="20"/>
                <w:lang w:val="en-AU"/>
              </w:rPr>
              <w:t xml:space="preserve">A client is charged and pays a fee/client contribution of $25 dollars for a session of respite, based on the provider’s client contribution policy. The provider enters the fees/client contributions received for the session as $25. </w:t>
            </w:r>
            <w:r w:rsidRPr="00043780">
              <w:rPr>
                <w:rFonts w:cs="Arial"/>
                <w:b/>
                <w:szCs w:val="20"/>
                <w:lang w:val="en-AU"/>
              </w:rPr>
              <w:t>Total outputs reflected in the CHSP Organisation Overview Report for Session 2: 18 hours</w:t>
            </w:r>
          </w:p>
        </w:tc>
      </w:tr>
      <w:tr w:rsidR="00574102" w:rsidRPr="00786262" w14:paraId="6A086551" w14:textId="77777777" w:rsidTr="00786262">
        <w:trPr>
          <w:trHeight w:val="567"/>
        </w:trPr>
        <w:tc>
          <w:tcPr>
            <w:cnfStyle w:val="001000000000" w:firstRow="0" w:lastRow="0" w:firstColumn="1" w:lastColumn="0" w:oddVBand="0" w:evenVBand="0" w:oddHBand="0" w:evenHBand="0" w:firstRowFirstColumn="0" w:firstRowLastColumn="0" w:lastRowFirstColumn="0" w:lastRowLastColumn="0"/>
            <w:tcW w:w="1576" w:type="pct"/>
            <w:shd w:val="clear" w:color="auto" w:fill="auto"/>
            <w:vAlign w:val="center"/>
          </w:tcPr>
          <w:p w14:paraId="351BB432" w14:textId="77777777" w:rsidR="00574102" w:rsidRPr="00043780" w:rsidRDefault="00574102" w:rsidP="00574102">
            <w:pPr>
              <w:spacing w:before="60" w:after="60"/>
              <w:rPr>
                <w:rFonts w:cs="Arial"/>
                <w:b w:val="0"/>
                <w:bCs w:val="0"/>
                <w:sz w:val="24"/>
                <w:lang w:val="en-AU"/>
              </w:rPr>
            </w:pPr>
            <w:r w:rsidRPr="00043780">
              <w:rPr>
                <w:rFonts w:cs="Arial"/>
                <w:lang w:val="en-AU"/>
              </w:rPr>
              <w:t xml:space="preserve">Fees/Client contribution scenario 2: </w:t>
            </w:r>
            <w:r w:rsidRPr="00043780">
              <w:rPr>
                <w:rFonts w:cs="Arial"/>
                <w:lang w:val="en-AU"/>
              </w:rPr>
              <w:br/>
              <w:t>Group session</w:t>
            </w:r>
          </w:p>
        </w:tc>
        <w:tc>
          <w:tcPr>
            <w:tcW w:w="3424" w:type="pct"/>
            <w:shd w:val="clear" w:color="auto" w:fill="auto"/>
            <w:vAlign w:val="center"/>
          </w:tcPr>
          <w:p w14:paraId="26201C7C" w14:textId="77777777" w:rsidR="00E30114" w:rsidRPr="00043780" w:rsidRDefault="00E30114" w:rsidP="00942D6E">
            <w:pPr>
              <w:pStyle w:val="Default"/>
              <w:spacing w:before="60" w:after="60"/>
              <w:ind w:right="-11"/>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43780">
              <w:rPr>
                <w:rFonts w:ascii="Arial" w:hAnsi="Arial" w:cs="Arial"/>
                <w:b/>
                <w:bCs/>
                <w:sz w:val="22"/>
                <w:szCs w:val="22"/>
              </w:rPr>
              <w:t xml:space="preserve">Scenario: </w:t>
            </w:r>
            <w:r w:rsidRPr="00043780">
              <w:rPr>
                <w:rFonts w:ascii="Arial" w:hAnsi="Arial" w:cs="Arial"/>
                <w:sz w:val="22"/>
                <w:szCs w:val="22"/>
              </w:rPr>
              <w:t xml:space="preserve">Two people attend an overnight respite session. The clients that attended the group session may or may not pay the same client contribution, based on the provider’s client contribution policy. The sum of the fees/client contributions received for the session is reported against the session. </w:t>
            </w:r>
          </w:p>
          <w:p w14:paraId="02DCC1ED" w14:textId="340F2E38" w:rsidR="00574102" w:rsidRPr="00783F84" w:rsidRDefault="00E30114" w:rsidP="00942D6E">
            <w:pPr>
              <w:tabs>
                <w:tab w:val="left" w:pos="10348"/>
              </w:tabs>
              <w:spacing w:before="60" w:after="60"/>
              <w:ind w:right="-11"/>
              <w:jc w:val="both"/>
              <w:cnfStyle w:val="000000000000" w:firstRow="0" w:lastRow="0" w:firstColumn="0" w:lastColumn="0" w:oddVBand="0" w:evenVBand="0" w:oddHBand="0" w:evenHBand="0" w:firstRowFirstColumn="0" w:firstRowLastColumn="0" w:lastRowFirstColumn="0" w:lastRowLastColumn="0"/>
              <w:rPr>
                <w:rFonts w:cs="Arial"/>
                <w:szCs w:val="20"/>
                <w:lang w:val="en-AU"/>
              </w:rPr>
            </w:pPr>
            <w:r w:rsidRPr="00043780">
              <w:rPr>
                <w:rFonts w:cs="Arial"/>
              </w:rPr>
              <w:t>For example, if one client paid $20 and the other paid $15, the provider would report the total fees/client contributions for the session of service as $35 against the group/session service type.</w:t>
            </w:r>
            <w:r w:rsidRPr="00043780">
              <w:rPr>
                <w:sz w:val="20"/>
                <w:szCs w:val="20"/>
              </w:rPr>
              <w:t xml:space="preserve"> </w:t>
            </w:r>
          </w:p>
        </w:tc>
      </w:tr>
    </w:tbl>
    <w:p w14:paraId="7BF604D1" w14:textId="77777777" w:rsidR="007956B2" w:rsidRPr="00786262" w:rsidRDefault="007956B2" w:rsidP="00CC2401">
      <w:pPr>
        <w:pageBreakBefore/>
        <w:spacing w:before="120" w:after="120" w:line="288" w:lineRule="auto"/>
        <w:outlineLvl w:val="2"/>
        <w:rPr>
          <w:rFonts w:cs="Arial"/>
          <w:sz w:val="24"/>
          <w:lang w:val="en-AU"/>
        </w:rPr>
      </w:pPr>
      <w:bookmarkStart w:id="14" w:name="_Toc531358094"/>
      <w:bookmarkStart w:id="15" w:name="_Toc127955898"/>
      <w:bookmarkStart w:id="16" w:name="_Toc140752499"/>
      <w:r w:rsidRPr="00786262">
        <w:rPr>
          <w:rFonts w:eastAsiaTheme="majorEastAsia" w:cs="Arial"/>
          <w:b/>
          <w:bCs/>
          <w:sz w:val="28"/>
          <w:szCs w:val="26"/>
          <w:lang w:val="en-AU"/>
        </w:rPr>
        <w:lastRenderedPageBreak/>
        <w:t>Community and Home Support sub-program</w:t>
      </w:r>
      <w:bookmarkEnd w:id="14"/>
      <w:bookmarkEnd w:id="15"/>
      <w:bookmarkEnd w:id="16"/>
    </w:p>
    <w:p w14:paraId="2823C827" w14:textId="77777777" w:rsidR="007956B2" w:rsidRPr="00786262" w:rsidRDefault="007956B2" w:rsidP="007956B2">
      <w:pPr>
        <w:spacing w:before="180" w:after="120" w:line="288" w:lineRule="auto"/>
        <w:jc w:val="both"/>
        <w:rPr>
          <w:rFonts w:cs="Arial"/>
          <w:b/>
          <w:sz w:val="24"/>
          <w:lang w:val="en-AU"/>
        </w:rPr>
      </w:pPr>
      <w:r w:rsidRPr="00786262">
        <w:rPr>
          <w:rFonts w:cs="Arial"/>
          <w:b/>
          <w:sz w:val="24"/>
          <w:lang w:val="en-AU"/>
        </w:rPr>
        <w:t>Description</w:t>
      </w:r>
    </w:p>
    <w:p w14:paraId="7FC24E51" w14:textId="77777777" w:rsidR="007956B2" w:rsidRPr="00786262" w:rsidRDefault="007956B2" w:rsidP="007956B2">
      <w:pPr>
        <w:widowControl w:val="0"/>
        <w:spacing w:before="120" w:after="120" w:line="288" w:lineRule="auto"/>
        <w:ind w:left="284"/>
        <w:jc w:val="both"/>
        <w:rPr>
          <w:rFonts w:eastAsia="Arial" w:cs="Arial"/>
          <w:szCs w:val="20"/>
          <w:lang w:val="en-AU"/>
        </w:rPr>
      </w:pPr>
      <w:r w:rsidRPr="00786262">
        <w:rPr>
          <w:rFonts w:eastAsia="Arial" w:cs="Arial"/>
          <w:szCs w:val="20"/>
          <w:lang w:val="en-AU"/>
        </w:rPr>
        <w:t>The Community and Home Support sub-program provides entry-level support services to assist frail and older people to live independently at home and in the community.</w:t>
      </w:r>
    </w:p>
    <w:p w14:paraId="5C436492" w14:textId="77777777" w:rsidR="007956B2" w:rsidRPr="00786262" w:rsidRDefault="007956B2" w:rsidP="007956B2">
      <w:pPr>
        <w:spacing w:before="180" w:after="120" w:line="288" w:lineRule="auto"/>
        <w:jc w:val="both"/>
        <w:rPr>
          <w:rFonts w:cs="Arial"/>
          <w:b/>
          <w:sz w:val="24"/>
          <w:lang w:val="en-AU"/>
        </w:rPr>
      </w:pPr>
      <w:r w:rsidRPr="00786262">
        <w:rPr>
          <w:rFonts w:cs="Arial"/>
          <w:b/>
          <w:sz w:val="24"/>
          <w:lang w:val="en-AU"/>
        </w:rPr>
        <w:t>Who is the primary client?</w:t>
      </w:r>
    </w:p>
    <w:p w14:paraId="20762BA7" w14:textId="77777777" w:rsidR="007956B2" w:rsidRPr="00786262" w:rsidRDefault="007956B2" w:rsidP="007956B2">
      <w:pPr>
        <w:widowControl w:val="0"/>
        <w:spacing w:before="120" w:after="120" w:line="288" w:lineRule="auto"/>
        <w:ind w:left="284"/>
        <w:jc w:val="both"/>
        <w:rPr>
          <w:rFonts w:eastAsia="Arial" w:cs="Arial"/>
          <w:szCs w:val="20"/>
          <w:lang w:val="en-AU"/>
        </w:rPr>
      </w:pPr>
      <w:r w:rsidRPr="00786262">
        <w:rPr>
          <w:rFonts w:eastAsia="Arial" w:cs="Arial"/>
          <w:szCs w:val="20"/>
          <w:lang w:val="en-AU"/>
        </w:rPr>
        <w:t>The primary clients for this sub-program activity include frail, older people aged 65 years and over (or 50 years and over for people that identify as Aboriginal and/or Torres Strait Islander) who need assistance with daily living to remain living independently at home and in the community.</w:t>
      </w:r>
    </w:p>
    <w:p w14:paraId="70756DBF" w14:textId="77777777" w:rsidR="007956B2" w:rsidRPr="00786262" w:rsidRDefault="007956B2" w:rsidP="007956B2">
      <w:pPr>
        <w:widowControl w:val="0"/>
        <w:spacing w:before="180" w:after="120" w:line="288" w:lineRule="auto"/>
        <w:jc w:val="both"/>
        <w:rPr>
          <w:rFonts w:eastAsia="Arial" w:cs="Arial"/>
          <w:sz w:val="24"/>
          <w:lang w:val="en-AU"/>
        </w:rPr>
      </w:pPr>
      <w:r w:rsidRPr="00786262">
        <w:rPr>
          <w:rFonts w:eastAsia="Arial" w:cs="Arial"/>
          <w:b/>
          <w:sz w:val="24"/>
          <w:lang w:val="en-AU"/>
        </w:rPr>
        <w:t>What are the key client characteristics?</w:t>
      </w:r>
    </w:p>
    <w:p w14:paraId="64002E8C" w14:textId="77777777" w:rsidR="007956B2" w:rsidRPr="00786262" w:rsidRDefault="007956B2" w:rsidP="007956B2">
      <w:pPr>
        <w:widowControl w:val="0"/>
        <w:numPr>
          <w:ilvl w:val="0"/>
          <w:numId w:val="29"/>
        </w:numPr>
        <w:spacing w:before="120" w:after="120" w:line="288" w:lineRule="auto"/>
        <w:jc w:val="both"/>
        <w:rPr>
          <w:rFonts w:eastAsia="Arial" w:cs="Arial"/>
          <w:szCs w:val="20"/>
          <w:lang w:val="en-AU"/>
        </w:rPr>
      </w:pPr>
      <w:r w:rsidRPr="00786262">
        <w:rPr>
          <w:rFonts w:eastAsia="Arial" w:cs="Arial"/>
          <w:szCs w:val="20"/>
          <w:lang w:val="en-AU"/>
        </w:rPr>
        <w:t>People aged 65 years and over (or 50 years and over for those that identify as Aboriginal and/or Torres Strait Islander).</w:t>
      </w:r>
    </w:p>
    <w:p w14:paraId="76069BEE" w14:textId="77777777" w:rsidR="007956B2" w:rsidRPr="00786262" w:rsidRDefault="007956B2" w:rsidP="007956B2">
      <w:pPr>
        <w:widowControl w:val="0"/>
        <w:spacing w:before="180" w:after="120" w:line="288" w:lineRule="auto"/>
        <w:jc w:val="both"/>
        <w:rPr>
          <w:rFonts w:eastAsia="Arial" w:cs="Arial"/>
          <w:b/>
          <w:sz w:val="24"/>
          <w:szCs w:val="20"/>
          <w:lang w:val="en-AU"/>
        </w:rPr>
      </w:pPr>
      <w:r w:rsidRPr="00786262">
        <w:rPr>
          <w:rFonts w:eastAsia="Arial" w:cs="Arial"/>
          <w:b/>
          <w:sz w:val="24"/>
          <w:szCs w:val="20"/>
          <w:lang w:val="en-AU"/>
        </w:rPr>
        <w:t>Who might be considered ‘support persons’?</w:t>
      </w:r>
    </w:p>
    <w:p w14:paraId="7698E8F4" w14:textId="77777777" w:rsidR="007956B2" w:rsidRPr="00786262" w:rsidRDefault="007956B2" w:rsidP="007956B2">
      <w:pPr>
        <w:widowControl w:val="0"/>
        <w:spacing w:before="120" w:after="120" w:line="288" w:lineRule="auto"/>
        <w:ind w:left="284"/>
        <w:jc w:val="both"/>
        <w:rPr>
          <w:rFonts w:eastAsia="Arial" w:cs="Arial"/>
          <w:szCs w:val="20"/>
          <w:lang w:val="en-AU"/>
        </w:rPr>
      </w:pPr>
      <w:r w:rsidRPr="00786262">
        <w:rPr>
          <w:rFonts w:eastAsia="Arial" w:cs="Arial"/>
          <w:szCs w:val="20"/>
          <w:lang w:val="en-AU"/>
        </w:rPr>
        <w:t xml:space="preserve">Because of the significant role of family members and carers in supporting older Australians, often family members and carers access services that lead to a measurable outcome. In these instances, these persons should be recorded as ‘support persons’. </w:t>
      </w:r>
    </w:p>
    <w:p w14:paraId="632DBD44" w14:textId="7B8B3CA1" w:rsidR="007956B2" w:rsidRPr="00786262" w:rsidRDefault="007956B2" w:rsidP="007956B2">
      <w:pPr>
        <w:widowControl w:val="0"/>
        <w:spacing w:before="120" w:after="120" w:line="288" w:lineRule="auto"/>
        <w:ind w:left="284"/>
        <w:jc w:val="both"/>
        <w:rPr>
          <w:rFonts w:eastAsia="Arial" w:cs="Arial"/>
          <w:szCs w:val="20"/>
          <w:lang w:val="en-AU"/>
        </w:rPr>
      </w:pPr>
      <w:r w:rsidRPr="00786262">
        <w:rPr>
          <w:rFonts w:eastAsia="Arial" w:cs="Arial"/>
          <w:szCs w:val="20"/>
          <w:lang w:val="en-AU"/>
        </w:rPr>
        <w:t xml:space="preserve">Services delivered to support persons that involve CHSP funding are to be reported in the Data </w:t>
      </w:r>
      <w:r w:rsidR="004908E9" w:rsidRPr="00786262">
        <w:rPr>
          <w:rFonts w:eastAsia="Arial" w:cs="Arial"/>
          <w:szCs w:val="20"/>
          <w:lang w:val="en-AU"/>
        </w:rPr>
        <w:t>Exchange and</w:t>
      </w:r>
      <w:r w:rsidRPr="00786262">
        <w:rPr>
          <w:rFonts w:eastAsia="Arial" w:cs="Arial"/>
          <w:szCs w:val="20"/>
          <w:lang w:val="en-AU"/>
        </w:rPr>
        <w:t xml:space="preserve"> are reflected in the CHSP Organisation Overview Report. More information on support persons and how to record them in the web-based portal can be found on the Data Exchange </w:t>
      </w:r>
      <w:hyperlink r:id="rId20" w:history="1">
        <w:r w:rsidRPr="00786262">
          <w:rPr>
            <w:rFonts w:eastAsia="Arial" w:cs="Arial"/>
            <w:szCs w:val="20"/>
            <w:lang w:val="en-AU"/>
          </w:rPr>
          <w:t>website</w:t>
        </w:r>
      </w:hyperlink>
      <w:r w:rsidRPr="00786262">
        <w:rPr>
          <w:rFonts w:eastAsia="Arial" w:cs="Arial"/>
          <w:szCs w:val="20"/>
          <w:lang w:val="en-AU"/>
        </w:rPr>
        <w:t>.</w:t>
      </w:r>
    </w:p>
    <w:p w14:paraId="6CC2D7CE" w14:textId="77777777" w:rsidR="007956B2" w:rsidRPr="00786262" w:rsidRDefault="007956B2" w:rsidP="007956B2">
      <w:pPr>
        <w:widowControl w:val="0"/>
        <w:spacing w:before="120" w:after="120" w:line="288" w:lineRule="auto"/>
        <w:ind w:left="284"/>
        <w:jc w:val="both"/>
        <w:rPr>
          <w:rFonts w:eastAsia="Arial" w:cs="Arial"/>
          <w:szCs w:val="20"/>
          <w:lang w:val="en-AU"/>
        </w:rPr>
      </w:pPr>
      <w:r w:rsidRPr="00786262">
        <w:rPr>
          <w:rFonts w:eastAsia="Arial" w:cs="Arial"/>
          <w:szCs w:val="20"/>
          <w:lang w:val="en-AU"/>
        </w:rPr>
        <w:t>For this sub-program activity, support persons may include the following:</w:t>
      </w:r>
    </w:p>
    <w:p w14:paraId="09DDEE94" w14:textId="77777777" w:rsidR="007956B2" w:rsidRPr="00786262" w:rsidRDefault="007956B2" w:rsidP="007956B2">
      <w:pPr>
        <w:widowControl w:val="0"/>
        <w:numPr>
          <w:ilvl w:val="0"/>
          <w:numId w:val="36"/>
        </w:numPr>
        <w:spacing w:after="0" w:line="288" w:lineRule="auto"/>
        <w:ind w:left="714" w:hanging="357"/>
        <w:jc w:val="both"/>
        <w:rPr>
          <w:rFonts w:eastAsia="Arial" w:cs="Arial"/>
          <w:szCs w:val="20"/>
          <w:lang w:val="en-AU"/>
        </w:rPr>
      </w:pPr>
      <w:r w:rsidRPr="00786262">
        <w:rPr>
          <w:rFonts w:eastAsia="Arial" w:cs="Arial"/>
          <w:szCs w:val="20"/>
          <w:lang w:val="en-AU"/>
        </w:rPr>
        <w:t>Carers of clients/Care recipients</w:t>
      </w:r>
    </w:p>
    <w:p w14:paraId="2216573E" w14:textId="77777777" w:rsidR="007956B2" w:rsidRPr="00786262" w:rsidRDefault="007956B2" w:rsidP="007956B2">
      <w:pPr>
        <w:widowControl w:val="0"/>
        <w:numPr>
          <w:ilvl w:val="0"/>
          <w:numId w:val="36"/>
        </w:numPr>
        <w:spacing w:after="0" w:line="288" w:lineRule="auto"/>
        <w:ind w:left="714" w:hanging="357"/>
        <w:jc w:val="both"/>
        <w:rPr>
          <w:rFonts w:eastAsia="Arial" w:cs="Arial"/>
          <w:szCs w:val="20"/>
          <w:lang w:val="en-AU"/>
        </w:rPr>
      </w:pPr>
      <w:r w:rsidRPr="00786262">
        <w:rPr>
          <w:rFonts w:eastAsia="Arial" w:cs="Arial"/>
          <w:szCs w:val="20"/>
          <w:lang w:val="en-AU"/>
        </w:rPr>
        <w:t>Families of clients</w:t>
      </w:r>
    </w:p>
    <w:p w14:paraId="4E1DB732" w14:textId="77777777" w:rsidR="007956B2" w:rsidRPr="00786262" w:rsidRDefault="007956B2" w:rsidP="007956B2">
      <w:pPr>
        <w:widowControl w:val="0"/>
        <w:numPr>
          <w:ilvl w:val="0"/>
          <w:numId w:val="36"/>
        </w:numPr>
        <w:spacing w:after="0" w:line="288" w:lineRule="auto"/>
        <w:ind w:left="714" w:hanging="357"/>
        <w:jc w:val="both"/>
        <w:rPr>
          <w:rFonts w:eastAsia="Arial" w:cs="Arial"/>
          <w:szCs w:val="20"/>
          <w:lang w:val="en-AU"/>
        </w:rPr>
      </w:pPr>
      <w:r w:rsidRPr="00786262">
        <w:rPr>
          <w:rFonts w:eastAsia="Arial" w:cs="Arial"/>
          <w:szCs w:val="20"/>
          <w:lang w:val="en-AU"/>
        </w:rPr>
        <w:t>Children of clients</w:t>
      </w:r>
    </w:p>
    <w:p w14:paraId="6509D28D" w14:textId="77777777" w:rsidR="007956B2" w:rsidRPr="00786262" w:rsidRDefault="007956B2" w:rsidP="007956B2">
      <w:pPr>
        <w:widowControl w:val="0"/>
        <w:numPr>
          <w:ilvl w:val="0"/>
          <w:numId w:val="36"/>
        </w:numPr>
        <w:spacing w:after="120" w:line="288" w:lineRule="auto"/>
        <w:ind w:left="714" w:hanging="357"/>
        <w:jc w:val="both"/>
        <w:rPr>
          <w:rFonts w:eastAsia="Arial" w:cs="Arial"/>
          <w:szCs w:val="20"/>
          <w:lang w:val="en-AU"/>
        </w:rPr>
      </w:pPr>
      <w:r w:rsidRPr="00786262">
        <w:rPr>
          <w:rFonts w:eastAsia="Arial" w:cs="Arial"/>
          <w:szCs w:val="20"/>
          <w:lang w:val="en-AU"/>
        </w:rPr>
        <w:t>Community Leaders/Informal Care Givers.</w:t>
      </w:r>
    </w:p>
    <w:p w14:paraId="44DF5FD0" w14:textId="107D6557" w:rsidR="007956B2" w:rsidRPr="00786262" w:rsidRDefault="007956B2" w:rsidP="007956B2">
      <w:pPr>
        <w:widowControl w:val="0"/>
        <w:spacing w:before="120" w:after="120" w:line="288" w:lineRule="auto"/>
        <w:ind w:left="284"/>
        <w:jc w:val="both"/>
        <w:rPr>
          <w:rFonts w:eastAsia="Arial" w:cs="Arial"/>
          <w:szCs w:val="20"/>
          <w:lang w:val="en-AU"/>
        </w:rPr>
      </w:pPr>
      <w:r w:rsidRPr="00786262">
        <w:rPr>
          <w:rFonts w:eastAsia="Arial" w:cs="Arial"/>
          <w:szCs w:val="20"/>
          <w:lang w:val="en-AU"/>
        </w:rPr>
        <w:t xml:space="preserve">More information on support persons and how to record them in the web-based portal can be found on the Data Exchange </w:t>
      </w:r>
      <w:hyperlink r:id="rId21" w:history="1">
        <w:r w:rsidRPr="00783F84">
          <w:rPr>
            <w:rStyle w:val="Hyperlink"/>
            <w:rFonts w:eastAsia="Arial" w:cs="Arial"/>
            <w:szCs w:val="20"/>
            <w:lang w:val="en-AU"/>
          </w:rPr>
          <w:t>website</w:t>
        </w:r>
      </w:hyperlink>
      <w:r w:rsidRPr="00786262">
        <w:rPr>
          <w:rFonts w:eastAsia="Arial" w:cs="Arial"/>
          <w:szCs w:val="20"/>
          <w:lang w:val="en-AU"/>
        </w:rPr>
        <w:t>.</w:t>
      </w:r>
    </w:p>
    <w:p w14:paraId="486B7A51" w14:textId="77777777" w:rsidR="007956B2" w:rsidRPr="00786262" w:rsidRDefault="007956B2" w:rsidP="007956B2">
      <w:pPr>
        <w:widowControl w:val="0"/>
        <w:spacing w:before="180" w:after="120" w:line="240" w:lineRule="auto"/>
        <w:jc w:val="both"/>
        <w:rPr>
          <w:rFonts w:eastAsia="Arial" w:cs="Arial"/>
          <w:sz w:val="24"/>
          <w:szCs w:val="20"/>
          <w:lang w:val="en-AU"/>
        </w:rPr>
      </w:pPr>
      <w:r w:rsidRPr="00786262">
        <w:rPr>
          <w:rFonts w:eastAsia="Arial" w:cs="Arial"/>
          <w:b/>
          <w:sz w:val="24"/>
          <w:szCs w:val="20"/>
          <w:lang w:val="en-AU"/>
        </w:rPr>
        <w:t>Should unidentified clients be recorded?</w:t>
      </w:r>
    </w:p>
    <w:p w14:paraId="5E404167" w14:textId="77777777" w:rsidR="007956B2" w:rsidRPr="00786262" w:rsidRDefault="007956B2" w:rsidP="007956B2">
      <w:pPr>
        <w:widowControl w:val="0"/>
        <w:spacing w:before="120" w:after="120" w:line="288" w:lineRule="auto"/>
        <w:ind w:left="284"/>
        <w:jc w:val="both"/>
        <w:rPr>
          <w:rFonts w:eastAsia="Arial" w:cs="Arial"/>
          <w:szCs w:val="20"/>
          <w:lang w:val="en-AU"/>
        </w:rPr>
      </w:pPr>
      <w:r w:rsidRPr="00786262">
        <w:rPr>
          <w:rFonts w:eastAsia="Arial" w:cs="Arial"/>
          <w:szCs w:val="20"/>
          <w:lang w:val="en-AU"/>
        </w:rPr>
        <w:t xml:space="preserve">The Community and Home Support sub-program has limited use for unidentified clients. This sub-program provides face-to-face support where clients are known to the service, therefore it is expected that </w:t>
      </w:r>
      <w:r w:rsidRPr="00786262">
        <w:rPr>
          <w:rFonts w:eastAsia="Arial" w:cs="Arial"/>
          <w:b/>
          <w:szCs w:val="20"/>
          <w:lang w:val="en-AU"/>
        </w:rPr>
        <w:t>no more than 5 per cent</w:t>
      </w:r>
      <w:r w:rsidRPr="00786262">
        <w:rPr>
          <w:rFonts w:eastAsia="Arial" w:cs="Arial"/>
          <w:szCs w:val="20"/>
          <w:lang w:val="en-AU"/>
        </w:rPr>
        <w:t xml:space="preserve"> of your clients should be recorded as unidentified clients in each reporting period.</w:t>
      </w:r>
    </w:p>
    <w:p w14:paraId="6219ED4C" w14:textId="77777777" w:rsidR="007956B2" w:rsidRPr="00786262" w:rsidRDefault="007956B2" w:rsidP="007956B2">
      <w:pPr>
        <w:widowControl w:val="0"/>
        <w:spacing w:before="120" w:after="120" w:line="288" w:lineRule="auto"/>
        <w:ind w:left="284"/>
        <w:jc w:val="both"/>
        <w:rPr>
          <w:rFonts w:eastAsia="Arial" w:cs="Arial"/>
          <w:szCs w:val="20"/>
          <w:lang w:val="en-AU"/>
        </w:rPr>
      </w:pPr>
      <w:r w:rsidRPr="00786262">
        <w:rPr>
          <w:rFonts w:eastAsia="Arial" w:cs="Arial"/>
          <w:szCs w:val="20"/>
          <w:lang w:val="en-AU"/>
        </w:rPr>
        <w:t xml:space="preserve">Please refer to the Data Exchange </w:t>
      </w:r>
      <w:hyperlink r:id="rId22" w:history="1">
        <w:r w:rsidRPr="00786262">
          <w:rPr>
            <w:rFonts w:eastAsia="Arial" w:cs="Arial"/>
            <w:color w:val="04617B" w:themeColor="hyperlink"/>
            <w:szCs w:val="20"/>
            <w:u w:val="single"/>
            <w:lang w:val="en-AU"/>
          </w:rPr>
          <w:t>Protocols</w:t>
        </w:r>
      </w:hyperlink>
      <w:r w:rsidRPr="00786262">
        <w:rPr>
          <w:rFonts w:eastAsia="Arial" w:cs="Arial"/>
          <w:szCs w:val="20"/>
          <w:lang w:val="en-AU"/>
        </w:rPr>
        <w:t xml:space="preserve"> for further guidance on appropriate use of unidentified clients.</w:t>
      </w:r>
    </w:p>
    <w:p w14:paraId="17B1777F" w14:textId="77777777" w:rsidR="007956B2" w:rsidRPr="00786262" w:rsidRDefault="007956B2" w:rsidP="007956B2">
      <w:pPr>
        <w:widowControl w:val="0"/>
        <w:spacing w:before="180" w:after="120" w:line="288" w:lineRule="auto"/>
        <w:jc w:val="both"/>
        <w:rPr>
          <w:rFonts w:eastAsia="Arial" w:cs="Arial"/>
          <w:sz w:val="24"/>
          <w:szCs w:val="20"/>
          <w:lang w:val="en-AU"/>
        </w:rPr>
      </w:pPr>
      <w:r w:rsidRPr="00786262">
        <w:rPr>
          <w:rFonts w:eastAsia="Arial" w:cs="Arial"/>
          <w:b/>
          <w:sz w:val="24"/>
          <w:szCs w:val="20"/>
          <w:lang w:val="en-AU"/>
        </w:rPr>
        <w:t>Is there a recommended naming convention for outlets?</w:t>
      </w:r>
    </w:p>
    <w:p w14:paraId="0E41F26B" w14:textId="77777777" w:rsidR="007956B2" w:rsidRPr="00786262" w:rsidRDefault="007956B2" w:rsidP="007956B2">
      <w:pPr>
        <w:widowControl w:val="0"/>
        <w:spacing w:before="120" w:after="120" w:line="288" w:lineRule="auto"/>
        <w:ind w:left="284"/>
        <w:jc w:val="both"/>
        <w:rPr>
          <w:rFonts w:eastAsia="Arial" w:cs="Arial"/>
          <w:szCs w:val="20"/>
          <w:lang w:val="en-AU"/>
        </w:rPr>
      </w:pPr>
      <w:r w:rsidRPr="00786262">
        <w:rPr>
          <w:rFonts w:eastAsia="Arial" w:cs="Arial"/>
          <w:szCs w:val="20"/>
          <w:lang w:val="en-AU"/>
        </w:rPr>
        <w:t>There is no recommended naming convention for outlets under this sub-program activity; however, Organisations can align their outlets to those listed in the My Aged Care service finder. When creating, naming or re</w:t>
      </w:r>
      <w:r w:rsidRPr="00786262">
        <w:rPr>
          <w:rFonts w:eastAsia="Arial" w:cs="Arial"/>
          <w:szCs w:val="20"/>
          <w:lang w:val="en-AU"/>
        </w:rPr>
        <w:noBreakHyphen/>
        <w:t>naming/maintaining your outlets, please consider guidelines stated in the Data Exchange Protocols.</w:t>
      </w:r>
    </w:p>
    <w:p w14:paraId="12FDBDF4" w14:textId="77777777" w:rsidR="007956B2" w:rsidRPr="00786262" w:rsidRDefault="007956B2" w:rsidP="00786262">
      <w:pPr>
        <w:keepNext/>
        <w:widowControl w:val="0"/>
        <w:spacing w:before="180" w:after="120" w:line="288" w:lineRule="auto"/>
        <w:jc w:val="both"/>
        <w:rPr>
          <w:rFonts w:eastAsia="Arial" w:cs="Arial"/>
          <w:sz w:val="24"/>
          <w:szCs w:val="20"/>
          <w:lang w:val="en-AU"/>
        </w:rPr>
      </w:pPr>
      <w:r w:rsidRPr="00786262">
        <w:rPr>
          <w:rFonts w:eastAsia="Arial" w:cs="Arial"/>
          <w:b/>
          <w:sz w:val="24"/>
          <w:szCs w:val="20"/>
          <w:lang w:val="en-AU"/>
        </w:rPr>
        <w:lastRenderedPageBreak/>
        <w:t>How should cases be set up?</w:t>
      </w:r>
    </w:p>
    <w:p w14:paraId="2B6CED45" w14:textId="77777777" w:rsidR="007956B2" w:rsidRPr="00786262" w:rsidRDefault="007956B2" w:rsidP="00786262">
      <w:pPr>
        <w:keepNext/>
        <w:keepLines/>
        <w:widowControl w:val="0"/>
        <w:spacing w:before="120" w:after="120" w:line="288" w:lineRule="auto"/>
        <w:ind w:left="284"/>
        <w:jc w:val="both"/>
        <w:rPr>
          <w:rFonts w:eastAsia="Arial" w:cs="Arial"/>
          <w:szCs w:val="20"/>
          <w:lang w:val="en-AU"/>
        </w:rPr>
      </w:pPr>
      <w:r w:rsidRPr="00786262">
        <w:rPr>
          <w:rFonts w:eastAsia="Arial" w:cs="Arial"/>
          <w:szCs w:val="20"/>
          <w:lang w:val="en-AU"/>
        </w:rPr>
        <w:t>There is no formal case structure recommended for this sub-program activity. However, organisations can create a separate case for each individual accessing services. To protect client privacy, family names should never be recorded in the Case ID field. To easily navigate cases, organisations should use other identifying descriptions, such as Client ID numbers. e.g.: 1286. This works well for ongoing one-on-one contact with clients.</w:t>
      </w:r>
    </w:p>
    <w:p w14:paraId="0CD72951" w14:textId="07394B0D" w:rsidR="007956B2" w:rsidRPr="00786262" w:rsidRDefault="007956B2" w:rsidP="00786262">
      <w:pPr>
        <w:keepNext/>
        <w:keepLines/>
        <w:widowControl w:val="0"/>
        <w:spacing w:before="120" w:after="120" w:line="288" w:lineRule="auto"/>
        <w:ind w:left="284"/>
        <w:jc w:val="both"/>
        <w:rPr>
          <w:rFonts w:eastAsia="Arial" w:cs="Arial"/>
          <w:b/>
          <w:szCs w:val="20"/>
          <w:lang w:val="en-AU"/>
        </w:rPr>
      </w:pPr>
      <w:r w:rsidRPr="00786262">
        <w:rPr>
          <w:rFonts w:eastAsia="Arial" w:cs="Arial"/>
          <w:szCs w:val="20"/>
          <w:lang w:val="en-AU"/>
        </w:rPr>
        <w:t xml:space="preserve">For organisations that deliver services in group settings (such as a forum, social support group or promotional community event), cases can be created to record these interactions and can link the client ID of regular attendees to the case. </w:t>
      </w:r>
      <w:r w:rsidR="004908E9" w:rsidRPr="00786262">
        <w:rPr>
          <w:rFonts w:eastAsia="Arial" w:cs="Arial"/>
          <w:szCs w:val="20"/>
          <w:lang w:val="en-AU"/>
        </w:rPr>
        <w:t>These cases</w:t>
      </w:r>
      <w:r w:rsidRPr="00786262">
        <w:rPr>
          <w:rFonts w:eastAsia="Arial" w:cs="Arial"/>
          <w:szCs w:val="20"/>
          <w:lang w:val="en-AU"/>
        </w:rPr>
        <w:t xml:space="preserve"> should be titled in a way that allows staff to easily enter data and use the case over multiple reporting periods, e.g. ‘Monday afternoon social support group’.</w:t>
      </w:r>
    </w:p>
    <w:p w14:paraId="3558B336" w14:textId="77777777" w:rsidR="007956B2" w:rsidRPr="00786262" w:rsidRDefault="007956B2" w:rsidP="007956B2">
      <w:pPr>
        <w:keepNext/>
        <w:widowControl w:val="0"/>
        <w:spacing w:before="180" w:after="120" w:line="288" w:lineRule="auto"/>
        <w:jc w:val="both"/>
        <w:rPr>
          <w:rFonts w:eastAsia="Arial" w:cs="Arial"/>
          <w:szCs w:val="20"/>
          <w:lang w:val="en-AU"/>
        </w:rPr>
      </w:pPr>
      <w:r w:rsidRPr="00786262">
        <w:rPr>
          <w:rFonts w:eastAsia="Arial" w:cs="Arial"/>
          <w:b/>
          <w:sz w:val="24"/>
          <w:szCs w:val="20"/>
          <w:lang w:val="en-AU"/>
        </w:rPr>
        <w:t>What areas of SCORE are most relevant?</w:t>
      </w:r>
    </w:p>
    <w:p w14:paraId="26DFED98" w14:textId="77777777" w:rsidR="007956B2" w:rsidRPr="00786262" w:rsidRDefault="007956B2" w:rsidP="007956B2">
      <w:pPr>
        <w:widowControl w:val="0"/>
        <w:spacing w:before="120" w:after="120" w:line="288" w:lineRule="auto"/>
        <w:ind w:left="284"/>
        <w:jc w:val="both"/>
        <w:rPr>
          <w:rFonts w:eastAsia="Arial" w:cs="Arial"/>
          <w:szCs w:val="20"/>
          <w:lang w:val="en-AU"/>
        </w:rPr>
      </w:pPr>
      <w:r w:rsidRPr="00786262">
        <w:rPr>
          <w:rFonts w:eastAsia="Arial" w:cs="Arial"/>
          <w:szCs w:val="20"/>
          <w:lang w:val="en-AU"/>
        </w:rPr>
        <w:t>Organisations participating in the partnership approach can choose to record outcomes against any domains that are relevant for the client. For this sub-program, the following SCORE areas have been identified as most relevant:</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ore table"/>
        <w:tblDescription w:val="This table lists the SCORE outcomes suitable for this program."/>
      </w:tblPr>
      <w:tblGrid>
        <w:gridCol w:w="2622"/>
        <w:gridCol w:w="2622"/>
        <w:gridCol w:w="2623"/>
        <w:gridCol w:w="2623"/>
      </w:tblGrid>
      <w:tr w:rsidR="007956B2" w:rsidRPr="00786262" w14:paraId="67C50009" w14:textId="77777777" w:rsidTr="00786262">
        <w:trPr>
          <w:trHeight w:val="452"/>
          <w:tblHeader/>
        </w:trPr>
        <w:tc>
          <w:tcPr>
            <w:tcW w:w="1250" w:type="pct"/>
            <w:shd w:val="clear" w:color="auto" w:fill="04617B" w:themeFill="text2"/>
            <w:vAlign w:val="center"/>
          </w:tcPr>
          <w:p w14:paraId="77AAA4ED" w14:textId="77777777" w:rsidR="007956B2" w:rsidRPr="00786262" w:rsidRDefault="007956B2" w:rsidP="007956B2">
            <w:pPr>
              <w:spacing w:before="120" w:after="120" w:line="240" w:lineRule="auto"/>
              <w:rPr>
                <w:rFonts w:cs="Arial"/>
                <w:b/>
                <w:color w:val="FFFFFF" w:themeColor="background1"/>
                <w:sz w:val="24"/>
                <w:lang w:val="en-AU"/>
              </w:rPr>
            </w:pPr>
            <w:r w:rsidRPr="00786262">
              <w:rPr>
                <w:rFonts w:cs="Arial"/>
                <w:b/>
                <w:color w:val="FFFFFF" w:themeColor="background1"/>
                <w:sz w:val="24"/>
                <w:lang w:val="en-AU"/>
              </w:rPr>
              <w:t>Circumstances</w:t>
            </w:r>
          </w:p>
        </w:tc>
        <w:tc>
          <w:tcPr>
            <w:tcW w:w="1250" w:type="pct"/>
            <w:shd w:val="clear" w:color="auto" w:fill="04617B" w:themeFill="text2"/>
            <w:vAlign w:val="center"/>
          </w:tcPr>
          <w:p w14:paraId="68860797" w14:textId="77777777" w:rsidR="007956B2" w:rsidRPr="00786262" w:rsidRDefault="007956B2" w:rsidP="007956B2">
            <w:pPr>
              <w:spacing w:after="0" w:line="240" w:lineRule="auto"/>
              <w:rPr>
                <w:rFonts w:cs="Arial"/>
                <w:b/>
                <w:color w:val="FFFFFF" w:themeColor="background1"/>
                <w:sz w:val="24"/>
                <w:lang w:val="en-AU"/>
              </w:rPr>
            </w:pPr>
            <w:r w:rsidRPr="00786262">
              <w:rPr>
                <w:rFonts w:cs="Arial"/>
                <w:b/>
                <w:color w:val="FFFFFF" w:themeColor="background1"/>
                <w:sz w:val="24"/>
                <w:lang w:val="en-AU"/>
              </w:rPr>
              <w:t>Goals</w:t>
            </w:r>
          </w:p>
        </w:tc>
        <w:tc>
          <w:tcPr>
            <w:tcW w:w="1250" w:type="pct"/>
            <w:shd w:val="clear" w:color="auto" w:fill="04617B" w:themeFill="text2"/>
            <w:vAlign w:val="center"/>
          </w:tcPr>
          <w:p w14:paraId="78DE107B" w14:textId="77777777" w:rsidR="007956B2" w:rsidRPr="00786262" w:rsidRDefault="007956B2" w:rsidP="007956B2">
            <w:pPr>
              <w:spacing w:after="0" w:line="240" w:lineRule="auto"/>
              <w:rPr>
                <w:rFonts w:cs="Arial"/>
                <w:b/>
                <w:color w:val="FFFFFF" w:themeColor="background1"/>
                <w:sz w:val="24"/>
                <w:lang w:val="en-AU"/>
              </w:rPr>
            </w:pPr>
            <w:r w:rsidRPr="00786262">
              <w:rPr>
                <w:rFonts w:cs="Arial"/>
                <w:b/>
                <w:color w:val="FFFFFF" w:themeColor="background1"/>
                <w:sz w:val="24"/>
                <w:lang w:val="en-AU"/>
              </w:rPr>
              <w:t>Satisfaction</w:t>
            </w:r>
          </w:p>
        </w:tc>
        <w:tc>
          <w:tcPr>
            <w:tcW w:w="1250" w:type="pct"/>
            <w:shd w:val="clear" w:color="auto" w:fill="04617B" w:themeFill="text2"/>
            <w:vAlign w:val="center"/>
          </w:tcPr>
          <w:p w14:paraId="7A2B3CB6" w14:textId="77777777" w:rsidR="007956B2" w:rsidRPr="00786262" w:rsidRDefault="007956B2" w:rsidP="007956B2">
            <w:pPr>
              <w:spacing w:after="0" w:line="240" w:lineRule="auto"/>
              <w:rPr>
                <w:rFonts w:cs="Arial"/>
                <w:b/>
                <w:color w:val="FFFFFF" w:themeColor="background1"/>
                <w:sz w:val="24"/>
                <w:lang w:val="en-AU"/>
              </w:rPr>
            </w:pPr>
            <w:r w:rsidRPr="00786262">
              <w:rPr>
                <w:rFonts w:cs="Arial"/>
                <w:b/>
                <w:color w:val="FFFFFF" w:themeColor="background1"/>
                <w:sz w:val="24"/>
                <w:lang w:val="en-AU"/>
              </w:rPr>
              <w:t>Community</w:t>
            </w:r>
          </w:p>
        </w:tc>
      </w:tr>
      <w:tr w:rsidR="007956B2" w:rsidRPr="00786262" w14:paraId="785CD4B9" w14:textId="77777777" w:rsidTr="00786262">
        <w:tc>
          <w:tcPr>
            <w:tcW w:w="1250" w:type="pct"/>
          </w:tcPr>
          <w:p w14:paraId="0B9F4518" w14:textId="77777777" w:rsidR="007956B2" w:rsidRPr="00786262" w:rsidRDefault="007956B2" w:rsidP="00786262">
            <w:pPr>
              <w:widowControl w:val="0"/>
              <w:numPr>
                <w:ilvl w:val="0"/>
                <w:numId w:val="35"/>
              </w:numPr>
              <w:spacing w:before="60" w:after="60" w:line="24" w:lineRule="atLeast"/>
              <w:ind w:left="318" w:hanging="318"/>
              <w:rPr>
                <w:rFonts w:eastAsia="Arial" w:cs="Arial"/>
                <w:szCs w:val="20"/>
                <w:lang w:val="en-AU"/>
              </w:rPr>
            </w:pPr>
            <w:r w:rsidRPr="00786262">
              <w:rPr>
                <w:rFonts w:eastAsia="Arial" w:cs="Arial"/>
                <w:szCs w:val="20"/>
                <w:lang w:val="en-AU"/>
              </w:rPr>
              <w:t>Community participation and networks</w:t>
            </w:r>
          </w:p>
          <w:p w14:paraId="782A6BCD" w14:textId="77777777" w:rsidR="007956B2" w:rsidRPr="00786262" w:rsidRDefault="007956B2" w:rsidP="00786262">
            <w:pPr>
              <w:widowControl w:val="0"/>
              <w:numPr>
                <w:ilvl w:val="0"/>
                <w:numId w:val="35"/>
              </w:numPr>
              <w:spacing w:before="60" w:after="60" w:line="24" w:lineRule="atLeast"/>
              <w:ind w:left="318" w:hanging="318"/>
              <w:rPr>
                <w:rFonts w:eastAsia="Arial" w:cs="Arial"/>
                <w:szCs w:val="20"/>
                <w:lang w:val="en-AU"/>
              </w:rPr>
            </w:pPr>
            <w:r w:rsidRPr="00786262">
              <w:rPr>
                <w:rFonts w:eastAsia="Arial" w:cs="Arial"/>
                <w:szCs w:val="20"/>
                <w:lang w:val="en-AU"/>
              </w:rPr>
              <w:t>Education and training</w:t>
            </w:r>
          </w:p>
          <w:p w14:paraId="0E769F9F" w14:textId="77777777" w:rsidR="007956B2" w:rsidRPr="00786262" w:rsidRDefault="007956B2" w:rsidP="00786262">
            <w:pPr>
              <w:widowControl w:val="0"/>
              <w:numPr>
                <w:ilvl w:val="0"/>
                <w:numId w:val="35"/>
              </w:numPr>
              <w:spacing w:before="60" w:after="60" w:line="24" w:lineRule="atLeast"/>
              <w:ind w:left="318" w:hanging="318"/>
              <w:rPr>
                <w:rFonts w:eastAsia="Arial" w:cs="Arial"/>
                <w:szCs w:val="20"/>
                <w:lang w:val="en-AU"/>
              </w:rPr>
            </w:pPr>
            <w:r w:rsidRPr="00786262">
              <w:rPr>
                <w:rFonts w:eastAsia="Arial" w:cs="Arial"/>
                <w:szCs w:val="20"/>
                <w:lang w:val="en-AU"/>
              </w:rPr>
              <w:t>Employment</w:t>
            </w:r>
          </w:p>
          <w:p w14:paraId="77D64BE2" w14:textId="77777777" w:rsidR="007956B2" w:rsidRPr="00786262" w:rsidRDefault="007956B2" w:rsidP="00786262">
            <w:pPr>
              <w:widowControl w:val="0"/>
              <w:numPr>
                <w:ilvl w:val="0"/>
                <w:numId w:val="35"/>
              </w:numPr>
              <w:spacing w:before="60" w:after="60" w:line="24" w:lineRule="atLeast"/>
              <w:ind w:left="318" w:hanging="318"/>
              <w:rPr>
                <w:rFonts w:eastAsia="Arial" w:cs="Arial"/>
                <w:szCs w:val="20"/>
                <w:lang w:val="en-AU"/>
              </w:rPr>
            </w:pPr>
            <w:r w:rsidRPr="00786262">
              <w:rPr>
                <w:rFonts w:eastAsia="Arial" w:cs="Arial"/>
                <w:szCs w:val="20"/>
                <w:lang w:val="en-AU"/>
              </w:rPr>
              <w:t>Material wellbeing and basic necessities</w:t>
            </w:r>
          </w:p>
          <w:p w14:paraId="732A14FC" w14:textId="77777777" w:rsidR="007956B2" w:rsidRPr="00786262" w:rsidRDefault="007956B2" w:rsidP="00786262">
            <w:pPr>
              <w:widowControl w:val="0"/>
              <w:numPr>
                <w:ilvl w:val="0"/>
                <w:numId w:val="35"/>
              </w:numPr>
              <w:spacing w:before="60" w:after="60" w:line="24" w:lineRule="atLeast"/>
              <w:ind w:left="318" w:hanging="318"/>
              <w:rPr>
                <w:rFonts w:eastAsia="Arial" w:cs="Arial"/>
                <w:szCs w:val="20"/>
                <w:lang w:val="en-AU"/>
              </w:rPr>
            </w:pPr>
            <w:r w:rsidRPr="00786262">
              <w:rPr>
                <w:rFonts w:eastAsia="Arial" w:cs="Arial"/>
                <w:szCs w:val="20"/>
                <w:lang w:val="en-AU"/>
              </w:rPr>
              <w:t>Mental health, wellbeing and self-care</w:t>
            </w:r>
          </w:p>
          <w:p w14:paraId="3073F95D" w14:textId="77777777" w:rsidR="007956B2" w:rsidRPr="00786262" w:rsidRDefault="007956B2" w:rsidP="00786262">
            <w:pPr>
              <w:widowControl w:val="0"/>
              <w:numPr>
                <w:ilvl w:val="0"/>
                <w:numId w:val="35"/>
              </w:numPr>
              <w:spacing w:before="60" w:after="60" w:line="24" w:lineRule="atLeast"/>
              <w:ind w:left="318" w:hanging="318"/>
              <w:rPr>
                <w:rFonts w:eastAsia="Arial" w:cs="Arial"/>
                <w:szCs w:val="20"/>
                <w:lang w:val="en-AU"/>
              </w:rPr>
            </w:pPr>
            <w:r w:rsidRPr="00786262">
              <w:rPr>
                <w:rFonts w:eastAsia="Arial" w:cs="Arial"/>
                <w:szCs w:val="20"/>
                <w:lang w:val="en-AU"/>
              </w:rPr>
              <w:t>Personal and family safety</w:t>
            </w:r>
          </w:p>
          <w:p w14:paraId="6C323B53" w14:textId="77777777" w:rsidR="007956B2" w:rsidRPr="00786262" w:rsidRDefault="007956B2" w:rsidP="00786262">
            <w:pPr>
              <w:widowControl w:val="0"/>
              <w:numPr>
                <w:ilvl w:val="0"/>
                <w:numId w:val="35"/>
              </w:numPr>
              <w:spacing w:before="60" w:after="60" w:line="240" w:lineRule="auto"/>
              <w:ind w:left="318" w:hanging="318"/>
              <w:rPr>
                <w:rFonts w:eastAsia="Arial" w:cs="Arial"/>
                <w:szCs w:val="20"/>
                <w:lang w:val="en-AU"/>
              </w:rPr>
            </w:pPr>
            <w:r w:rsidRPr="00786262">
              <w:rPr>
                <w:rFonts w:eastAsia="Arial" w:cs="Arial"/>
                <w:szCs w:val="20"/>
                <w:lang w:val="en-AU"/>
              </w:rPr>
              <w:t>Physical Health</w:t>
            </w:r>
          </w:p>
        </w:tc>
        <w:tc>
          <w:tcPr>
            <w:tcW w:w="1250" w:type="pct"/>
          </w:tcPr>
          <w:p w14:paraId="5E1AD77C" w14:textId="77777777" w:rsidR="007956B2" w:rsidRPr="00786262" w:rsidRDefault="007956B2" w:rsidP="00786262">
            <w:pPr>
              <w:widowControl w:val="0"/>
              <w:numPr>
                <w:ilvl w:val="0"/>
                <w:numId w:val="35"/>
              </w:numPr>
              <w:spacing w:before="60" w:after="60" w:line="24" w:lineRule="atLeast"/>
              <w:ind w:left="318" w:hanging="284"/>
              <w:rPr>
                <w:rFonts w:eastAsia="Arial" w:cs="Arial"/>
                <w:szCs w:val="20"/>
                <w:lang w:val="en-AU"/>
              </w:rPr>
            </w:pPr>
            <w:r w:rsidRPr="00786262">
              <w:rPr>
                <w:rFonts w:eastAsia="Arial" w:cs="Arial"/>
                <w:szCs w:val="20"/>
                <w:lang w:val="en-AU"/>
              </w:rPr>
              <w:t xml:space="preserve">Changed knowledge and access to information </w:t>
            </w:r>
          </w:p>
          <w:p w14:paraId="46C9A576" w14:textId="77777777" w:rsidR="007956B2" w:rsidRPr="00786262" w:rsidRDefault="007956B2" w:rsidP="00786262">
            <w:pPr>
              <w:widowControl w:val="0"/>
              <w:numPr>
                <w:ilvl w:val="0"/>
                <w:numId w:val="35"/>
              </w:numPr>
              <w:spacing w:before="60" w:after="60" w:line="24" w:lineRule="atLeast"/>
              <w:ind w:left="318" w:hanging="284"/>
              <w:rPr>
                <w:rFonts w:eastAsia="Arial" w:cs="Arial"/>
                <w:szCs w:val="20"/>
                <w:lang w:val="en-AU"/>
              </w:rPr>
            </w:pPr>
            <w:r w:rsidRPr="00786262">
              <w:rPr>
                <w:rFonts w:eastAsia="Arial" w:cs="Arial"/>
                <w:szCs w:val="20"/>
                <w:lang w:val="en-AU"/>
              </w:rPr>
              <w:t>Changed behaviours</w:t>
            </w:r>
          </w:p>
          <w:p w14:paraId="40DD6B8C" w14:textId="77777777" w:rsidR="007956B2" w:rsidRPr="00786262" w:rsidRDefault="007956B2" w:rsidP="00786262">
            <w:pPr>
              <w:widowControl w:val="0"/>
              <w:numPr>
                <w:ilvl w:val="0"/>
                <w:numId w:val="35"/>
              </w:numPr>
              <w:spacing w:before="60" w:after="60" w:line="24" w:lineRule="atLeast"/>
              <w:ind w:left="318" w:hanging="284"/>
              <w:rPr>
                <w:rFonts w:eastAsia="Arial" w:cs="Arial"/>
                <w:szCs w:val="20"/>
                <w:lang w:val="en-AU"/>
              </w:rPr>
            </w:pPr>
            <w:r w:rsidRPr="00786262">
              <w:rPr>
                <w:rFonts w:eastAsia="Arial" w:cs="Arial"/>
                <w:szCs w:val="20"/>
                <w:lang w:val="en-AU"/>
              </w:rPr>
              <w:t>Changed skills</w:t>
            </w:r>
          </w:p>
          <w:p w14:paraId="09739EDF" w14:textId="77777777" w:rsidR="007956B2" w:rsidRPr="00786262" w:rsidRDefault="007956B2" w:rsidP="00786262">
            <w:pPr>
              <w:widowControl w:val="0"/>
              <w:numPr>
                <w:ilvl w:val="0"/>
                <w:numId w:val="35"/>
              </w:numPr>
              <w:spacing w:before="60" w:after="60" w:line="24" w:lineRule="atLeast"/>
              <w:ind w:left="318" w:hanging="284"/>
              <w:rPr>
                <w:rFonts w:eastAsia="Arial" w:cs="Arial"/>
                <w:szCs w:val="20"/>
                <w:lang w:val="en-AU"/>
              </w:rPr>
            </w:pPr>
            <w:r w:rsidRPr="00786262">
              <w:rPr>
                <w:rFonts w:eastAsia="Arial" w:cs="Arial"/>
                <w:szCs w:val="20"/>
                <w:lang w:val="en-AU"/>
              </w:rPr>
              <w:t xml:space="preserve">Empowerment, choice &amp; control to make own decisions </w:t>
            </w:r>
          </w:p>
          <w:p w14:paraId="33A28FA7" w14:textId="77777777" w:rsidR="007956B2" w:rsidRPr="00786262" w:rsidRDefault="007956B2" w:rsidP="00786262">
            <w:pPr>
              <w:widowControl w:val="0"/>
              <w:numPr>
                <w:ilvl w:val="0"/>
                <w:numId w:val="35"/>
              </w:numPr>
              <w:spacing w:before="60" w:after="60" w:line="24" w:lineRule="atLeast"/>
              <w:ind w:left="318" w:hanging="284"/>
              <w:rPr>
                <w:rFonts w:eastAsia="Arial" w:cs="Arial"/>
                <w:szCs w:val="20"/>
                <w:lang w:val="en-AU"/>
              </w:rPr>
            </w:pPr>
            <w:r w:rsidRPr="00786262">
              <w:rPr>
                <w:rFonts w:eastAsia="Arial" w:cs="Arial"/>
                <w:szCs w:val="20"/>
                <w:lang w:val="en-AU"/>
              </w:rPr>
              <w:t>Engagement with relevant support services</w:t>
            </w:r>
          </w:p>
          <w:p w14:paraId="7E6DCDCF" w14:textId="77777777" w:rsidR="007956B2" w:rsidRPr="00786262" w:rsidRDefault="007956B2" w:rsidP="00786262">
            <w:pPr>
              <w:widowControl w:val="0"/>
              <w:numPr>
                <w:ilvl w:val="0"/>
                <w:numId w:val="35"/>
              </w:numPr>
              <w:spacing w:before="60" w:after="60" w:line="24" w:lineRule="atLeast"/>
              <w:ind w:left="318" w:hanging="284"/>
              <w:rPr>
                <w:rFonts w:eastAsia="Arial" w:cs="Arial"/>
                <w:szCs w:val="20"/>
                <w:lang w:val="en-US"/>
              </w:rPr>
            </w:pPr>
            <w:r w:rsidRPr="00786262">
              <w:rPr>
                <w:rFonts w:eastAsia="Arial" w:cs="Arial"/>
                <w:szCs w:val="20"/>
                <w:lang w:val="en-AU"/>
              </w:rPr>
              <w:t>Changed impact of immediate crisis</w:t>
            </w:r>
          </w:p>
        </w:tc>
        <w:tc>
          <w:tcPr>
            <w:tcW w:w="1250" w:type="pct"/>
          </w:tcPr>
          <w:p w14:paraId="557D7DBA" w14:textId="77777777" w:rsidR="007956B2" w:rsidRPr="00786262" w:rsidRDefault="007956B2" w:rsidP="00786262">
            <w:pPr>
              <w:widowControl w:val="0"/>
              <w:numPr>
                <w:ilvl w:val="0"/>
                <w:numId w:val="35"/>
              </w:numPr>
              <w:spacing w:before="60" w:after="60" w:line="24" w:lineRule="atLeast"/>
              <w:ind w:left="318" w:hanging="284"/>
              <w:rPr>
                <w:rFonts w:eastAsia="Arial" w:cs="Arial"/>
                <w:szCs w:val="20"/>
                <w:lang w:val="en-AU"/>
              </w:rPr>
            </w:pPr>
            <w:r w:rsidRPr="00786262">
              <w:rPr>
                <w:rFonts w:eastAsia="Arial" w:cs="Arial"/>
                <w:szCs w:val="20"/>
                <w:lang w:val="en-AU"/>
              </w:rPr>
              <w:t>The service listened to me and understood my issues</w:t>
            </w:r>
          </w:p>
          <w:p w14:paraId="4A4D2867" w14:textId="77777777" w:rsidR="007956B2" w:rsidRPr="00786262" w:rsidRDefault="007956B2" w:rsidP="00786262">
            <w:pPr>
              <w:widowControl w:val="0"/>
              <w:numPr>
                <w:ilvl w:val="0"/>
                <w:numId w:val="35"/>
              </w:numPr>
              <w:spacing w:before="60" w:after="60" w:line="24" w:lineRule="atLeast"/>
              <w:ind w:left="318" w:hanging="284"/>
              <w:rPr>
                <w:rFonts w:eastAsia="Arial" w:cs="Arial"/>
                <w:szCs w:val="20"/>
                <w:lang w:val="en-AU"/>
              </w:rPr>
            </w:pPr>
            <w:r w:rsidRPr="00786262">
              <w:rPr>
                <w:rFonts w:eastAsia="Arial" w:cs="Arial"/>
                <w:szCs w:val="20"/>
                <w:lang w:val="en-AU"/>
              </w:rPr>
              <w:t>I am satisfied with the services I have received</w:t>
            </w:r>
          </w:p>
          <w:p w14:paraId="0D13DD79" w14:textId="77777777" w:rsidR="007956B2" w:rsidRPr="00786262" w:rsidRDefault="007956B2" w:rsidP="00786262">
            <w:pPr>
              <w:widowControl w:val="0"/>
              <w:numPr>
                <w:ilvl w:val="0"/>
                <w:numId w:val="35"/>
              </w:numPr>
              <w:spacing w:before="60" w:after="60" w:line="24" w:lineRule="atLeast"/>
              <w:ind w:left="318" w:hanging="284"/>
              <w:rPr>
                <w:rFonts w:eastAsia="Arial" w:cs="Arial"/>
                <w:b/>
                <w:szCs w:val="20"/>
                <w:lang w:val="en-AU"/>
              </w:rPr>
            </w:pPr>
            <w:r w:rsidRPr="00786262">
              <w:rPr>
                <w:rFonts w:eastAsia="Arial" w:cs="Arial"/>
                <w:szCs w:val="20"/>
                <w:lang w:val="en-AU"/>
              </w:rPr>
              <w:t>I am better able to deal with issues that I sought help with</w:t>
            </w:r>
          </w:p>
        </w:tc>
        <w:tc>
          <w:tcPr>
            <w:tcW w:w="1250" w:type="pct"/>
          </w:tcPr>
          <w:p w14:paraId="4E242D91" w14:textId="77777777" w:rsidR="007956B2" w:rsidRPr="00786262" w:rsidRDefault="007956B2" w:rsidP="00786262">
            <w:pPr>
              <w:widowControl w:val="0"/>
              <w:numPr>
                <w:ilvl w:val="0"/>
                <w:numId w:val="3"/>
              </w:numPr>
              <w:spacing w:before="60" w:after="60" w:line="24" w:lineRule="atLeast"/>
              <w:ind w:left="342" w:hanging="283"/>
              <w:rPr>
                <w:rFonts w:eastAsia="Arial" w:cs="Arial"/>
                <w:lang w:val="en-AU"/>
              </w:rPr>
            </w:pPr>
            <w:r w:rsidRPr="00786262">
              <w:rPr>
                <w:rFonts w:eastAsia="Arial" w:cs="Arial"/>
                <w:lang w:val="en-AU"/>
              </w:rPr>
              <w:t>Community infrastructure and networks</w:t>
            </w:r>
          </w:p>
          <w:p w14:paraId="5CF4FFDF" w14:textId="77777777" w:rsidR="007956B2" w:rsidRPr="00786262" w:rsidRDefault="007956B2" w:rsidP="00786262">
            <w:pPr>
              <w:widowControl w:val="0"/>
              <w:numPr>
                <w:ilvl w:val="0"/>
                <w:numId w:val="3"/>
              </w:numPr>
              <w:spacing w:before="60" w:after="60" w:line="24" w:lineRule="atLeast"/>
              <w:ind w:left="342" w:hanging="283"/>
              <w:rPr>
                <w:rFonts w:eastAsia="Arial" w:cs="Arial"/>
                <w:lang w:val="en-AU"/>
              </w:rPr>
            </w:pPr>
            <w:r w:rsidRPr="00786262">
              <w:rPr>
                <w:rFonts w:eastAsia="Arial" w:cs="Arial"/>
                <w:lang w:val="en-AU"/>
              </w:rPr>
              <w:t>Group/community knowledge, skills, attitudes and behaviours</w:t>
            </w:r>
          </w:p>
          <w:p w14:paraId="3E08F2F1" w14:textId="77777777" w:rsidR="007956B2" w:rsidRPr="00786262" w:rsidRDefault="007956B2" w:rsidP="00786262">
            <w:pPr>
              <w:widowControl w:val="0"/>
              <w:numPr>
                <w:ilvl w:val="0"/>
                <w:numId w:val="35"/>
              </w:numPr>
              <w:spacing w:before="60" w:after="60" w:line="240" w:lineRule="auto"/>
              <w:ind w:left="318" w:hanging="318"/>
              <w:rPr>
                <w:rFonts w:eastAsia="Arial" w:cs="Arial"/>
                <w:szCs w:val="20"/>
                <w:lang w:val="en-AU"/>
              </w:rPr>
            </w:pPr>
            <w:r w:rsidRPr="00786262">
              <w:rPr>
                <w:rFonts w:eastAsia="Arial" w:cs="Arial"/>
                <w:szCs w:val="20"/>
                <w:lang w:val="en-AU"/>
              </w:rPr>
              <w:t>Organisational knowledge, skills and practices</w:t>
            </w:r>
          </w:p>
        </w:tc>
      </w:tr>
    </w:tbl>
    <w:p w14:paraId="1C59C0DC" w14:textId="77777777" w:rsidR="007956B2" w:rsidRPr="00786262" w:rsidRDefault="007956B2" w:rsidP="00786262">
      <w:pPr>
        <w:widowControl w:val="0"/>
        <w:spacing w:before="360" w:after="120" w:line="288" w:lineRule="auto"/>
        <w:jc w:val="both"/>
        <w:rPr>
          <w:rFonts w:eastAsia="Arial" w:cs="Arial"/>
          <w:b/>
          <w:color w:val="04617B" w:themeColor="text2"/>
          <w:sz w:val="24"/>
          <w:lang w:val="en-AU"/>
        </w:rPr>
      </w:pPr>
      <w:r w:rsidRPr="00786262">
        <w:rPr>
          <w:rFonts w:eastAsia="Arial" w:cs="Arial"/>
          <w:b/>
          <w:sz w:val="24"/>
          <w:lang w:val="en-AU"/>
        </w:rPr>
        <w:t>For this sub-program, when should each service type be used?</w:t>
      </w:r>
    </w:p>
    <w:p w14:paraId="3A4870F1" w14:textId="77777777" w:rsidR="007956B2" w:rsidRPr="00786262" w:rsidRDefault="007956B2" w:rsidP="007956B2">
      <w:pPr>
        <w:widowControl w:val="0"/>
        <w:spacing w:before="120" w:after="120" w:line="288" w:lineRule="auto"/>
        <w:ind w:left="284"/>
        <w:jc w:val="both"/>
        <w:rPr>
          <w:rFonts w:eastAsia="Arial" w:cs="Arial"/>
          <w:szCs w:val="20"/>
          <w:lang w:val="en-AU"/>
        </w:rPr>
      </w:pPr>
      <w:r w:rsidRPr="00786262">
        <w:rPr>
          <w:rFonts w:eastAsia="Arial" w:cs="Arial"/>
          <w:szCs w:val="20"/>
          <w:lang w:val="en-AU"/>
        </w:rPr>
        <w:t xml:space="preserve">Each service type is listed in Appendix A of the Data Exchange </w:t>
      </w:r>
      <w:hyperlink r:id="rId23" w:history="1">
        <w:r w:rsidRPr="00786262">
          <w:rPr>
            <w:rFonts w:eastAsia="Arial" w:cs="Arial"/>
            <w:szCs w:val="20"/>
            <w:lang w:val="en-AU"/>
          </w:rPr>
          <w:t>Protocols</w:t>
        </w:r>
      </w:hyperlink>
      <w:r w:rsidRPr="00786262">
        <w:rPr>
          <w:rFonts w:eastAsia="Arial" w:cs="Arial"/>
          <w:szCs w:val="20"/>
          <w:lang w:val="en-AU"/>
        </w:rPr>
        <w:t xml:space="preserve">, and further defined in the </w:t>
      </w:r>
      <w:hyperlink r:id="rId24" w:history="1">
        <w:r w:rsidRPr="00786262">
          <w:rPr>
            <w:rFonts w:eastAsia="Arial" w:cs="Arial"/>
            <w:color w:val="04617B" w:themeColor="hyperlink"/>
            <w:szCs w:val="20"/>
            <w:u w:val="single"/>
            <w:lang w:val="en-AU"/>
          </w:rPr>
          <w:t>CHSP Manual</w:t>
        </w:r>
      </w:hyperlink>
      <w:r w:rsidRPr="00786262">
        <w:rPr>
          <w:rFonts w:eastAsia="Arial" w:cs="Arial"/>
          <w:szCs w:val="20"/>
          <w:lang w:val="en-AU"/>
        </w:rPr>
        <w:t xml:space="preserve">. </w:t>
      </w:r>
    </w:p>
    <w:p w14:paraId="0821B029" w14:textId="77777777" w:rsidR="007956B2" w:rsidRPr="00786262" w:rsidRDefault="007956B2" w:rsidP="007956B2">
      <w:pPr>
        <w:widowControl w:val="0"/>
        <w:spacing w:before="120" w:after="120" w:line="288" w:lineRule="auto"/>
        <w:ind w:left="284"/>
        <w:jc w:val="both"/>
        <w:rPr>
          <w:rFonts w:eastAsia="Arial" w:cs="Arial"/>
          <w:szCs w:val="20"/>
          <w:lang w:val="en-AU"/>
        </w:rPr>
      </w:pPr>
      <w:r w:rsidRPr="00786262">
        <w:rPr>
          <w:rFonts w:eastAsia="Arial" w:cs="Arial"/>
          <w:szCs w:val="20"/>
          <w:lang w:val="en-AU"/>
        </w:rPr>
        <w:t>Each session recorded can only have one service type. Select the service type that best reflects the intent of the session, or the primary focus of that session.</w:t>
      </w:r>
    </w:p>
    <w:p w14:paraId="0F6FC9DF" w14:textId="77777777" w:rsidR="007956B2" w:rsidRPr="00786262" w:rsidRDefault="007956B2" w:rsidP="007956B2">
      <w:pPr>
        <w:widowControl w:val="0"/>
        <w:spacing w:before="120" w:after="120" w:line="288" w:lineRule="auto"/>
        <w:ind w:left="284"/>
        <w:jc w:val="both"/>
        <w:rPr>
          <w:rFonts w:eastAsia="Arial" w:cs="Arial"/>
          <w:szCs w:val="20"/>
          <w:lang w:val="en-AU"/>
        </w:rPr>
      </w:pPr>
      <w:r w:rsidRPr="00786262">
        <w:rPr>
          <w:rFonts w:eastAsia="Arial" w:cs="Arial"/>
          <w:szCs w:val="20"/>
          <w:lang w:val="en-AU"/>
        </w:rPr>
        <w:t>The Data Exchange is designed to capture client-facing services and interactions, therefore outputs reported</w:t>
      </w:r>
      <w:r w:rsidRPr="00786262" w:rsidDel="00A6525E">
        <w:rPr>
          <w:rFonts w:eastAsia="Arial" w:cs="Arial"/>
          <w:szCs w:val="20"/>
          <w:lang w:val="en-AU"/>
        </w:rPr>
        <w:t xml:space="preserve"> </w:t>
      </w:r>
      <w:r w:rsidRPr="00786262">
        <w:rPr>
          <w:rFonts w:eastAsia="Arial" w:cs="Arial"/>
          <w:szCs w:val="20"/>
          <w:lang w:val="en-AU"/>
        </w:rPr>
        <w:t>should not include:</w:t>
      </w:r>
    </w:p>
    <w:p w14:paraId="4EA03399" w14:textId="77777777" w:rsidR="007956B2" w:rsidRPr="00786262" w:rsidRDefault="007956B2" w:rsidP="007956B2">
      <w:pPr>
        <w:widowControl w:val="0"/>
        <w:numPr>
          <w:ilvl w:val="0"/>
          <w:numId w:val="36"/>
        </w:numPr>
        <w:spacing w:before="120" w:after="120" w:line="288" w:lineRule="auto"/>
        <w:jc w:val="both"/>
        <w:rPr>
          <w:rFonts w:eastAsia="Arial" w:cs="Arial"/>
          <w:szCs w:val="20"/>
          <w:lang w:val="en-AU"/>
        </w:rPr>
      </w:pPr>
      <w:r w:rsidRPr="00786262">
        <w:rPr>
          <w:rFonts w:eastAsia="Arial" w:cs="Arial"/>
          <w:szCs w:val="20"/>
          <w:lang w:val="en-AU"/>
        </w:rPr>
        <w:t xml:space="preserve">Time spent travelling to and from clients’ homes while delivering services </w:t>
      </w:r>
    </w:p>
    <w:p w14:paraId="72E84846" w14:textId="77777777" w:rsidR="007956B2" w:rsidRPr="00786262" w:rsidRDefault="007956B2" w:rsidP="007956B2">
      <w:pPr>
        <w:widowControl w:val="0"/>
        <w:numPr>
          <w:ilvl w:val="0"/>
          <w:numId w:val="36"/>
        </w:numPr>
        <w:spacing w:before="120" w:after="120" w:line="288" w:lineRule="auto"/>
        <w:jc w:val="both"/>
        <w:rPr>
          <w:rFonts w:eastAsia="Arial" w:cs="Arial"/>
          <w:szCs w:val="20"/>
          <w:lang w:val="en-AU"/>
        </w:rPr>
      </w:pPr>
      <w:r w:rsidRPr="00786262">
        <w:rPr>
          <w:rFonts w:eastAsia="Arial" w:cs="Arial"/>
          <w:szCs w:val="20"/>
          <w:lang w:val="en-AU"/>
        </w:rPr>
        <w:t>Time spent in administration or planning</w:t>
      </w:r>
    </w:p>
    <w:p w14:paraId="5429A183" w14:textId="77777777" w:rsidR="007956B2" w:rsidRPr="00786262" w:rsidRDefault="007956B2" w:rsidP="007956B2">
      <w:pPr>
        <w:widowControl w:val="0"/>
        <w:numPr>
          <w:ilvl w:val="0"/>
          <w:numId w:val="36"/>
        </w:numPr>
        <w:spacing w:before="120" w:after="120" w:line="288" w:lineRule="auto"/>
        <w:jc w:val="both"/>
        <w:rPr>
          <w:rFonts w:eastAsia="Arial" w:cs="Arial"/>
          <w:szCs w:val="20"/>
          <w:lang w:val="en-AU"/>
        </w:rPr>
      </w:pPr>
      <w:r w:rsidRPr="00786262">
        <w:rPr>
          <w:rFonts w:eastAsia="Arial" w:cs="Arial"/>
          <w:szCs w:val="20"/>
          <w:lang w:val="en-AU"/>
        </w:rPr>
        <w:t xml:space="preserve">Outputs that have been multiplied by the number of people that attended the session (should more than one client attend the session). </w:t>
      </w:r>
    </w:p>
    <w:p w14:paraId="5C25F0A3" w14:textId="77777777" w:rsidR="007956B2" w:rsidRPr="00786262" w:rsidRDefault="007956B2" w:rsidP="007956B2">
      <w:pPr>
        <w:widowControl w:val="0"/>
        <w:spacing w:before="120" w:after="120" w:line="288" w:lineRule="auto"/>
        <w:ind w:left="284"/>
        <w:jc w:val="both"/>
        <w:rPr>
          <w:rFonts w:eastAsia="Arial" w:cs="Arial"/>
          <w:szCs w:val="20"/>
          <w:lang w:val="en-AU"/>
        </w:rPr>
      </w:pPr>
      <w:r w:rsidRPr="00786262">
        <w:rPr>
          <w:rFonts w:eastAsia="Arial" w:cs="Arial"/>
          <w:szCs w:val="20"/>
          <w:lang w:val="en-AU"/>
        </w:rPr>
        <w:t>Note: The Data Exchange multiplies the outputs entered for a session by the number of clients and/or support people in attendance. As such, only the actual hours and minutes delivered in real time, or the quantity of units received by each individual, should be recorded. See worked examples at Table 2.</w:t>
      </w:r>
    </w:p>
    <w:p w14:paraId="368D7315" w14:textId="77777777" w:rsidR="007956B2" w:rsidRPr="00783F84" w:rsidRDefault="007956B2" w:rsidP="007956B2">
      <w:pPr>
        <w:widowControl w:val="0"/>
        <w:spacing w:before="180" w:after="120" w:line="288" w:lineRule="auto"/>
        <w:rPr>
          <w:rFonts w:eastAsia="Arial" w:cs="Arial"/>
          <w:b/>
          <w:lang w:val="en-AU"/>
        </w:rPr>
      </w:pPr>
      <w:r w:rsidRPr="00783F84">
        <w:rPr>
          <w:rFonts w:eastAsia="Arial" w:cs="Arial"/>
          <w:b/>
          <w:lang w:val="en-AU"/>
        </w:rPr>
        <w:lastRenderedPageBreak/>
        <w:t xml:space="preserve">Table 1: </w:t>
      </w:r>
      <w:r w:rsidRPr="00783F84">
        <w:rPr>
          <w:rFonts w:eastAsia="Arial" w:cs="Arial"/>
          <w:b/>
          <w:bCs/>
          <w:iCs/>
          <w:lang w:val="en-AU"/>
        </w:rPr>
        <w:t>Example of service type use within this sub-program activity</w:t>
      </w:r>
    </w:p>
    <w:tbl>
      <w:tblPr>
        <w:tblStyle w:val="LightList-Accent34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xample of service type use within this sub-program activity table"/>
        <w:tblDescription w:val="example of service type use within this sub-program activity table"/>
      </w:tblPr>
      <w:tblGrid>
        <w:gridCol w:w="3550"/>
        <w:gridCol w:w="6940"/>
      </w:tblGrid>
      <w:tr w:rsidR="007956B2" w:rsidRPr="00786262" w14:paraId="05B0E421" w14:textId="77777777" w:rsidTr="00786262">
        <w:trPr>
          <w:cnfStyle w:val="100000000000" w:firstRow="1" w:lastRow="0" w:firstColumn="0" w:lastColumn="0" w:oddVBand="0" w:evenVBand="0" w:oddHBand="0" w:evenHBand="0" w:firstRowFirstColumn="0" w:firstRowLastColumn="0" w:lastRowFirstColumn="0" w:lastRowLastColumn="0"/>
          <w:cantSplit/>
          <w:trHeight w:val="567"/>
          <w:tblHeader/>
        </w:trPr>
        <w:tc>
          <w:tcPr>
            <w:cnfStyle w:val="001000000000" w:firstRow="0" w:lastRow="0" w:firstColumn="1" w:lastColumn="0" w:oddVBand="0" w:evenVBand="0" w:oddHBand="0" w:evenHBand="0" w:firstRowFirstColumn="0" w:firstRowLastColumn="0" w:lastRowFirstColumn="0" w:lastRowLastColumn="0"/>
            <w:tcW w:w="1692" w:type="pct"/>
            <w:tcBorders>
              <w:bottom w:val="single" w:sz="4" w:space="0" w:color="auto"/>
            </w:tcBorders>
            <w:vAlign w:val="center"/>
          </w:tcPr>
          <w:p w14:paraId="6B84CC9C" w14:textId="77777777" w:rsidR="007956B2" w:rsidRPr="00786262" w:rsidRDefault="007956B2" w:rsidP="007956B2">
            <w:pPr>
              <w:spacing w:before="120" w:after="120"/>
              <w:rPr>
                <w:rFonts w:cs="Arial"/>
                <w:bCs w:val="0"/>
                <w:sz w:val="24"/>
                <w:lang w:val="en-AU"/>
              </w:rPr>
            </w:pPr>
            <w:r w:rsidRPr="00786262">
              <w:rPr>
                <w:rFonts w:cs="Arial"/>
                <w:sz w:val="24"/>
                <w:lang w:val="en-AU"/>
              </w:rPr>
              <w:t>Service Type</w:t>
            </w:r>
          </w:p>
        </w:tc>
        <w:tc>
          <w:tcPr>
            <w:tcW w:w="3308" w:type="pct"/>
            <w:tcBorders>
              <w:bottom w:val="single" w:sz="4" w:space="0" w:color="auto"/>
            </w:tcBorders>
            <w:vAlign w:val="center"/>
          </w:tcPr>
          <w:p w14:paraId="60AA70A9" w14:textId="77777777" w:rsidR="007956B2" w:rsidRPr="00786262" w:rsidRDefault="007956B2" w:rsidP="007956B2">
            <w:pPr>
              <w:spacing w:before="120" w:after="120"/>
              <w:cnfStyle w:val="100000000000" w:firstRow="1" w:lastRow="0" w:firstColumn="0" w:lastColumn="0" w:oddVBand="0" w:evenVBand="0" w:oddHBand="0" w:evenHBand="0" w:firstRowFirstColumn="0" w:firstRowLastColumn="0" w:lastRowFirstColumn="0" w:lastRowLastColumn="0"/>
              <w:rPr>
                <w:rFonts w:cs="Arial"/>
                <w:bCs w:val="0"/>
                <w:sz w:val="24"/>
                <w:lang w:val="en-AU"/>
              </w:rPr>
            </w:pPr>
            <w:r w:rsidRPr="00786262">
              <w:rPr>
                <w:rFonts w:cs="Arial"/>
                <w:sz w:val="24"/>
                <w:lang w:val="en-AU"/>
              </w:rPr>
              <w:t>Examples of service type use for this sub-program activity and measures reported</w:t>
            </w:r>
          </w:p>
        </w:tc>
      </w:tr>
      <w:tr w:rsidR="007956B2" w:rsidRPr="00786262" w14:paraId="360C5680" w14:textId="77777777" w:rsidTr="00786262">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6E2C8C91" w14:textId="77777777" w:rsidR="007956B2" w:rsidRPr="00786262" w:rsidRDefault="007956B2" w:rsidP="00786262">
            <w:pPr>
              <w:spacing w:before="60" w:after="60"/>
              <w:rPr>
                <w:rFonts w:cs="Arial"/>
                <w:bCs w:val="0"/>
                <w:szCs w:val="20"/>
                <w:lang w:val="en-AU"/>
              </w:rPr>
            </w:pPr>
            <w:r w:rsidRPr="00786262">
              <w:rPr>
                <w:rFonts w:cs="Arial"/>
                <w:szCs w:val="20"/>
                <w:lang w:val="en-AU"/>
              </w:rPr>
              <w:t>Domestic assistance</w:t>
            </w:r>
          </w:p>
        </w:tc>
        <w:tc>
          <w:tcPr>
            <w:tcW w:w="3308" w:type="pct"/>
            <w:tcBorders>
              <w:top w:val="single" w:sz="4" w:space="0" w:color="auto"/>
              <w:left w:val="single" w:sz="4" w:space="0" w:color="auto"/>
              <w:bottom w:val="single" w:sz="4" w:space="0" w:color="auto"/>
              <w:right w:val="single" w:sz="4" w:space="0" w:color="auto"/>
            </w:tcBorders>
            <w:shd w:val="clear" w:color="auto" w:fill="auto"/>
            <w:vAlign w:val="center"/>
          </w:tcPr>
          <w:p w14:paraId="3E199AED" w14:textId="77777777" w:rsidR="007956B2" w:rsidRPr="00786262" w:rsidRDefault="007956B2" w:rsidP="00786262">
            <w:pPr>
              <w:spacing w:before="60" w:after="60" w:line="288" w:lineRule="auto"/>
              <w:jc w:val="both"/>
              <w:cnfStyle w:val="000000100000" w:firstRow="0" w:lastRow="0" w:firstColumn="0" w:lastColumn="0" w:oddVBand="0" w:evenVBand="0" w:oddHBand="1" w:evenHBand="0" w:firstRowFirstColumn="0" w:firstRowLastColumn="0" w:lastRowFirstColumn="0" w:lastRowLastColumn="0"/>
              <w:rPr>
                <w:rFonts w:cs="Arial"/>
                <w:bCs/>
                <w:szCs w:val="20"/>
                <w:lang w:val="en-AU"/>
              </w:rPr>
            </w:pPr>
            <w:r w:rsidRPr="00786262">
              <w:rPr>
                <w:rFonts w:cs="Arial"/>
                <w:bCs/>
                <w:szCs w:val="20"/>
                <w:lang w:val="en-AU"/>
              </w:rPr>
              <w:t>General House Cleaning, Unaccompanied Shopping (delivered to home), Linen Services.</w:t>
            </w:r>
          </w:p>
          <w:p w14:paraId="77594080" w14:textId="77777777" w:rsidR="007956B2" w:rsidRPr="00786262" w:rsidRDefault="007956B2" w:rsidP="00786262">
            <w:pPr>
              <w:spacing w:before="60" w:after="60"/>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szCs w:val="20"/>
                <w:lang w:val="en-AU"/>
              </w:rPr>
              <w:t>Measures reported: Time (recorded in hours and minutes) as actually delivered; Client contribution amount (recorded in Fees field).</w:t>
            </w:r>
          </w:p>
        </w:tc>
      </w:tr>
      <w:tr w:rsidR="007956B2" w:rsidRPr="00786262" w14:paraId="74955F8A" w14:textId="77777777" w:rsidTr="00786262">
        <w:trPr>
          <w:cantSplit/>
          <w:trHeight w:val="567"/>
        </w:trPr>
        <w:tc>
          <w:tcPr>
            <w:cnfStyle w:val="001000000000" w:firstRow="0" w:lastRow="0" w:firstColumn="1" w:lastColumn="0" w:oddVBand="0" w:evenVBand="0" w:oddHBand="0" w:evenHBand="0" w:firstRowFirstColumn="0" w:firstRowLastColumn="0" w:lastRowFirstColumn="0" w:lastRowLastColumn="0"/>
            <w:tcW w:w="1692" w:type="pct"/>
            <w:shd w:val="clear" w:color="auto" w:fill="auto"/>
            <w:vAlign w:val="center"/>
          </w:tcPr>
          <w:p w14:paraId="125F4AD6" w14:textId="77777777" w:rsidR="007956B2" w:rsidRPr="00786262" w:rsidRDefault="007956B2" w:rsidP="00786262">
            <w:pPr>
              <w:spacing w:before="60" w:after="60"/>
              <w:rPr>
                <w:rFonts w:cs="Arial"/>
                <w:bCs w:val="0"/>
                <w:szCs w:val="20"/>
                <w:lang w:val="en-AU"/>
              </w:rPr>
            </w:pPr>
            <w:r w:rsidRPr="00786262">
              <w:rPr>
                <w:rFonts w:cs="Arial"/>
                <w:szCs w:val="20"/>
                <w:lang w:val="en-AU"/>
              </w:rPr>
              <w:t>Personal care</w:t>
            </w:r>
          </w:p>
        </w:tc>
        <w:tc>
          <w:tcPr>
            <w:tcW w:w="3308" w:type="pct"/>
            <w:shd w:val="clear" w:color="auto" w:fill="auto"/>
            <w:vAlign w:val="center"/>
          </w:tcPr>
          <w:p w14:paraId="6CC6C184" w14:textId="77777777" w:rsidR="007956B2" w:rsidRPr="00786262" w:rsidRDefault="007956B2" w:rsidP="00786262">
            <w:pPr>
              <w:spacing w:before="60" w:after="60" w:line="288" w:lineRule="auto"/>
              <w:jc w:val="both"/>
              <w:cnfStyle w:val="000000000000" w:firstRow="0" w:lastRow="0" w:firstColumn="0" w:lastColumn="0" w:oddVBand="0" w:evenVBand="0" w:oddHBand="0" w:evenHBand="0" w:firstRowFirstColumn="0" w:firstRowLastColumn="0" w:lastRowFirstColumn="0" w:lastRowLastColumn="0"/>
              <w:rPr>
                <w:rFonts w:cs="Arial"/>
                <w:bCs/>
                <w:szCs w:val="20"/>
                <w:lang w:val="en-AU"/>
              </w:rPr>
            </w:pPr>
            <w:r w:rsidRPr="00786262">
              <w:rPr>
                <w:rFonts w:cs="Arial"/>
                <w:bCs/>
                <w:szCs w:val="20"/>
                <w:lang w:val="en-AU"/>
              </w:rPr>
              <w:t>Assistance with Self-care, Assistance with client self-administration of medicine.</w:t>
            </w:r>
          </w:p>
          <w:p w14:paraId="1FFAD3A0" w14:textId="77777777" w:rsidR="007956B2" w:rsidRPr="00786262" w:rsidRDefault="007956B2" w:rsidP="00786262">
            <w:pPr>
              <w:spacing w:before="60" w:after="60"/>
              <w:jc w:val="both"/>
              <w:cnfStyle w:val="000000000000" w:firstRow="0" w:lastRow="0" w:firstColumn="0" w:lastColumn="0" w:oddVBand="0" w:evenVBand="0" w:oddHBand="0" w:evenHBand="0" w:firstRowFirstColumn="0" w:firstRowLastColumn="0" w:lastRowFirstColumn="0" w:lastRowLastColumn="0"/>
              <w:rPr>
                <w:rFonts w:cs="Arial"/>
                <w:lang w:val="en-AU"/>
              </w:rPr>
            </w:pPr>
            <w:r w:rsidRPr="00786262">
              <w:rPr>
                <w:rFonts w:cs="Arial"/>
                <w:szCs w:val="20"/>
                <w:lang w:val="en-AU"/>
              </w:rPr>
              <w:t>Measures reported: Time (recorded in hours and minutes) as actually delivered; Client contribution amount (recorded in Fees field).</w:t>
            </w:r>
          </w:p>
        </w:tc>
      </w:tr>
      <w:tr w:rsidR="007956B2" w:rsidRPr="00786262" w14:paraId="7B432A4B" w14:textId="77777777" w:rsidTr="00786262">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217F16BD" w14:textId="77777777" w:rsidR="007956B2" w:rsidRPr="00786262" w:rsidRDefault="007956B2" w:rsidP="00786262">
            <w:pPr>
              <w:spacing w:before="60" w:after="60"/>
              <w:rPr>
                <w:rFonts w:cs="Arial"/>
                <w:bCs w:val="0"/>
                <w:szCs w:val="20"/>
                <w:lang w:val="en-AU"/>
              </w:rPr>
            </w:pPr>
            <w:r w:rsidRPr="00786262">
              <w:rPr>
                <w:rFonts w:cs="Arial"/>
                <w:szCs w:val="20"/>
                <w:lang w:val="en-AU"/>
              </w:rPr>
              <w:t>Social support - Individual</w:t>
            </w:r>
          </w:p>
        </w:tc>
        <w:tc>
          <w:tcPr>
            <w:tcW w:w="3308" w:type="pct"/>
            <w:tcBorders>
              <w:top w:val="single" w:sz="4" w:space="0" w:color="auto"/>
              <w:left w:val="single" w:sz="4" w:space="0" w:color="auto"/>
              <w:bottom w:val="single" w:sz="4" w:space="0" w:color="auto"/>
              <w:right w:val="single" w:sz="4" w:space="0" w:color="auto"/>
            </w:tcBorders>
            <w:shd w:val="clear" w:color="auto" w:fill="auto"/>
            <w:vAlign w:val="center"/>
          </w:tcPr>
          <w:p w14:paraId="23980FD4" w14:textId="77777777" w:rsidR="007956B2" w:rsidRPr="00786262" w:rsidRDefault="007956B2" w:rsidP="00786262">
            <w:pPr>
              <w:spacing w:before="60" w:after="60" w:line="288" w:lineRule="auto"/>
              <w:jc w:val="both"/>
              <w:cnfStyle w:val="000000100000" w:firstRow="0" w:lastRow="0" w:firstColumn="0" w:lastColumn="0" w:oddVBand="0" w:evenVBand="0" w:oddHBand="1" w:evenHBand="0" w:firstRowFirstColumn="0" w:firstRowLastColumn="0" w:lastRowFirstColumn="0" w:lastRowLastColumn="0"/>
              <w:rPr>
                <w:rFonts w:cs="Arial"/>
                <w:bCs/>
                <w:szCs w:val="20"/>
                <w:lang w:val="en-AU"/>
              </w:rPr>
            </w:pPr>
            <w:r w:rsidRPr="00786262">
              <w:rPr>
                <w:rFonts w:cs="Arial"/>
                <w:szCs w:val="20"/>
                <w:lang w:val="en-AU"/>
              </w:rPr>
              <w:t xml:space="preserve">One-on-one assistance provided by a companion (paid worker or volunteer) to an individual, either within the home environment or while accessing community services such as visiting, </w:t>
            </w:r>
            <w:r w:rsidRPr="00786262">
              <w:rPr>
                <w:rFonts w:cs="Arial"/>
                <w:bCs/>
                <w:szCs w:val="20"/>
                <w:lang w:val="en-AU"/>
              </w:rPr>
              <w:t>Telephone/Web Contact, Accompanied Activities such as shopping or appointments.</w:t>
            </w:r>
          </w:p>
          <w:p w14:paraId="1BA3F037" w14:textId="77777777" w:rsidR="007956B2" w:rsidRPr="00786262" w:rsidRDefault="007956B2" w:rsidP="00786262">
            <w:pPr>
              <w:spacing w:before="60" w:after="60"/>
              <w:jc w:val="both"/>
              <w:cnfStyle w:val="000000100000" w:firstRow="0" w:lastRow="0" w:firstColumn="0" w:lastColumn="0" w:oddVBand="0" w:evenVBand="0" w:oddHBand="1" w:evenHBand="0" w:firstRowFirstColumn="0" w:firstRowLastColumn="0" w:lastRowFirstColumn="0" w:lastRowLastColumn="0"/>
              <w:rPr>
                <w:rFonts w:cs="Arial"/>
                <w:lang w:val="en-AU"/>
              </w:rPr>
            </w:pPr>
            <w:r w:rsidRPr="00786262">
              <w:rPr>
                <w:rFonts w:cs="Arial"/>
                <w:szCs w:val="20"/>
                <w:lang w:val="en-AU"/>
              </w:rPr>
              <w:t>Measures reported: Time (recorded in hours and minutes) as actually delivered; Client contribution amount (recorded in Fees field).</w:t>
            </w:r>
          </w:p>
        </w:tc>
      </w:tr>
      <w:tr w:rsidR="007956B2" w:rsidRPr="00786262" w14:paraId="33DBF7C3" w14:textId="77777777" w:rsidTr="00786262">
        <w:trPr>
          <w:cantSplit/>
          <w:trHeight w:val="567"/>
        </w:trPr>
        <w:tc>
          <w:tcPr>
            <w:cnfStyle w:val="001000000000" w:firstRow="0" w:lastRow="0" w:firstColumn="1" w:lastColumn="0" w:oddVBand="0" w:evenVBand="0" w:oddHBand="0" w:evenHBand="0" w:firstRowFirstColumn="0" w:firstRowLastColumn="0" w:lastRowFirstColumn="0" w:lastRowLastColumn="0"/>
            <w:tcW w:w="1692" w:type="pct"/>
            <w:shd w:val="clear" w:color="auto" w:fill="auto"/>
            <w:vAlign w:val="center"/>
          </w:tcPr>
          <w:p w14:paraId="5ABA87EA" w14:textId="77777777" w:rsidR="007956B2" w:rsidRPr="00786262" w:rsidRDefault="007956B2" w:rsidP="00786262">
            <w:pPr>
              <w:spacing w:before="60" w:after="60"/>
              <w:rPr>
                <w:rFonts w:cs="Arial"/>
                <w:bCs w:val="0"/>
                <w:szCs w:val="20"/>
                <w:lang w:val="en-AU"/>
              </w:rPr>
            </w:pPr>
            <w:r w:rsidRPr="00786262">
              <w:rPr>
                <w:rFonts w:cs="Arial"/>
                <w:szCs w:val="20"/>
                <w:lang w:val="en-AU"/>
              </w:rPr>
              <w:t>Other food services</w:t>
            </w:r>
          </w:p>
        </w:tc>
        <w:tc>
          <w:tcPr>
            <w:tcW w:w="3308" w:type="pct"/>
            <w:shd w:val="clear" w:color="auto" w:fill="auto"/>
            <w:vAlign w:val="center"/>
          </w:tcPr>
          <w:p w14:paraId="40FD01D6" w14:textId="77777777" w:rsidR="007956B2" w:rsidRPr="00786262" w:rsidRDefault="007956B2" w:rsidP="00786262">
            <w:pPr>
              <w:spacing w:before="60" w:after="60" w:line="288" w:lineRule="auto"/>
              <w:jc w:val="both"/>
              <w:cnfStyle w:val="000000000000" w:firstRow="0" w:lastRow="0" w:firstColumn="0" w:lastColumn="0" w:oddVBand="0" w:evenVBand="0" w:oddHBand="0" w:evenHBand="0" w:firstRowFirstColumn="0" w:firstRowLastColumn="0" w:lastRowFirstColumn="0" w:lastRowLastColumn="0"/>
              <w:rPr>
                <w:rFonts w:cs="Arial"/>
                <w:bCs/>
                <w:szCs w:val="20"/>
                <w:lang w:val="en-AU"/>
              </w:rPr>
            </w:pPr>
            <w:r w:rsidRPr="00786262">
              <w:rPr>
                <w:rFonts w:cs="Arial"/>
                <w:bCs/>
                <w:szCs w:val="20"/>
                <w:lang w:val="en-AU"/>
              </w:rPr>
              <w:t>Food Advice, Lessons, Training, Food Safety, Assistance with food preparation in the home.</w:t>
            </w:r>
          </w:p>
          <w:p w14:paraId="453C42D0" w14:textId="77777777" w:rsidR="007956B2" w:rsidRPr="00786262" w:rsidRDefault="007956B2" w:rsidP="00786262">
            <w:pPr>
              <w:spacing w:before="60" w:after="60"/>
              <w:jc w:val="both"/>
              <w:cnfStyle w:val="000000000000" w:firstRow="0" w:lastRow="0" w:firstColumn="0" w:lastColumn="0" w:oddVBand="0" w:evenVBand="0" w:oddHBand="0" w:evenHBand="0" w:firstRowFirstColumn="0" w:firstRowLastColumn="0" w:lastRowFirstColumn="0" w:lastRowLastColumn="0"/>
              <w:rPr>
                <w:rFonts w:cs="Arial"/>
                <w:lang w:val="en-AU"/>
              </w:rPr>
            </w:pPr>
            <w:r w:rsidRPr="00786262">
              <w:rPr>
                <w:rFonts w:cs="Arial"/>
                <w:szCs w:val="20"/>
                <w:lang w:val="en-AU"/>
              </w:rPr>
              <w:t>Measures reported: Time (recorded in hours and minutes) as actually delivered; Client contribution amount (recorded in Fees field).</w:t>
            </w:r>
          </w:p>
        </w:tc>
      </w:tr>
      <w:tr w:rsidR="007956B2" w:rsidRPr="00786262" w14:paraId="1EFC7327" w14:textId="77777777" w:rsidTr="00786262">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18BCB149" w14:textId="77777777" w:rsidR="007956B2" w:rsidRPr="00786262" w:rsidRDefault="007956B2" w:rsidP="00786262">
            <w:pPr>
              <w:spacing w:before="60" w:after="60"/>
              <w:rPr>
                <w:rFonts w:cs="Arial"/>
                <w:bCs w:val="0"/>
                <w:szCs w:val="20"/>
                <w:lang w:val="en-AU"/>
              </w:rPr>
            </w:pPr>
            <w:r w:rsidRPr="00786262">
              <w:rPr>
                <w:rFonts w:cs="Arial"/>
                <w:szCs w:val="20"/>
                <w:lang w:val="en-AU"/>
              </w:rPr>
              <w:t>Nursing</w:t>
            </w:r>
          </w:p>
        </w:tc>
        <w:tc>
          <w:tcPr>
            <w:tcW w:w="3308" w:type="pct"/>
            <w:tcBorders>
              <w:top w:val="single" w:sz="4" w:space="0" w:color="auto"/>
              <w:left w:val="single" w:sz="4" w:space="0" w:color="auto"/>
              <w:bottom w:val="single" w:sz="4" w:space="0" w:color="auto"/>
              <w:right w:val="single" w:sz="4" w:space="0" w:color="auto"/>
            </w:tcBorders>
            <w:shd w:val="clear" w:color="auto" w:fill="auto"/>
            <w:vAlign w:val="center"/>
          </w:tcPr>
          <w:p w14:paraId="19E9EEE6" w14:textId="77777777" w:rsidR="007956B2" w:rsidRPr="00786262" w:rsidRDefault="007956B2" w:rsidP="00786262">
            <w:pPr>
              <w:spacing w:before="60" w:after="60" w:line="288" w:lineRule="auto"/>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szCs w:val="20"/>
                <w:lang w:val="en-AU"/>
              </w:rPr>
              <w:t xml:space="preserve">Clinical care provided by a registered or enrolled nurse. </w:t>
            </w:r>
          </w:p>
          <w:p w14:paraId="3E7EBBEE" w14:textId="77777777" w:rsidR="007956B2" w:rsidRPr="00786262" w:rsidRDefault="007956B2" w:rsidP="00786262">
            <w:pPr>
              <w:spacing w:before="60" w:after="60"/>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szCs w:val="20"/>
                <w:lang w:val="en-AU"/>
              </w:rPr>
              <w:t>Measures reported: Time (recorded in hours and minutes) as actually delivered; Client contribution amount (recorded in Fees field).</w:t>
            </w:r>
          </w:p>
        </w:tc>
      </w:tr>
      <w:tr w:rsidR="007956B2" w:rsidRPr="00786262" w14:paraId="39B0BCD3" w14:textId="77777777" w:rsidTr="00786262">
        <w:trPr>
          <w:cantSplit/>
          <w:trHeight w:val="567"/>
        </w:trPr>
        <w:tc>
          <w:tcPr>
            <w:cnfStyle w:val="001000000000" w:firstRow="0" w:lastRow="0" w:firstColumn="1" w:lastColumn="0" w:oddVBand="0" w:evenVBand="0" w:oddHBand="0" w:evenHBand="0" w:firstRowFirstColumn="0" w:firstRowLastColumn="0" w:lastRowFirstColumn="0" w:lastRowLastColumn="0"/>
            <w:tcW w:w="1692" w:type="pct"/>
            <w:shd w:val="clear" w:color="auto" w:fill="auto"/>
            <w:vAlign w:val="center"/>
          </w:tcPr>
          <w:p w14:paraId="55DA62E7" w14:textId="77777777" w:rsidR="007956B2" w:rsidRPr="00786262" w:rsidRDefault="007956B2" w:rsidP="00786262">
            <w:pPr>
              <w:spacing w:before="60" w:after="60"/>
              <w:rPr>
                <w:rFonts w:cs="Arial"/>
                <w:bCs w:val="0"/>
                <w:szCs w:val="20"/>
                <w:lang w:val="en-AU"/>
              </w:rPr>
            </w:pPr>
            <w:r w:rsidRPr="00786262">
              <w:rPr>
                <w:rFonts w:cs="Arial"/>
                <w:szCs w:val="20"/>
                <w:lang w:val="en-AU"/>
              </w:rPr>
              <w:t>Allied health and therapy services</w:t>
            </w:r>
          </w:p>
        </w:tc>
        <w:tc>
          <w:tcPr>
            <w:tcW w:w="3308" w:type="pct"/>
            <w:shd w:val="clear" w:color="auto" w:fill="auto"/>
            <w:vAlign w:val="center"/>
          </w:tcPr>
          <w:p w14:paraId="3611198D" w14:textId="77777777" w:rsidR="007956B2" w:rsidRPr="00786262" w:rsidRDefault="007956B2" w:rsidP="00786262">
            <w:pPr>
              <w:spacing w:before="60" w:after="60" w:line="288" w:lineRule="auto"/>
              <w:jc w:val="both"/>
              <w:cnfStyle w:val="000000000000" w:firstRow="0" w:lastRow="0" w:firstColumn="0" w:lastColumn="0" w:oddVBand="0" w:evenVBand="0" w:oddHBand="0" w:evenHBand="0" w:firstRowFirstColumn="0" w:firstRowLastColumn="0" w:lastRowFirstColumn="0" w:lastRowLastColumn="0"/>
              <w:rPr>
                <w:rFonts w:cs="Arial"/>
                <w:bCs/>
                <w:szCs w:val="20"/>
                <w:lang w:val="en-AU"/>
              </w:rPr>
            </w:pPr>
            <w:r w:rsidRPr="00786262">
              <w:rPr>
                <w:rFonts w:cs="Arial"/>
                <w:bCs/>
                <w:szCs w:val="20"/>
                <w:lang w:val="en-AU"/>
              </w:rPr>
              <w:t>Podiatry, Occupational Therapy, Physiotherapy, Hydrotherapy, Social Work, Speech Pathology, Dietitian or Nutritionist, Aboriginal and Torres Strait Islander Health Worker, Psychologist, Ongoing Allied Health and Therapy Services, Restorative Care Services, Diversional Therapy, Exercise Physiologist, Other Applied Health and Therapy Services.</w:t>
            </w:r>
          </w:p>
          <w:p w14:paraId="490E03B3" w14:textId="77777777" w:rsidR="007956B2" w:rsidRPr="00786262" w:rsidRDefault="007956B2" w:rsidP="00786262">
            <w:pPr>
              <w:spacing w:before="60" w:after="60"/>
              <w:jc w:val="both"/>
              <w:cnfStyle w:val="000000000000" w:firstRow="0" w:lastRow="0" w:firstColumn="0" w:lastColumn="0" w:oddVBand="0" w:evenVBand="0" w:oddHBand="0" w:evenHBand="0" w:firstRowFirstColumn="0" w:firstRowLastColumn="0" w:lastRowFirstColumn="0" w:lastRowLastColumn="0"/>
              <w:rPr>
                <w:rFonts w:cs="Arial"/>
                <w:lang w:val="en-AU"/>
              </w:rPr>
            </w:pPr>
            <w:r w:rsidRPr="00786262">
              <w:rPr>
                <w:rFonts w:cs="Arial"/>
                <w:szCs w:val="20"/>
                <w:lang w:val="en-AU"/>
              </w:rPr>
              <w:t>Measures reported: Time (recorded in hours and minutes) as actually delivered; Type of care (Ongoing Allied Health and Therapy Services and/or Restorative Care Services); Client contribution amount (recorded in Fees field).</w:t>
            </w:r>
          </w:p>
        </w:tc>
      </w:tr>
      <w:tr w:rsidR="007956B2" w:rsidRPr="00786262" w14:paraId="7F2FC052" w14:textId="77777777" w:rsidTr="00786262">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4C48B97A" w14:textId="77777777" w:rsidR="007956B2" w:rsidRPr="00786262" w:rsidRDefault="007956B2" w:rsidP="00786262">
            <w:pPr>
              <w:spacing w:before="60" w:after="60"/>
              <w:rPr>
                <w:rFonts w:cs="Arial"/>
                <w:bCs w:val="0"/>
                <w:szCs w:val="20"/>
                <w:lang w:val="en-AU"/>
              </w:rPr>
            </w:pPr>
            <w:r w:rsidRPr="00786262">
              <w:rPr>
                <w:rFonts w:cs="Arial"/>
                <w:szCs w:val="20"/>
                <w:lang w:val="en-AU"/>
              </w:rPr>
              <w:t>Social support - Group</w:t>
            </w:r>
          </w:p>
        </w:tc>
        <w:tc>
          <w:tcPr>
            <w:tcW w:w="3308" w:type="pct"/>
            <w:tcBorders>
              <w:top w:val="single" w:sz="4" w:space="0" w:color="auto"/>
              <w:left w:val="single" w:sz="4" w:space="0" w:color="auto"/>
              <w:bottom w:val="single" w:sz="4" w:space="0" w:color="auto"/>
              <w:right w:val="single" w:sz="4" w:space="0" w:color="auto"/>
            </w:tcBorders>
            <w:shd w:val="clear" w:color="auto" w:fill="auto"/>
            <w:vAlign w:val="center"/>
          </w:tcPr>
          <w:p w14:paraId="1D005A75" w14:textId="77777777" w:rsidR="007956B2" w:rsidRPr="00786262" w:rsidRDefault="007956B2" w:rsidP="00786262">
            <w:pPr>
              <w:spacing w:before="60" w:after="60" w:line="288" w:lineRule="auto"/>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szCs w:val="20"/>
                <w:lang w:val="en-AU"/>
              </w:rPr>
              <w:t xml:space="preserve">Clients attend and participate in social interactions which are conducted away from the client’s home and in, or from, a fixed base facility or community based settings. </w:t>
            </w:r>
          </w:p>
          <w:p w14:paraId="319B0BE1" w14:textId="77777777" w:rsidR="007956B2" w:rsidRPr="00786262" w:rsidRDefault="007956B2" w:rsidP="00786262">
            <w:pPr>
              <w:spacing w:before="60" w:after="60" w:line="288" w:lineRule="auto"/>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szCs w:val="20"/>
                <w:lang w:val="en-AU"/>
              </w:rPr>
              <w:t>Measures reported: Time (recorded in hours and minutes) as actually delivered; Client contribution amount (recorded in Fees field).</w:t>
            </w:r>
          </w:p>
          <w:p w14:paraId="24237442" w14:textId="77777777" w:rsidR="007956B2" w:rsidRPr="00786262" w:rsidRDefault="007956B2" w:rsidP="00786262">
            <w:pPr>
              <w:spacing w:before="60" w:after="60"/>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szCs w:val="20"/>
                <w:lang w:val="en-AU"/>
              </w:rPr>
              <w:t>If a service provider provides transport to/from a centre and receives funding to deliver both CHSP Transport and Social Support Group, they should record the transport to/from the centre separately to the Social Support Group activity.</w:t>
            </w:r>
          </w:p>
        </w:tc>
      </w:tr>
      <w:tr w:rsidR="007956B2" w:rsidRPr="00786262" w14:paraId="50551D47" w14:textId="77777777" w:rsidTr="00786262">
        <w:trPr>
          <w:cantSplit/>
          <w:trHeight w:val="567"/>
        </w:trPr>
        <w:tc>
          <w:tcPr>
            <w:cnfStyle w:val="001000000000" w:firstRow="0" w:lastRow="0" w:firstColumn="1" w:lastColumn="0" w:oddVBand="0" w:evenVBand="0" w:oddHBand="0" w:evenHBand="0" w:firstRowFirstColumn="0" w:firstRowLastColumn="0" w:lastRowFirstColumn="0" w:lastRowLastColumn="0"/>
            <w:tcW w:w="1692" w:type="pct"/>
            <w:shd w:val="clear" w:color="auto" w:fill="auto"/>
            <w:vAlign w:val="center"/>
          </w:tcPr>
          <w:p w14:paraId="65F1FA68" w14:textId="77777777" w:rsidR="007956B2" w:rsidRPr="00786262" w:rsidRDefault="007956B2" w:rsidP="00786262">
            <w:pPr>
              <w:spacing w:before="60" w:after="60"/>
              <w:rPr>
                <w:rFonts w:cs="Arial"/>
                <w:bCs w:val="0"/>
                <w:szCs w:val="20"/>
                <w:lang w:val="en-AU"/>
              </w:rPr>
            </w:pPr>
            <w:r w:rsidRPr="00786262">
              <w:rPr>
                <w:rFonts w:cs="Arial"/>
                <w:szCs w:val="20"/>
                <w:lang w:val="en-AU"/>
              </w:rPr>
              <w:lastRenderedPageBreak/>
              <w:t>Home modifications</w:t>
            </w:r>
          </w:p>
        </w:tc>
        <w:tc>
          <w:tcPr>
            <w:tcW w:w="3308" w:type="pct"/>
            <w:shd w:val="clear" w:color="auto" w:fill="auto"/>
            <w:vAlign w:val="center"/>
          </w:tcPr>
          <w:p w14:paraId="0F2041EC" w14:textId="77777777" w:rsidR="007956B2" w:rsidRPr="00786262" w:rsidRDefault="007956B2" w:rsidP="00786262">
            <w:pPr>
              <w:spacing w:before="60" w:after="60" w:line="288" w:lineRule="auto"/>
              <w:jc w:val="both"/>
              <w:cnfStyle w:val="000000000000" w:firstRow="0" w:lastRow="0" w:firstColumn="0" w:lastColumn="0" w:oddVBand="0" w:evenVBand="0" w:oddHBand="0" w:evenHBand="0" w:firstRowFirstColumn="0" w:firstRowLastColumn="0" w:lastRowFirstColumn="0" w:lastRowLastColumn="0"/>
              <w:rPr>
                <w:rFonts w:cs="Arial"/>
                <w:szCs w:val="20"/>
                <w:lang w:val="en-AU"/>
              </w:rPr>
            </w:pPr>
            <w:r w:rsidRPr="00786262">
              <w:rPr>
                <w:rFonts w:cs="Arial"/>
                <w:szCs w:val="20"/>
                <w:lang w:val="en-AU"/>
              </w:rPr>
              <w:t>Provide changes to a client’s home to increase or maintain the person’s functional independence.</w:t>
            </w:r>
          </w:p>
          <w:p w14:paraId="638DC1EA" w14:textId="77777777" w:rsidR="007956B2" w:rsidRPr="00786262" w:rsidRDefault="007956B2" w:rsidP="00786262">
            <w:pPr>
              <w:spacing w:before="60" w:after="60"/>
              <w:jc w:val="both"/>
              <w:cnfStyle w:val="000000000000" w:firstRow="0" w:lastRow="0" w:firstColumn="0" w:lastColumn="0" w:oddVBand="0" w:evenVBand="0" w:oddHBand="0" w:evenHBand="0" w:firstRowFirstColumn="0" w:firstRowLastColumn="0" w:lastRowFirstColumn="0" w:lastRowLastColumn="0"/>
              <w:rPr>
                <w:rFonts w:cs="Arial"/>
                <w:szCs w:val="20"/>
                <w:lang w:val="en-AU"/>
              </w:rPr>
            </w:pPr>
            <w:r w:rsidRPr="00786262">
              <w:rPr>
                <w:rFonts w:cs="Arial"/>
                <w:szCs w:val="20"/>
                <w:lang w:val="en-AU"/>
              </w:rPr>
              <w:t>Measures reported: Total Cost to provider; Commonwealth contribution capped to $10,000 per client per financial year; Client contribution amount (recorded in Fees field).</w:t>
            </w:r>
          </w:p>
        </w:tc>
      </w:tr>
      <w:tr w:rsidR="007956B2" w:rsidRPr="00786262" w14:paraId="133B8157" w14:textId="77777777" w:rsidTr="00786262">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6C50FC84" w14:textId="77777777" w:rsidR="007956B2" w:rsidRPr="00786262" w:rsidRDefault="007956B2" w:rsidP="00786262">
            <w:pPr>
              <w:spacing w:before="60" w:after="60"/>
              <w:rPr>
                <w:rFonts w:cs="Arial"/>
                <w:bCs w:val="0"/>
                <w:szCs w:val="20"/>
                <w:lang w:val="en-AU"/>
              </w:rPr>
            </w:pPr>
            <w:r w:rsidRPr="00786262">
              <w:rPr>
                <w:rFonts w:cs="Arial"/>
                <w:szCs w:val="20"/>
                <w:lang w:val="en-AU"/>
              </w:rPr>
              <w:t>Home maintenance</w:t>
            </w:r>
          </w:p>
        </w:tc>
        <w:tc>
          <w:tcPr>
            <w:tcW w:w="3308" w:type="pct"/>
            <w:tcBorders>
              <w:top w:val="single" w:sz="4" w:space="0" w:color="auto"/>
              <w:left w:val="single" w:sz="4" w:space="0" w:color="auto"/>
              <w:bottom w:val="single" w:sz="4" w:space="0" w:color="auto"/>
              <w:right w:val="single" w:sz="4" w:space="0" w:color="auto"/>
            </w:tcBorders>
            <w:shd w:val="clear" w:color="auto" w:fill="auto"/>
            <w:vAlign w:val="center"/>
          </w:tcPr>
          <w:p w14:paraId="79F437FB" w14:textId="77777777" w:rsidR="007956B2" w:rsidRPr="00786262" w:rsidRDefault="007956B2" w:rsidP="00786262">
            <w:pPr>
              <w:spacing w:before="60" w:after="60" w:line="288" w:lineRule="auto"/>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szCs w:val="20"/>
                <w:lang w:val="en-AU"/>
              </w:rPr>
              <w:t>Focus on repairs or maintenance of the home and garden to improve safety, accessibility and independence. Minor and major maintenance and Repairs, Garden Maintenance.</w:t>
            </w:r>
          </w:p>
          <w:p w14:paraId="291484E8" w14:textId="77777777" w:rsidR="007956B2" w:rsidRPr="00786262" w:rsidRDefault="007956B2" w:rsidP="00786262">
            <w:pPr>
              <w:spacing w:before="60" w:after="60"/>
              <w:jc w:val="both"/>
              <w:cnfStyle w:val="000000100000" w:firstRow="0" w:lastRow="0" w:firstColumn="0" w:lastColumn="0" w:oddVBand="0" w:evenVBand="0" w:oddHBand="1" w:evenHBand="0" w:firstRowFirstColumn="0" w:firstRowLastColumn="0" w:lastRowFirstColumn="0" w:lastRowLastColumn="0"/>
              <w:rPr>
                <w:rFonts w:cs="Arial"/>
                <w:lang w:val="en-AU"/>
              </w:rPr>
            </w:pPr>
            <w:r w:rsidRPr="00786262">
              <w:rPr>
                <w:rFonts w:cs="Arial"/>
                <w:szCs w:val="20"/>
                <w:lang w:val="en-AU"/>
              </w:rPr>
              <w:t>Measures reported: Time (recorded in hours and minutes) as actually delivered; Total Cost – the total amount spent by the service provider; Client contribution amount (recorded in Fees field).</w:t>
            </w:r>
          </w:p>
        </w:tc>
      </w:tr>
      <w:tr w:rsidR="007956B2" w:rsidRPr="00786262" w14:paraId="629CAAE0" w14:textId="77777777" w:rsidTr="00786262">
        <w:trPr>
          <w:cantSplit/>
          <w:trHeight w:val="567"/>
        </w:trPr>
        <w:tc>
          <w:tcPr>
            <w:cnfStyle w:val="001000000000" w:firstRow="0" w:lastRow="0" w:firstColumn="1" w:lastColumn="0" w:oddVBand="0" w:evenVBand="0" w:oddHBand="0" w:evenHBand="0" w:firstRowFirstColumn="0" w:firstRowLastColumn="0" w:lastRowFirstColumn="0" w:lastRowLastColumn="0"/>
            <w:tcW w:w="1692" w:type="pct"/>
            <w:shd w:val="clear" w:color="auto" w:fill="auto"/>
            <w:vAlign w:val="center"/>
          </w:tcPr>
          <w:p w14:paraId="6CDD9DE6" w14:textId="77777777" w:rsidR="007956B2" w:rsidRPr="00786262" w:rsidRDefault="007956B2" w:rsidP="00786262">
            <w:pPr>
              <w:spacing w:before="60" w:after="60"/>
              <w:rPr>
                <w:rFonts w:cs="Arial"/>
                <w:bCs w:val="0"/>
                <w:szCs w:val="20"/>
                <w:lang w:val="en-AU"/>
              </w:rPr>
            </w:pPr>
            <w:r w:rsidRPr="00786262">
              <w:rPr>
                <w:rFonts w:cs="Arial"/>
                <w:szCs w:val="20"/>
                <w:lang w:val="en-AU"/>
              </w:rPr>
              <w:t>Goods, equipment and assistive technology</w:t>
            </w:r>
          </w:p>
        </w:tc>
        <w:tc>
          <w:tcPr>
            <w:tcW w:w="3308" w:type="pct"/>
            <w:shd w:val="clear" w:color="auto" w:fill="auto"/>
            <w:vAlign w:val="center"/>
          </w:tcPr>
          <w:p w14:paraId="0CFF82B5" w14:textId="77777777" w:rsidR="007956B2" w:rsidRPr="00786262" w:rsidRDefault="007956B2" w:rsidP="00786262">
            <w:pPr>
              <w:spacing w:before="60" w:after="60" w:line="288" w:lineRule="auto"/>
              <w:jc w:val="both"/>
              <w:cnfStyle w:val="000000000000" w:firstRow="0" w:lastRow="0" w:firstColumn="0" w:lastColumn="0" w:oddVBand="0" w:evenVBand="0" w:oddHBand="0" w:evenHBand="0" w:firstRowFirstColumn="0" w:firstRowLastColumn="0" w:lastRowFirstColumn="0" w:lastRowLastColumn="0"/>
              <w:rPr>
                <w:rFonts w:cs="Arial"/>
                <w:szCs w:val="20"/>
                <w:lang w:val="en-AU"/>
              </w:rPr>
            </w:pPr>
            <w:r w:rsidRPr="00786262">
              <w:rPr>
                <w:rFonts w:cs="Arial"/>
                <w:szCs w:val="20"/>
                <w:lang w:val="en-AU"/>
              </w:rPr>
              <w:t>Self-care aids, Support and mobility aids, Medical care aids, Communication aids, other goods and equipment, Reading aids, Car Modifications.</w:t>
            </w:r>
          </w:p>
          <w:p w14:paraId="414620DC" w14:textId="0BA76D35" w:rsidR="007956B2" w:rsidRPr="00786262" w:rsidRDefault="007956B2" w:rsidP="00786262">
            <w:pPr>
              <w:spacing w:before="60" w:after="60" w:line="288" w:lineRule="auto"/>
              <w:jc w:val="both"/>
              <w:cnfStyle w:val="000000000000" w:firstRow="0" w:lastRow="0" w:firstColumn="0" w:lastColumn="0" w:oddVBand="0" w:evenVBand="0" w:oddHBand="0" w:evenHBand="0" w:firstRowFirstColumn="0" w:firstRowLastColumn="0" w:lastRowFirstColumn="0" w:lastRowLastColumn="0"/>
              <w:rPr>
                <w:rFonts w:cs="Arial"/>
                <w:szCs w:val="20"/>
                <w:lang w:val="en-AU"/>
              </w:rPr>
            </w:pPr>
            <w:r w:rsidRPr="00786262">
              <w:rPr>
                <w:rFonts w:cs="Arial"/>
                <w:bCs/>
                <w:szCs w:val="20"/>
                <w:lang w:val="en-AU"/>
              </w:rPr>
              <w:t>Measures reported:</w:t>
            </w:r>
            <w:r w:rsidRPr="00786262">
              <w:rPr>
                <w:rFonts w:cs="Arial"/>
                <w:szCs w:val="20"/>
                <w:lang w:val="en-AU"/>
              </w:rPr>
              <w:t xml:space="preserve"> Quantity – number of items purchased or </w:t>
            </w:r>
            <w:r w:rsidR="004908E9" w:rsidRPr="00786262">
              <w:rPr>
                <w:rFonts w:cs="Arial"/>
                <w:szCs w:val="20"/>
                <w:lang w:val="en-AU"/>
              </w:rPr>
              <w:t>loaned.</w:t>
            </w:r>
            <w:r w:rsidRPr="00786262">
              <w:rPr>
                <w:rFonts w:cs="Arial"/>
                <w:szCs w:val="20"/>
                <w:lang w:val="en-AU"/>
              </w:rPr>
              <w:t xml:space="preserve"> </w:t>
            </w:r>
          </w:p>
          <w:p w14:paraId="3A678039" w14:textId="77777777" w:rsidR="007956B2" w:rsidRPr="00786262" w:rsidRDefault="007956B2" w:rsidP="00786262">
            <w:pPr>
              <w:spacing w:before="60" w:after="60" w:line="288" w:lineRule="auto"/>
              <w:jc w:val="both"/>
              <w:cnfStyle w:val="000000000000" w:firstRow="0" w:lastRow="0" w:firstColumn="0" w:lastColumn="0" w:oddVBand="0" w:evenVBand="0" w:oddHBand="0" w:evenHBand="0" w:firstRowFirstColumn="0" w:firstRowLastColumn="0" w:lastRowFirstColumn="0" w:lastRowLastColumn="0"/>
              <w:rPr>
                <w:rFonts w:cs="Arial"/>
                <w:szCs w:val="20"/>
                <w:lang w:val="en-AU"/>
              </w:rPr>
            </w:pPr>
            <w:r w:rsidRPr="00786262">
              <w:rPr>
                <w:rFonts w:cs="Arial"/>
                <w:szCs w:val="20"/>
                <w:lang w:val="en-AU"/>
              </w:rPr>
              <w:t>Cost in dollars – of the amount service provider spent (noting the cap of $1,000 applies per client per year). Cost is total amount for ALL items per client. Client contribution amount (recorded in Fees field).</w:t>
            </w:r>
          </w:p>
          <w:p w14:paraId="2FAEDE8E" w14:textId="77777777" w:rsidR="007956B2" w:rsidRPr="00786262" w:rsidRDefault="007956B2" w:rsidP="00786262">
            <w:pPr>
              <w:spacing w:before="60" w:after="60"/>
              <w:jc w:val="both"/>
              <w:cnfStyle w:val="000000000000" w:firstRow="0" w:lastRow="0" w:firstColumn="0" w:lastColumn="0" w:oddVBand="0" w:evenVBand="0" w:oddHBand="0" w:evenHBand="0" w:firstRowFirstColumn="0" w:firstRowLastColumn="0" w:lastRowFirstColumn="0" w:lastRowLastColumn="0"/>
              <w:rPr>
                <w:rFonts w:cs="Arial"/>
                <w:lang w:val="en-AU"/>
              </w:rPr>
            </w:pPr>
            <w:r w:rsidRPr="00786262">
              <w:rPr>
                <w:rFonts w:cs="Arial"/>
                <w:lang w:val="en-AU"/>
              </w:rPr>
              <w:t>Hours of Allied Health and Therapy Services delivered or purchased must be reported as such and not as GEAT in the Data Exchange.</w:t>
            </w:r>
          </w:p>
        </w:tc>
      </w:tr>
      <w:tr w:rsidR="007956B2" w:rsidRPr="00786262" w14:paraId="78EA170A" w14:textId="77777777" w:rsidTr="00786262">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2F54438B" w14:textId="77777777" w:rsidR="007956B2" w:rsidRPr="00786262" w:rsidRDefault="007956B2" w:rsidP="00786262">
            <w:pPr>
              <w:spacing w:before="60" w:after="60"/>
              <w:rPr>
                <w:rFonts w:cs="Arial"/>
                <w:bCs w:val="0"/>
                <w:szCs w:val="20"/>
                <w:lang w:val="en-AU"/>
              </w:rPr>
            </w:pPr>
            <w:r w:rsidRPr="00786262">
              <w:rPr>
                <w:rFonts w:cs="Arial"/>
                <w:szCs w:val="20"/>
                <w:lang w:val="en-AU"/>
              </w:rPr>
              <w:t>Meals</w:t>
            </w:r>
          </w:p>
        </w:tc>
        <w:tc>
          <w:tcPr>
            <w:tcW w:w="3308" w:type="pct"/>
            <w:tcBorders>
              <w:top w:val="single" w:sz="4" w:space="0" w:color="auto"/>
              <w:left w:val="single" w:sz="4" w:space="0" w:color="auto"/>
              <w:bottom w:val="single" w:sz="4" w:space="0" w:color="auto"/>
              <w:right w:val="single" w:sz="4" w:space="0" w:color="auto"/>
            </w:tcBorders>
            <w:shd w:val="clear" w:color="auto" w:fill="auto"/>
            <w:vAlign w:val="center"/>
          </w:tcPr>
          <w:p w14:paraId="4EB0021D" w14:textId="77777777" w:rsidR="007956B2" w:rsidRPr="00786262" w:rsidRDefault="007956B2" w:rsidP="00786262">
            <w:pPr>
              <w:spacing w:before="60" w:after="60" w:line="288" w:lineRule="auto"/>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szCs w:val="20"/>
                <w:lang w:val="en-AU"/>
              </w:rPr>
              <w:t>Meals prepared and delivered to client’s at home; Meals provided at Centre or other setting. ‘Meals’ recognises and includes all varieties of service models in operation, including the provision of main meals such as two and three course lunches and dinners and complementary meal options such as breakfast and snack packs.</w:t>
            </w:r>
          </w:p>
          <w:p w14:paraId="514DEB79" w14:textId="77777777" w:rsidR="007956B2" w:rsidRPr="00786262" w:rsidRDefault="007956B2" w:rsidP="00786262">
            <w:pPr>
              <w:spacing w:before="60" w:after="60" w:line="288" w:lineRule="auto"/>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bCs/>
                <w:szCs w:val="20"/>
                <w:lang w:val="en-AU"/>
              </w:rPr>
              <w:t xml:space="preserve">Measures reported: </w:t>
            </w:r>
            <w:r w:rsidRPr="00786262">
              <w:rPr>
                <w:rFonts w:cs="Arial"/>
                <w:szCs w:val="20"/>
                <w:lang w:val="en-AU"/>
              </w:rPr>
              <w:t xml:space="preserve">Quantity – </w:t>
            </w:r>
            <w:r w:rsidRPr="00786262">
              <w:rPr>
                <w:rFonts w:cs="Arial"/>
                <w:bCs/>
                <w:szCs w:val="20"/>
                <w:lang w:val="en-AU"/>
              </w:rPr>
              <w:t>Number of meals provided</w:t>
            </w:r>
            <w:r w:rsidRPr="00786262">
              <w:rPr>
                <w:rFonts w:cs="Arial"/>
                <w:szCs w:val="20"/>
                <w:lang w:val="en-AU"/>
              </w:rPr>
              <w:t>; Client contribution amount (recorded in Fees field).</w:t>
            </w:r>
          </w:p>
          <w:p w14:paraId="354F721A" w14:textId="77777777" w:rsidR="007956B2" w:rsidRPr="00786262" w:rsidRDefault="007956B2" w:rsidP="00786262">
            <w:pPr>
              <w:spacing w:before="60" w:after="60" w:line="288" w:lineRule="auto"/>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szCs w:val="20"/>
                <w:lang w:val="en-AU"/>
              </w:rPr>
              <w:t xml:space="preserve">Providers receiving meals via a meals distribution centre (meals hub) must report within the Data Exchange when the meal is delivered to the client. </w:t>
            </w:r>
          </w:p>
          <w:p w14:paraId="43D90D90" w14:textId="1935865B" w:rsidR="007956B2" w:rsidRPr="00786262" w:rsidRDefault="007956B2" w:rsidP="00786262">
            <w:pPr>
              <w:spacing w:before="60" w:after="60"/>
              <w:jc w:val="both"/>
              <w:cnfStyle w:val="000000100000" w:firstRow="0" w:lastRow="0" w:firstColumn="0" w:lastColumn="0" w:oddVBand="0" w:evenVBand="0" w:oddHBand="1" w:evenHBand="0" w:firstRowFirstColumn="0" w:firstRowLastColumn="0" w:lastRowFirstColumn="0" w:lastRowLastColumn="0"/>
              <w:rPr>
                <w:rFonts w:cs="Arial"/>
                <w:lang w:val="en-AU"/>
              </w:rPr>
            </w:pPr>
            <w:r w:rsidRPr="00786262">
              <w:rPr>
                <w:rFonts w:cs="Arial"/>
                <w:szCs w:val="20"/>
                <w:lang w:val="en-AU"/>
              </w:rPr>
              <w:t xml:space="preserve">The meals hub provider must not report any meals within the Data </w:t>
            </w:r>
            <w:r w:rsidR="004908E9" w:rsidRPr="00786262">
              <w:rPr>
                <w:rFonts w:cs="Arial"/>
                <w:szCs w:val="20"/>
                <w:lang w:val="en-AU"/>
              </w:rPr>
              <w:t>Exchange unless</w:t>
            </w:r>
            <w:r w:rsidRPr="00786262">
              <w:rPr>
                <w:rFonts w:cs="Arial"/>
                <w:szCs w:val="20"/>
                <w:lang w:val="en-AU"/>
              </w:rPr>
              <w:t xml:space="preserve"> the meal is provided directly to the client.</w:t>
            </w:r>
          </w:p>
        </w:tc>
      </w:tr>
      <w:tr w:rsidR="007956B2" w:rsidRPr="00786262" w14:paraId="7BCF030A" w14:textId="77777777" w:rsidTr="00786262">
        <w:trPr>
          <w:cantSplit/>
          <w:trHeight w:val="567"/>
        </w:trPr>
        <w:tc>
          <w:tcPr>
            <w:cnfStyle w:val="001000000000" w:firstRow="0" w:lastRow="0" w:firstColumn="1" w:lastColumn="0" w:oddVBand="0" w:evenVBand="0" w:oddHBand="0" w:evenHBand="0" w:firstRowFirstColumn="0" w:firstRowLastColumn="0" w:lastRowFirstColumn="0" w:lastRowLastColumn="0"/>
            <w:tcW w:w="1692" w:type="pct"/>
            <w:shd w:val="clear" w:color="auto" w:fill="auto"/>
            <w:vAlign w:val="center"/>
          </w:tcPr>
          <w:p w14:paraId="4782D0A5" w14:textId="77777777" w:rsidR="007956B2" w:rsidRPr="00786262" w:rsidRDefault="007956B2" w:rsidP="00786262">
            <w:pPr>
              <w:spacing w:before="60" w:after="60"/>
              <w:rPr>
                <w:rFonts w:cs="Arial"/>
                <w:bCs w:val="0"/>
                <w:szCs w:val="20"/>
                <w:lang w:val="en-AU"/>
              </w:rPr>
            </w:pPr>
            <w:r w:rsidRPr="00786262">
              <w:rPr>
                <w:rFonts w:cs="Arial"/>
                <w:szCs w:val="20"/>
                <w:lang w:val="en-AU"/>
              </w:rPr>
              <w:t>Transport</w:t>
            </w:r>
          </w:p>
        </w:tc>
        <w:tc>
          <w:tcPr>
            <w:tcW w:w="3308" w:type="pct"/>
            <w:shd w:val="clear" w:color="auto" w:fill="auto"/>
            <w:vAlign w:val="center"/>
          </w:tcPr>
          <w:p w14:paraId="008B2715" w14:textId="77777777" w:rsidR="007956B2" w:rsidRPr="00786262" w:rsidRDefault="007956B2" w:rsidP="00786262">
            <w:pPr>
              <w:spacing w:before="60" w:after="60" w:line="288" w:lineRule="auto"/>
              <w:jc w:val="both"/>
              <w:cnfStyle w:val="000000000000" w:firstRow="0" w:lastRow="0" w:firstColumn="0" w:lastColumn="0" w:oddVBand="0" w:evenVBand="0" w:oddHBand="0" w:evenHBand="0" w:firstRowFirstColumn="0" w:firstRowLastColumn="0" w:lastRowFirstColumn="0" w:lastRowLastColumn="0"/>
              <w:rPr>
                <w:rFonts w:cs="Arial"/>
                <w:szCs w:val="20"/>
                <w:lang w:val="en-AU"/>
              </w:rPr>
            </w:pPr>
            <w:r w:rsidRPr="00786262">
              <w:rPr>
                <w:rFonts w:cs="Arial"/>
                <w:szCs w:val="20"/>
                <w:lang w:val="en-AU"/>
              </w:rPr>
              <w:t>Direct transport (driver is a volunteer or worker) and in-direct transport.</w:t>
            </w:r>
            <w:r w:rsidRPr="00786262">
              <w:rPr>
                <w:sz w:val="24"/>
                <w:lang w:val="en-AU"/>
              </w:rPr>
              <w:t xml:space="preserve"> </w:t>
            </w:r>
            <w:r w:rsidRPr="00786262">
              <w:rPr>
                <w:rFonts w:cs="Arial"/>
                <w:szCs w:val="20"/>
                <w:lang w:val="en-AU"/>
              </w:rPr>
              <w:t>Including trips provided through vouchers.</w:t>
            </w:r>
          </w:p>
          <w:p w14:paraId="7566FBA3" w14:textId="77777777" w:rsidR="007956B2" w:rsidRPr="00786262" w:rsidRDefault="007956B2" w:rsidP="00786262">
            <w:pPr>
              <w:spacing w:before="60" w:after="60" w:line="288" w:lineRule="auto"/>
              <w:jc w:val="both"/>
              <w:cnfStyle w:val="000000000000" w:firstRow="0" w:lastRow="0" w:firstColumn="0" w:lastColumn="0" w:oddVBand="0" w:evenVBand="0" w:oddHBand="0" w:evenHBand="0" w:firstRowFirstColumn="0" w:firstRowLastColumn="0" w:lastRowFirstColumn="0" w:lastRowLastColumn="0"/>
              <w:rPr>
                <w:rFonts w:cs="Arial"/>
                <w:szCs w:val="20"/>
                <w:lang w:val="en-AU"/>
              </w:rPr>
            </w:pPr>
            <w:r w:rsidRPr="00786262">
              <w:rPr>
                <w:rFonts w:cs="Arial"/>
                <w:bCs/>
                <w:szCs w:val="20"/>
                <w:lang w:val="en-AU"/>
              </w:rPr>
              <w:t xml:space="preserve">Measures reported: </w:t>
            </w:r>
            <w:r w:rsidRPr="00786262">
              <w:rPr>
                <w:rFonts w:cs="Arial"/>
                <w:szCs w:val="20"/>
                <w:lang w:val="en-AU"/>
              </w:rPr>
              <w:t>total number of one-way trips; client contribution amount (recorded in Fees field).</w:t>
            </w:r>
          </w:p>
          <w:p w14:paraId="0AD08019" w14:textId="77777777" w:rsidR="007956B2" w:rsidRPr="00786262" w:rsidRDefault="007956B2" w:rsidP="00786262">
            <w:pPr>
              <w:spacing w:before="60" w:after="60"/>
              <w:jc w:val="both"/>
              <w:cnfStyle w:val="000000000000" w:firstRow="0" w:lastRow="0" w:firstColumn="0" w:lastColumn="0" w:oddVBand="0" w:evenVBand="0" w:oddHBand="0" w:evenHBand="0" w:firstRowFirstColumn="0" w:firstRowLastColumn="0" w:lastRowFirstColumn="0" w:lastRowLastColumn="0"/>
              <w:rPr>
                <w:rFonts w:cs="Arial"/>
                <w:lang w:val="en-AU"/>
              </w:rPr>
            </w:pPr>
            <w:r w:rsidRPr="00786262">
              <w:rPr>
                <w:rFonts w:cs="Arial"/>
                <w:lang w:val="en-AU"/>
              </w:rPr>
              <w:t>Service providers are to count clients and carers separately when reporting outputs within the Data Exchange.</w:t>
            </w:r>
          </w:p>
        </w:tc>
      </w:tr>
      <w:tr w:rsidR="007956B2" w:rsidRPr="00786262" w14:paraId="0805C768" w14:textId="77777777" w:rsidTr="00786262">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4FB48D2B" w14:textId="77777777" w:rsidR="007956B2" w:rsidRPr="00786262" w:rsidRDefault="007956B2" w:rsidP="00786262">
            <w:pPr>
              <w:spacing w:before="60" w:after="60"/>
              <w:rPr>
                <w:rFonts w:cs="Arial"/>
                <w:bCs w:val="0"/>
                <w:color w:val="C00000"/>
                <w:szCs w:val="20"/>
                <w:lang w:val="en-AU"/>
              </w:rPr>
            </w:pPr>
            <w:r w:rsidRPr="00786262">
              <w:rPr>
                <w:rFonts w:cs="Arial"/>
                <w:szCs w:val="20"/>
                <w:lang w:val="en-AU"/>
              </w:rPr>
              <w:t>Specialised support services</w:t>
            </w:r>
          </w:p>
        </w:tc>
        <w:tc>
          <w:tcPr>
            <w:tcW w:w="3308" w:type="pct"/>
            <w:tcBorders>
              <w:top w:val="single" w:sz="4" w:space="0" w:color="auto"/>
              <w:left w:val="single" w:sz="4" w:space="0" w:color="auto"/>
              <w:bottom w:val="single" w:sz="4" w:space="0" w:color="auto"/>
              <w:right w:val="single" w:sz="4" w:space="0" w:color="auto"/>
            </w:tcBorders>
            <w:shd w:val="clear" w:color="auto" w:fill="auto"/>
            <w:vAlign w:val="center"/>
          </w:tcPr>
          <w:p w14:paraId="5C98923F" w14:textId="77777777" w:rsidR="007956B2" w:rsidRPr="00786262" w:rsidRDefault="007956B2" w:rsidP="00786262">
            <w:pPr>
              <w:spacing w:before="60" w:after="60" w:line="288" w:lineRule="auto"/>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szCs w:val="20"/>
                <w:lang w:val="en-AU"/>
              </w:rPr>
              <w:t>Specialised or tailored services living at home with a particular condition such as dementia, vision impairment, continence advisory, hearing, other support services and client advocacy.</w:t>
            </w:r>
          </w:p>
          <w:p w14:paraId="642F5CBE" w14:textId="04824FC5" w:rsidR="0002535C" w:rsidRDefault="007956B2" w:rsidP="00786262">
            <w:pPr>
              <w:spacing w:before="60" w:after="60"/>
              <w:jc w:val="both"/>
              <w:cnfStyle w:val="000000100000" w:firstRow="0" w:lastRow="0" w:firstColumn="0" w:lastColumn="0" w:oddVBand="0" w:evenVBand="0" w:oddHBand="1" w:evenHBand="0" w:firstRowFirstColumn="0" w:firstRowLastColumn="0" w:lastRowFirstColumn="0" w:lastRowLastColumn="0"/>
              <w:rPr>
                <w:rFonts w:cs="Arial"/>
                <w:lang w:val="en-AU"/>
              </w:rPr>
            </w:pPr>
            <w:r w:rsidRPr="00786262">
              <w:rPr>
                <w:rFonts w:cs="Arial"/>
                <w:szCs w:val="20"/>
                <w:lang w:val="en-AU"/>
              </w:rPr>
              <w:t>Measures reported: time (recorded in hours and minutes) as actually delivered; client contribution amount (recorded in Fees field).</w:t>
            </w:r>
          </w:p>
          <w:p w14:paraId="163AF244" w14:textId="2ED4EC07" w:rsidR="0002535C" w:rsidRDefault="0002535C" w:rsidP="0002535C">
            <w:pPr>
              <w:cnfStyle w:val="000000100000" w:firstRow="0" w:lastRow="0" w:firstColumn="0" w:lastColumn="0" w:oddVBand="0" w:evenVBand="0" w:oddHBand="1" w:evenHBand="0" w:firstRowFirstColumn="0" w:firstRowLastColumn="0" w:lastRowFirstColumn="0" w:lastRowLastColumn="0"/>
              <w:rPr>
                <w:rFonts w:cs="Arial"/>
                <w:lang w:val="en-AU"/>
              </w:rPr>
            </w:pPr>
          </w:p>
          <w:p w14:paraId="396F8E27" w14:textId="77777777" w:rsidR="007956B2" w:rsidRPr="0002535C" w:rsidRDefault="007956B2" w:rsidP="0002535C">
            <w:pPr>
              <w:cnfStyle w:val="000000100000" w:firstRow="0" w:lastRow="0" w:firstColumn="0" w:lastColumn="0" w:oddVBand="0" w:evenVBand="0" w:oddHBand="1" w:evenHBand="0" w:firstRowFirstColumn="0" w:firstRowLastColumn="0" w:lastRowFirstColumn="0" w:lastRowLastColumn="0"/>
              <w:rPr>
                <w:rFonts w:cs="Arial"/>
                <w:lang w:val="en-AU"/>
              </w:rPr>
            </w:pPr>
          </w:p>
        </w:tc>
      </w:tr>
    </w:tbl>
    <w:p w14:paraId="337EB8EE" w14:textId="77777777" w:rsidR="007956B2" w:rsidRPr="00786262" w:rsidRDefault="007956B2" w:rsidP="00786262">
      <w:pPr>
        <w:keepNext/>
        <w:spacing w:before="180" w:after="120"/>
        <w:rPr>
          <w:rFonts w:cs="Arial"/>
          <w:b/>
          <w:sz w:val="20"/>
          <w:szCs w:val="18"/>
          <w:lang w:val="en-AU"/>
        </w:rPr>
      </w:pPr>
      <w:r w:rsidRPr="00786262">
        <w:rPr>
          <w:rFonts w:cs="Arial"/>
          <w:b/>
          <w:sz w:val="20"/>
          <w:szCs w:val="18"/>
          <w:lang w:val="en-AU"/>
        </w:rPr>
        <w:lastRenderedPageBreak/>
        <w:t>Table 2: Worked examples of reporting outputs and client contributions</w:t>
      </w:r>
    </w:p>
    <w:tbl>
      <w:tblPr>
        <w:tblStyle w:val="LightList-Accent34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Worked examples of reporting outputs and client contributions table"/>
        <w:tblDescription w:val="This table contains worked examples of reporting outputs and client contributions "/>
      </w:tblPr>
      <w:tblGrid>
        <w:gridCol w:w="3550"/>
        <w:gridCol w:w="6940"/>
      </w:tblGrid>
      <w:tr w:rsidR="007956B2" w:rsidRPr="00786262" w14:paraId="1797BEF0" w14:textId="77777777" w:rsidTr="00786262">
        <w:trPr>
          <w:cnfStyle w:val="100000000000" w:firstRow="1" w:lastRow="0" w:firstColumn="0" w:lastColumn="0" w:oddVBand="0" w:evenVBand="0" w:oddHBand="0" w:evenHBand="0" w:firstRowFirstColumn="0" w:firstRowLastColumn="0" w:lastRowFirstColumn="0" w:lastRowLastColumn="0"/>
          <w:cantSplit/>
          <w:trHeight w:val="567"/>
          <w:tblHeader/>
        </w:trPr>
        <w:tc>
          <w:tcPr>
            <w:cnfStyle w:val="001000000000" w:firstRow="0" w:lastRow="0" w:firstColumn="1" w:lastColumn="0" w:oddVBand="0" w:evenVBand="0" w:oddHBand="0" w:evenHBand="0" w:firstRowFirstColumn="0" w:firstRowLastColumn="0" w:lastRowFirstColumn="0" w:lastRowLastColumn="0"/>
            <w:tcW w:w="1692" w:type="pct"/>
            <w:tcBorders>
              <w:bottom w:val="single" w:sz="4" w:space="0" w:color="auto"/>
            </w:tcBorders>
            <w:vAlign w:val="center"/>
          </w:tcPr>
          <w:p w14:paraId="1F895509" w14:textId="77777777" w:rsidR="007956B2" w:rsidRPr="00786262" w:rsidRDefault="007956B2" w:rsidP="007956B2">
            <w:pPr>
              <w:rPr>
                <w:rFonts w:cs="Arial"/>
                <w:bCs w:val="0"/>
                <w:sz w:val="24"/>
                <w:lang w:val="en-AU"/>
              </w:rPr>
            </w:pPr>
            <w:r w:rsidRPr="00786262">
              <w:rPr>
                <w:rFonts w:cs="Arial"/>
                <w:iCs/>
                <w:sz w:val="24"/>
                <w:lang w:val="en-AU"/>
              </w:rPr>
              <w:t>Example</w:t>
            </w:r>
          </w:p>
        </w:tc>
        <w:tc>
          <w:tcPr>
            <w:tcW w:w="3308" w:type="pct"/>
            <w:tcBorders>
              <w:bottom w:val="single" w:sz="4" w:space="0" w:color="auto"/>
            </w:tcBorders>
            <w:vAlign w:val="center"/>
          </w:tcPr>
          <w:p w14:paraId="728FF430" w14:textId="77777777" w:rsidR="007956B2" w:rsidRPr="00786262" w:rsidRDefault="007956B2" w:rsidP="007956B2">
            <w:pPr>
              <w:cnfStyle w:val="100000000000" w:firstRow="1" w:lastRow="0" w:firstColumn="0" w:lastColumn="0" w:oddVBand="0" w:evenVBand="0" w:oddHBand="0" w:evenHBand="0" w:firstRowFirstColumn="0" w:firstRowLastColumn="0" w:lastRowFirstColumn="0" w:lastRowLastColumn="0"/>
              <w:rPr>
                <w:rFonts w:cs="Arial"/>
                <w:bCs w:val="0"/>
                <w:sz w:val="24"/>
                <w:lang w:val="en-AU"/>
              </w:rPr>
            </w:pPr>
            <w:r w:rsidRPr="00786262">
              <w:rPr>
                <w:rFonts w:cs="Arial"/>
                <w:iCs/>
                <w:sz w:val="24"/>
                <w:lang w:val="en-AU"/>
              </w:rPr>
              <w:t>Worked examples of reporting outputs and client contributions</w:t>
            </w:r>
          </w:p>
        </w:tc>
      </w:tr>
      <w:tr w:rsidR="007956B2" w:rsidRPr="00786262" w14:paraId="5E3FFD2E" w14:textId="77777777" w:rsidTr="00786262">
        <w:trPr>
          <w:cnfStyle w:val="000000100000" w:firstRow="0" w:lastRow="0" w:firstColumn="0" w:lastColumn="0" w:oddVBand="0" w:evenVBand="0" w:oddHBand="1" w:evenHBand="0" w:firstRowFirstColumn="0" w:firstRowLastColumn="0" w:lastRowFirstColumn="0" w:lastRowLastColumn="0"/>
          <w:cantSplit/>
          <w:trHeight w:val="1050"/>
        </w:trPr>
        <w:tc>
          <w:tcPr>
            <w:cnfStyle w:val="001000000000" w:firstRow="0" w:lastRow="0" w:firstColumn="1" w:lastColumn="0" w:oddVBand="0" w:evenVBand="0" w:oddHBand="0" w:evenHBand="0" w:firstRowFirstColumn="0" w:firstRowLastColumn="0" w:lastRowFirstColumn="0" w:lastRowLastColumn="0"/>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3384CD70" w14:textId="77777777" w:rsidR="007956B2" w:rsidRPr="00786262" w:rsidRDefault="007956B2" w:rsidP="00786262">
            <w:pPr>
              <w:spacing w:before="60" w:after="60"/>
              <w:rPr>
                <w:rFonts w:cs="Arial"/>
                <w:szCs w:val="20"/>
                <w:lang w:val="en-AU"/>
              </w:rPr>
            </w:pPr>
            <w:r w:rsidRPr="00786262">
              <w:rPr>
                <w:rFonts w:cs="Arial"/>
                <w:szCs w:val="20"/>
                <w:lang w:val="en-AU"/>
              </w:rPr>
              <w:t xml:space="preserve">Scenario 1: </w:t>
            </w:r>
            <w:r w:rsidRPr="00786262">
              <w:rPr>
                <w:rFonts w:cs="Arial"/>
                <w:szCs w:val="20"/>
                <w:lang w:val="en-AU"/>
              </w:rPr>
              <w:br/>
              <w:t>Individualised session – Time to be reported</w:t>
            </w:r>
          </w:p>
        </w:tc>
        <w:tc>
          <w:tcPr>
            <w:tcW w:w="3308" w:type="pct"/>
            <w:tcBorders>
              <w:top w:val="single" w:sz="4" w:space="0" w:color="auto"/>
              <w:left w:val="single" w:sz="4" w:space="0" w:color="auto"/>
              <w:bottom w:val="single" w:sz="4" w:space="0" w:color="auto"/>
              <w:right w:val="single" w:sz="4" w:space="0" w:color="auto"/>
            </w:tcBorders>
            <w:shd w:val="clear" w:color="auto" w:fill="auto"/>
            <w:vAlign w:val="center"/>
          </w:tcPr>
          <w:p w14:paraId="08CA09C6" w14:textId="77777777" w:rsidR="007956B2" w:rsidRPr="00786262" w:rsidRDefault="007956B2" w:rsidP="00786262">
            <w:pPr>
              <w:tabs>
                <w:tab w:val="left" w:pos="10348"/>
              </w:tabs>
              <w:spacing w:before="60" w:after="60" w:line="288" w:lineRule="auto"/>
              <w:ind w:right="-11"/>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b/>
                <w:szCs w:val="20"/>
                <w:lang w:val="en-AU"/>
              </w:rPr>
              <w:t xml:space="preserve">Scenario: </w:t>
            </w:r>
            <w:r w:rsidRPr="00786262">
              <w:rPr>
                <w:rFonts w:cs="Arial"/>
                <w:szCs w:val="20"/>
                <w:lang w:val="en-AU"/>
              </w:rPr>
              <w:t xml:space="preserve">Graham delivers a range of CHSP services. Graham delivered 90 minutes of a domestic assistance to a CHSP client. In this instance, Graham would create one session in the Data Exchange. </w:t>
            </w:r>
          </w:p>
          <w:p w14:paraId="49E59A5D" w14:textId="77777777" w:rsidR="007956B2" w:rsidRPr="00786262" w:rsidRDefault="007956B2" w:rsidP="00786262">
            <w:pPr>
              <w:tabs>
                <w:tab w:val="left" w:pos="10348"/>
              </w:tabs>
              <w:spacing w:before="60" w:after="60" w:line="288" w:lineRule="auto"/>
              <w:ind w:right="-11"/>
              <w:jc w:val="both"/>
              <w:cnfStyle w:val="000000100000" w:firstRow="0" w:lastRow="0" w:firstColumn="0" w:lastColumn="0" w:oddVBand="0" w:evenVBand="0" w:oddHBand="1" w:evenHBand="0" w:firstRowFirstColumn="0" w:firstRowLastColumn="0" w:lastRowFirstColumn="0" w:lastRowLastColumn="0"/>
              <w:rPr>
                <w:rFonts w:cs="Arial"/>
                <w:bCs/>
                <w:szCs w:val="20"/>
                <w:lang w:val="en-AU"/>
              </w:rPr>
            </w:pPr>
            <w:r w:rsidRPr="00786262">
              <w:rPr>
                <w:rFonts w:cs="Arial"/>
                <w:bCs/>
                <w:szCs w:val="20"/>
                <w:lang w:val="en-AU"/>
              </w:rPr>
              <w:t xml:space="preserve">Session 1: Time entered as 1 </w:t>
            </w:r>
            <w:r w:rsidRPr="00786262">
              <w:rPr>
                <w:rFonts w:cs="Arial"/>
                <w:szCs w:val="20"/>
                <w:lang w:val="en-AU"/>
              </w:rPr>
              <w:t xml:space="preserve">hour, 30 minutes; The client is linked to the session. </w:t>
            </w:r>
          </w:p>
          <w:p w14:paraId="085FCCC9" w14:textId="77777777" w:rsidR="007956B2" w:rsidRPr="00786262" w:rsidRDefault="007956B2" w:rsidP="00786262">
            <w:pPr>
              <w:tabs>
                <w:tab w:val="left" w:pos="10348"/>
              </w:tabs>
              <w:spacing w:before="60" w:after="60"/>
              <w:ind w:right="-11"/>
              <w:jc w:val="both"/>
              <w:cnfStyle w:val="000000100000" w:firstRow="0" w:lastRow="0" w:firstColumn="0" w:lastColumn="0" w:oddVBand="0" w:evenVBand="0" w:oddHBand="1" w:evenHBand="0" w:firstRowFirstColumn="0" w:firstRowLastColumn="0" w:lastRowFirstColumn="0" w:lastRowLastColumn="0"/>
              <w:rPr>
                <w:rFonts w:cs="Arial"/>
                <w:b/>
                <w:szCs w:val="20"/>
                <w:lang w:val="en-AU"/>
              </w:rPr>
            </w:pPr>
            <w:r w:rsidRPr="00786262">
              <w:rPr>
                <w:rFonts w:cs="Arial"/>
                <w:b/>
                <w:bCs/>
                <w:szCs w:val="20"/>
                <w:lang w:val="en-AU"/>
              </w:rPr>
              <w:t xml:space="preserve">Total outputs reflected in the CHSP Organisation Overview Report for this session: 1 </w:t>
            </w:r>
            <w:r w:rsidRPr="00786262">
              <w:rPr>
                <w:rFonts w:cs="Arial"/>
                <w:b/>
                <w:szCs w:val="20"/>
                <w:lang w:val="en-AU"/>
              </w:rPr>
              <w:t>hour, 30 minutes.</w:t>
            </w:r>
          </w:p>
        </w:tc>
      </w:tr>
      <w:tr w:rsidR="007956B2" w:rsidRPr="00786262" w14:paraId="02EEBDDF" w14:textId="77777777" w:rsidTr="00786262">
        <w:trPr>
          <w:cantSplit/>
          <w:trHeight w:val="548"/>
        </w:trPr>
        <w:tc>
          <w:tcPr>
            <w:cnfStyle w:val="001000000000" w:firstRow="0" w:lastRow="0" w:firstColumn="1" w:lastColumn="0" w:oddVBand="0" w:evenVBand="0" w:oddHBand="0" w:evenHBand="0" w:firstRowFirstColumn="0" w:firstRowLastColumn="0" w:lastRowFirstColumn="0" w:lastRowLastColumn="0"/>
            <w:tcW w:w="1692" w:type="pct"/>
            <w:shd w:val="clear" w:color="auto" w:fill="auto"/>
            <w:vAlign w:val="center"/>
          </w:tcPr>
          <w:p w14:paraId="57E0B676" w14:textId="77777777" w:rsidR="007956B2" w:rsidRPr="00786262" w:rsidRDefault="007956B2" w:rsidP="00786262">
            <w:pPr>
              <w:spacing w:before="60" w:after="60"/>
              <w:rPr>
                <w:rFonts w:cs="Arial"/>
                <w:szCs w:val="20"/>
                <w:lang w:val="en-AU"/>
              </w:rPr>
            </w:pPr>
            <w:r w:rsidRPr="00786262">
              <w:rPr>
                <w:rFonts w:cs="Arial"/>
                <w:szCs w:val="20"/>
                <w:lang w:val="en-AU"/>
              </w:rPr>
              <w:t xml:space="preserve">Scenario 2: </w:t>
            </w:r>
            <w:r w:rsidRPr="00786262">
              <w:rPr>
                <w:rFonts w:cs="Arial"/>
                <w:szCs w:val="20"/>
                <w:lang w:val="en-AU"/>
              </w:rPr>
              <w:br/>
              <w:t>Session with multiple clients – Time to be reported</w:t>
            </w:r>
          </w:p>
        </w:tc>
        <w:tc>
          <w:tcPr>
            <w:tcW w:w="3308" w:type="pct"/>
            <w:shd w:val="clear" w:color="auto" w:fill="auto"/>
            <w:vAlign w:val="center"/>
          </w:tcPr>
          <w:p w14:paraId="62C4A428" w14:textId="77777777" w:rsidR="007956B2" w:rsidRPr="00786262" w:rsidRDefault="007956B2" w:rsidP="00786262">
            <w:pPr>
              <w:tabs>
                <w:tab w:val="left" w:pos="10348"/>
              </w:tabs>
              <w:spacing w:before="60" w:after="60" w:line="288" w:lineRule="auto"/>
              <w:ind w:left="34" w:right="-11" w:hanging="34"/>
              <w:jc w:val="both"/>
              <w:cnfStyle w:val="000000000000" w:firstRow="0" w:lastRow="0" w:firstColumn="0" w:lastColumn="0" w:oddVBand="0" w:evenVBand="0" w:oddHBand="0" w:evenHBand="0" w:firstRowFirstColumn="0" w:firstRowLastColumn="0" w:lastRowFirstColumn="0" w:lastRowLastColumn="0"/>
              <w:rPr>
                <w:rFonts w:cs="Arial"/>
                <w:szCs w:val="20"/>
                <w:lang w:val="en-AU"/>
              </w:rPr>
            </w:pPr>
            <w:r w:rsidRPr="00786262">
              <w:rPr>
                <w:rFonts w:cs="Arial"/>
                <w:b/>
                <w:szCs w:val="20"/>
                <w:lang w:val="en-AU"/>
              </w:rPr>
              <w:t xml:space="preserve">Scenario: </w:t>
            </w:r>
            <w:r w:rsidRPr="00786262">
              <w:rPr>
                <w:rFonts w:cs="Arial"/>
                <w:szCs w:val="20"/>
                <w:lang w:val="en-AU"/>
              </w:rPr>
              <w:t xml:space="preserve">Justine is an Exercise Physiologist. Justine delivers a weekly group exercise physiology targeting fall prevention on Wednesdays. The program goes for five weeks and there are 10 clients that usually attend. </w:t>
            </w:r>
          </w:p>
          <w:p w14:paraId="2CDA83D3" w14:textId="77777777" w:rsidR="007956B2" w:rsidRPr="00786262" w:rsidRDefault="007956B2" w:rsidP="00786262">
            <w:pPr>
              <w:tabs>
                <w:tab w:val="left" w:pos="10348"/>
              </w:tabs>
              <w:spacing w:before="60" w:after="60" w:line="288" w:lineRule="auto"/>
              <w:ind w:left="34" w:right="-11" w:hanging="34"/>
              <w:jc w:val="both"/>
              <w:cnfStyle w:val="000000000000" w:firstRow="0" w:lastRow="0" w:firstColumn="0" w:lastColumn="0" w:oddVBand="0" w:evenVBand="0" w:oddHBand="0" w:evenHBand="0" w:firstRowFirstColumn="0" w:firstRowLastColumn="0" w:lastRowFirstColumn="0" w:lastRowLastColumn="0"/>
              <w:rPr>
                <w:rFonts w:cs="Arial"/>
                <w:szCs w:val="20"/>
                <w:lang w:val="en-AU"/>
              </w:rPr>
            </w:pPr>
            <w:r w:rsidRPr="00786262">
              <w:rPr>
                <w:rFonts w:cs="Arial"/>
                <w:szCs w:val="20"/>
                <w:lang w:val="en-AU"/>
              </w:rPr>
              <w:t>In week 1 of the program, all 10 clients attended the one-hour session. In this instance, Justine creates one session.</w:t>
            </w:r>
          </w:p>
          <w:p w14:paraId="560001B4" w14:textId="77777777" w:rsidR="007956B2" w:rsidRPr="00786262" w:rsidRDefault="007956B2" w:rsidP="00786262">
            <w:pPr>
              <w:tabs>
                <w:tab w:val="left" w:pos="10348"/>
              </w:tabs>
              <w:spacing w:before="60" w:after="60" w:line="288" w:lineRule="auto"/>
              <w:ind w:left="34" w:right="-11" w:hanging="34"/>
              <w:jc w:val="both"/>
              <w:cnfStyle w:val="000000000000" w:firstRow="0" w:lastRow="0" w:firstColumn="0" w:lastColumn="0" w:oddVBand="0" w:evenVBand="0" w:oddHBand="0" w:evenHBand="0" w:firstRowFirstColumn="0" w:firstRowLastColumn="0" w:lastRowFirstColumn="0" w:lastRowLastColumn="0"/>
              <w:rPr>
                <w:rFonts w:cs="Arial"/>
                <w:szCs w:val="20"/>
                <w:lang w:val="en-AU"/>
              </w:rPr>
            </w:pPr>
            <w:r w:rsidRPr="00786262">
              <w:rPr>
                <w:rFonts w:cs="Arial"/>
                <w:szCs w:val="20"/>
                <w:lang w:val="en-AU"/>
              </w:rPr>
              <w:t xml:space="preserve">Session 1: Time entered as one hour, 0 minutes. The 10 clients are linked to the session. </w:t>
            </w:r>
          </w:p>
          <w:p w14:paraId="594E3E3D" w14:textId="77777777" w:rsidR="007956B2" w:rsidRPr="00786262" w:rsidRDefault="007956B2" w:rsidP="00786262">
            <w:pPr>
              <w:tabs>
                <w:tab w:val="left" w:pos="10348"/>
              </w:tabs>
              <w:spacing w:before="60" w:after="60" w:line="288" w:lineRule="auto"/>
              <w:ind w:right="-11"/>
              <w:jc w:val="both"/>
              <w:cnfStyle w:val="000000000000" w:firstRow="0" w:lastRow="0" w:firstColumn="0" w:lastColumn="0" w:oddVBand="0" w:evenVBand="0" w:oddHBand="0" w:evenHBand="0" w:firstRowFirstColumn="0" w:firstRowLastColumn="0" w:lastRowFirstColumn="0" w:lastRowLastColumn="0"/>
              <w:rPr>
                <w:rFonts w:cs="Arial"/>
                <w:b/>
                <w:szCs w:val="20"/>
                <w:lang w:val="en-AU"/>
              </w:rPr>
            </w:pPr>
            <w:r w:rsidRPr="00786262">
              <w:rPr>
                <w:rFonts w:cs="Arial"/>
                <w:b/>
                <w:bCs/>
                <w:szCs w:val="20"/>
                <w:lang w:val="en-AU"/>
              </w:rPr>
              <w:t xml:space="preserve">Total outputs reflected in the CHSP Organisation Overview Report for Session 1: </w:t>
            </w:r>
            <w:r w:rsidRPr="00786262">
              <w:rPr>
                <w:rFonts w:cs="Arial"/>
                <w:b/>
                <w:szCs w:val="20"/>
                <w:lang w:val="en-AU"/>
              </w:rPr>
              <w:t>10 hours.</w:t>
            </w:r>
          </w:p>
          <w:p w14:paraId="29B6A0EC" w14:textId="77777777" w:rsidR="007956B2" w:rsidRPr="00786262" w:rsidRDefault="007956B2" w:rsidP="00786262">
            <w:pPr>
              <w:tabs>
                <w:tab w:val="left" w:pos="10348"/>
              </w:tabs>
              <w:spacing w:before="60" w:after="60" w:line="288" w:lineRule="auto"/>
              <w:ind w:left="34" w:right="-11" w:hanging="34"/>
              <w:jc w:val="both"/>
              <w:cnfStyle w:val="000000000000" w:firstRow="0" w:lastRow="0" w:firstColumn="0" w:lastColumn="0" w:oddVBand="0" w:evenVBand="0" w:oddHBand="0" w:evenHBand="0" w:firstRowFirstColumn="0" w:firstRowLastColumn="0" w:lastRowFirstColumn="0" w:lastRowLastColumn="0"/>
              <w:rPr>
                <w:rFonts w:cs="Arial"/>
                <w:szCs w:val="20"/>
                <w:lang w:val="en-AU"/>
              </w:rPr>
            </w:pPr>
            <w:r w:rsidRPr="00786262">
              <w:rPr>
                <w:rFonts w:cs="Arial"/>
                <w:szCs w:val="20"/>
                <w:lang w:val="en-AU"/>
              </w:rPr>
              <w:t xml:space="preserve">In week 2 of the program, only eight clients attended the one-hour session. In this instance, Justine can create a copy of last week’s session, and update the session to correct the date of the session and to remove the two clients that could not attend. </w:t>
            </w:r>
          </w:p>
          <w:p w14:paraId="5E4853C0" w14:textId="77777777" w:rsidR="007956B2" w:rsidRPr="00786262" w:rsidRDefault="007956B2" w:rsidP="00786262">
            <w:pPr>
              <w:tabs>
                <w:tab w:val="left" w:pos="10348"/>
              </w:tabs>
              <w:spacing w:before="60" w:after="60" w:line="288" w:lineRule="auto"/>
              <w:ind w:left="34" w:right="-11" w:hanging="34"/>
              <w:jc w:val="both"/>
              <w:cnfStyle w:val="000000000000" w:firstRow="0" w:lastRow="0" w:firstColumn="0" w:lastColumn="0" w:oddVBand="0" w:evenVBand="0" w:oddHBand="0" w:evenHBand="0" w:firstRowFirstColumn="0" w:firstRowLastColumn="0" w:lastRowFirstColumn="0" w:lastRowLastColumn="0"/>
              <w:rPr>
                <w:rFonts w:cs="Arial"/>
                <w:szCs w:val="20"/>
                <w:lang w:val="en-AU"/>
              </w:rPr>
            </w:pPr>
            <w:r w:rsidRPr="00786262">
              <w:rPr>
                <w:rFonts w:cs="Arial"/>
                <w:szCs w:val="20"/>
                <w:lang w:val="en-AU"/>
              </w:rPr>
              <w:t xml:space="preserve">Session 2: Time entered as one hour, 0 minutes; The eight clients are linked to the session. </w:t>
            </w:r>
          </w:p>
          <w:p w14:paraId="17C1DAAC" w14:textId="77777777" w:rsidR="007956B2" w:rsidRPr="00786262" w:rsidRDefault="007956B2" w:rsidP="00786262">
            <w:pPr>
              <w:tabs>
                <w:tab w:val="left" w:pos="10348"/>
              </w:tabs>
              <w:spacing w:before="60" w:after="60"/>
              <w:ind w:right="-11"/>
              <w:jc w:val="both"/>
              <w:cnfStyle w:val="000000000000" w:firstRow="0" w:lastRow="0" w:firstColumn="0" w:lastColumn="0" w:oddVBand="0" w:evenVBand="0" w:oddHBand="0" w:evenHBand="0" w:firstRowFirstColumn="0" w:firstRowLastColumn="0" w:lastRowFirstColumn="0" w:lastRowLastColumn="0"/>
              <w:rPr>
                <w:rFonts w:cs="Arial"/>
                <w:b/>
                <w:szCs w:val="20"/>
                <w:lang w:val="en-AU"/>
              </w:rPr>
            </w:pPr>
            <w:r w:rsidRPr="00786262">
              <w:rPr>
                <w:rFonts w:cs="Arial"/>
                <w:b/>
                <w:bCs/>
                <w:szCs w:val="20"/>
                <w:lang w:val="en-AU"/>
              </w:rPr>
              <w:t xml:space="preserve">Total outputs reflected in the CHSP Organisation Overview Report for Session 2: </w:t>
            </w:r>
            <w:r w:rsidRPr="00786262">
              <w:rPr>
                <w:rFonts w:cs="Arial"/>
                <w:b/>
                <w:szCs w:val="20"/>
                <w:lang w:val="en-AU"/>
              </w:rPr>
              <w:t>8 hours.</w:t>
            </w:r>
          </w:p>
        </w:tc>
      </w:tr>
      <w:tr w:rsidR="007956B2" w:rsidRPr="00786262" w14:paraId="4B1F4018" w14:textId="77777777" w:rsidTr="00786262">
        <w:trPr>
          <w:cnfStyle w:val="000000100000" w:firstRow="0" w:lastRow="0" w:firstColumn="0" w:lastColumn="0" w:oddVBand="0" w:evenVBand="0" w:oddHBand="1" w:evenHBand="0" w:firstRowFirstColumn="0" w:firstRowLastColumn="0" w:lastRowFirstColumn="0" w:lastRowLastColumn="0"/>
          <w:cantSplit/>
          <w:trHeight w:val="1142"/>
        </w:trPr>
        <w:tc>
          <w:tcPr>
            <w:cnfStyle w:val="001000000000" w:firstRow="0" w:lastRow="0" w:firstColumn="1" w:lastColumn="0" w:oddVBand="0" w:evenVBand="0" w:oddHBand="0" w:evenHBand="0" w:firstRowFirstColumn="0" w:firstRowLastColumn="0" w:lastRowFirstColumn="0" w:lastRowLastColumn="0"/>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1BF6CF22" w14:textId="77777777" w:rsidR="007956B2" w:rsidRPr="00786262" w:rsidRDefault="007956B2" w:rsidP="00786262">
            <w:pPr>
              <w:spacing w:before="60" w:after="60"/>
              <w:rPr>
                <w:rFonts w:cs="Arial"/>
                <w:szCs w:val="20"/>
                <w:lang w:val="en-AU"/>
              </w:rPr>
            </w:pPr>
            <w:r w:rsidRPr="00786262">
              <w:rPr>
                <w:rFonts w:cs="Arial"/>
                <w:szCs w:val="20"/>
                <w:lang w:val="en-AU"/>
              </w:rPr>
              <w:t xml:space="preserve">Scenario 3: </w:t>
            </w:r>
            <w:r w:rsidRPr="00786262">
              <w:rPr>
                <w:rFonts w:cs="Arial"/>
                <w:szCs w:val="20"/>
                <w:lang w:val="en-AU"/>
              </w:rPr>
              <w:br/>
              <w:t>Shared services – Time to be reported</w:t>
            </w:r>
          </w:p>
        </w:tc>
        <w:tc>
          <w:tcPr>
            <w:tcW w:w="3308" w:type="pct"/>
            <w:tcBorders>
              <w:top w:val="single" w:sz="4" w:space="0" w:color="auto"/>
              <w:left w:val="single" w:sz="4" w:space="0" w:color="auto"/>
              <w:bottom w:val="single" w:sz="4" w:space="0" w:color="auto"/>
              <w:right w:val="single" w:sz="4" w:space="0" w:color="auto"/>
            </w:tcBorders>
            <w:shd w:val="clear" w:color="auto" w:fill="auto"/>
            <w:vAlign w:val="center"/>
          </w:tcPr>
          <w:p w14:paraId="66750AE4" w14:textId="77777777" w:rsidR="007956B2" w:rsidRPr="00786262" w:rsidRDefault="007956B2" w:rsidP="00786262">
            <w:pPr>
              <w:tabs>
                <w:tab w:val="left" w:pos="10348"/>
              </w:tabs>
              <w:spacing w:before="60" w:after="60" w:line="288" w:lineRule="auto"/>
              <w:ind w:right="-11"/>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b/>
                <w:szCs w:val="20"/>
                <w:lang w:val="en-AU"/>
              </w:rPr>
              <w:t>Scenario:</w:t>
            </w:r>
            <w:r w:rsidRPr="00786262">
              <w:rPr>
                <w:rFonts w:cs="Arial"/>
                <w:szCs w:val="20"/>
                <w:lang w:val="en-AU"/>
              </w:rPr>
              <w:t xml:space="preserve"> Husband (Charles) and wife (Jody) are both eligible to receive CHSP-funded assistance. Currently they share the benefits of one hour of domestic assistance each week. In this instance, there are two ways the provider can enter the data into the Data Exchange as Charles and Jody share the benefits of the domestic assistance.</w:t>
            </w:r>
          </w:p>
          <w:p w14:paraId="332FBEDF" w14:textId="77777777" w:rsidR="007956B2" w:rsidRPr="00786262" w:rsidRDefault="007956B2" w:rsidP="00786262">
            <w:pPr>
              <w:tabs>
                <w:tab w:val="left" w:pos="10348"/>
              </w:tabs>
              <w:spacing w:before="60" w:after="60" w:line="288" w:lineRule="auto"/>
              <w:ind w:right="-11"/>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szCs w:val="20"/>
                <w:lang w:val="en-AU"/>
              </w:rPr>
              <w:t>Session 1: Time entered as 0 hours, 30 minutes; The client records for Charles and Jody are linked to the session.</w:t>
            </w:r>
          </w:p>
          <w:p w14:paraId="49BA3605" w14:textId="77777777" w:rsidR="007956B2" w:rsidRPr="00786262" w:rsidRDefault="007956B2" w:rsidP="00786262">
            <w:pPr>
              <w:tabs>
                <w:tab w:val="left" w:pos="10348"/>
              </w:tabs>
              <w:spacing w:before="60" w:after="60" w:line="288" w:lineRule="auto"/>
              <w:ind w:right="-11"/>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b/>
                <w:bCs/>
                <w:szCs w:val="20"/>
                <w:lang w:val="en-AU"/>
              </w:rPr>
              <w:t>Total outputs reflected in the CHSP Organisation Overview Report for the session: 1</w:t>
            </w:r>
            <w:r w:rsidRPr="00786262">
              <w:rPr>
                <w:rFonts w:cs="Arial"/>
                <w:b/>
                <w:szCs w:val="20"/>
                <w:lang w:val="en-AU"/>
              </w:rPr>
              <w:t xml:space="preserve"> hour</w:t>
            </w:r>
          </w:p>
          <w:p w14:paraId="07B742D3" w14:textId="79E28799" w:rsidR="007956B2" w:rsidRPr="00786262" w:rsidRDefault="004908E9" w:rsidP="00786262">
            <w:pPr>
              <w:tabs>
                <w:tab w:val="left" w:pos="10348"/>
              </w:tabs>
              <w:spacing w:before="60" w:after="60" w:line="288" w:lineRule="auto"/>
              <w:ind w:right="-11"/>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szCs w:val="20"/>
                <w:lang w:val="en-AU"/>
              </w:rPr>
              <w:t>Alternatively,</w:t>
            </w:r>
            <w:r w:rsidR="007956B2" w:rsidRPr="00786262">
              <w:rPr>
                <w:rFonts w:cs="Arial"/>
                <w:szCs w:val="20"/>
                <w:lang w:val="en-AU"/>
              </w:rPr>
              <w:t xml:space="preserve"> the data could be entered as: </w:t>
            </w:r>
          </w:p>
          <w:p w14:paraId="1C8B4670" w14:textId="77777777" w:rsidR="007956B2" w:rsidRPr="00786262" w:rsidRDefault="007956B2" w:rsidP="00786262">
            <w:pPr>
              <w:tabs>
                <w:tab w:val="left" w:pos="10348"/>
              </w:tabs>
              <w:spacing w:before="60" w:after="60" w:line="288" w:lineRule="auto"/>
              <w:ind w:right="-11"/>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szCs w:val="20"/>
                <w:lang w:val="en-AU"/>
              </w:rPr>
              <w:t>Session 1: Time entered as 1 hour, 0 minutes; The client records for either Charles or Jody are linked (only 1 record is linked).</w:t>
            </w:r>
          </w:p>
          <w:p w14:paraId="2619E97E" w14:textId="77777777" w:rsidR="007956B2" w:rsidRPr="00786262" w:rsidRDefault="007956B2" w:rsidP="00786262">
            <w:pPr>
              <w:tabs>
                <w:tab w:val="left" w:pos="10348"/>
              </w:tabs>
              <w:spacing w:before="60" w:after="60"/>
              <w:ind w:right="-11"/>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b/>
                <w:bCs/>
                <w:szCs w:val="20"/>
                <w:lang w:val="en-AU"/>
              </w:rPr>
              <w:t>Total outputs reflected in the CHSP Organisation Overview Report for the session: 1</w:t>
            </w:r>
            <w:r w:rsidRPr="00786262">
              <w:rPr>
                <w:rFonts w:cs="Arial"/>
                <w:b/>
                <w:szCs w:val="20"/>
                <w:lang w:val="en-AU"/>
              </w:rPr>
              <w:t xml:space="preserve"> hour.</w:t>
            </w:r>
          </w:p>
        </w:tc>
      </w:tr>
      <w:tr w:rsidR="007956B2" w:rsidRPr="00786262" w14:paraId="72626AE7" w14:textId="77777777" w:rsidTr="00786262">
        <w:trPr>
          <w:cantSplit/>
          <w:trHeight w:val="75"/>
        </w:trPr>
        <w:tc>
          <w:tcPr>
            <w:cnfStyle w:val="001000000000" w:firstRow="0" w:lastRow="0" w:firstColumn="1" w:lastColumn="0" w:oddVBand="0" w:evenVBand="0" w:oddHBand="0" w:evenHBand="0" w:firstRowFirstColumn="0" w:firstRowLastColumn="0" w:lastRowFirstColumn="0" w:lastRowLastColumn="0"/>
            <w:tcW w:w="1692" w:type="pct"/>
            <w:shd w:val="clear" w:color="auto" w:fill="auto"/>
            <w:vAlign w:val="center"/>
          </w:tcPr>
          <w:p w14:paraId="08EAB0D7" w14:textId="77777777" w:rsidR="007956B2" w:rsidRPr="00786262" w:rsidRDefault="007956B2" w:rsidP="00786262">
            <w:pPr>
              <w:spacing w:before="60" w:after="60"/>
              <w:rPr>
                <w:rFonts w:cs="Arial"/>
                <w:szCs w:val="20"/>
                <w:lang w:val="en-AU"/>
              </w:rPr>
            </w:pPr>
            <w:r w:rsidRPr="00786262">
              <w:rPr>
                <w:rFonts w:cs="Arial"/>
                <w:szCs w:val="20"/>
                <w:lang w:val="en-AU"/>
              </w:rPr>
              <w:lastRenderedPageBreak/>
              <w:t xml:space="preserve">Scenario 4: </w:t>
            </w:r>
            <w:r w:rsidRPr="00786262">
              <w:rPr>
                <w:rFonts w:cs="Arial"/>
                <w:szCs w:val="20"/>
                <w:lang w:val="en-AU"/>
              </w:rPr>
              <w:br/>
              <w:t>Individual session – Quantity to be reported</w:t>
            </w:r>
          </w:p>
        </w:tc>
        <w:tc>
          <w:tcPr>
            <w:tcW w:w="3308" w:type="pct"/>
            <w:shd w:val="clear" w:color="auto" w:fill="auto"/>
            <w:vAlign w:val="center"/>
          </w:tcPr>
          <w:p w14:paraId="2E8ECC99" w14:textId="77777777" w:rsidR="007956B2" w:rsidRPr="00786262" w:rsidRDefault="007956B2" w:rsidP="009F0B5D">
            <w:pPr>
              <w:tabs>
                <w:tab w:val="left" w:pos="10348"/>
              </w:tabs>
              <w:spacing w:before="60" w:after="60" w:line="288" w:lineRule="auto"/>
              <w:ind w:right="-11"/>
              <w:jc w:val="both"/>
              <w:cnfStyle w:val="000000000000" w:firstRow="0" w:lastRow="0" w:firstColumn="0" w:lastColumn="0" w:oddVBand="0" w:evenVBand="0" w:oddHBand="0" w:evenHBand="0" w:firstRowFirstColumn="0" w:firstRowLastColumn="0" w:lastRowFirstColumn="0" w:lastRowLastColumn="0"/>
              <w:rPr>
                <w:rFonts w:cs="Arial"/>
                <w:szCs w:val="20"/>
                <w:lang w:val="en-AU"/>
              </w:rPr>
            </w:pPr>
            <w:r w:rsidRPr="00786262">
              <w:rPr>
                <w:rFonts w:cs="Arial"/>
                <w:b/>
                <w:bCs/>
                <w:szCs w:val="20"/>
                <w:lang w:val="en-AU"/>
              </w:rPr>
              <w:t>Sc</w:t>
            </w:r>
            <w:r w:rsidRPr="00786262">
              <w:rPr>
                <w:rFonts w:cs="Arial"/>
                <w:b/>
                <w:szCs w:val="20"/>
                <w:lang w:val="en-AU"/>
              </w:rPr>
              <w:t xml:space="preserve">enario a: </w:t>
            </w:r>
            <w:r w:rsidRPr="00786262">
              <w:rPr>
                <w:rFonts w:cs="Arial"/>
                <w:szCs w:val="20"/>
                <w:lang w:val="en-AU"/>
              </w:rPr>
              <w:t xml:space="preserve">Jamie has recently been referred for CHSP meals as he is unable to cook while he is recovering from a hand injury. Jamie receives one meal per week from his local meals provider. His family are able to support Jamie throughout the week. In this instance, the meals provider creates a session for Jamie. </w:t>
            </w:r>
          </w:p>
          <w:p w14:paraId="374BCEAB" w14:textId="77777777" w:rsidR="007956B2" w:rsidRPr="00786262" w:rsidRDefault="007956B2" w:rsidP="00786262">
            <w:pPr>
              <w:tabs>
                <w:tab w:val="left" w:pos="10348"/>
              </w:tabs>
              <w:spacing w:before="60" w:after="60" w:line="288" w:lineRule="auto"/>
              <w:ind w:right="-11"/>
              <w:jc w:val="both"/>
              <w:cnfStyle w:val="000000000000" w:firstRow="0" w:lastRow="0" w:firstColumn="0" w:lastColumn="0" w:oddVBand="0" w:evenVBand="0" w:oddHBand="0" w:evenHBand="0" w:firstRowFirstColumn="0" w:firstRowLastColumn="0" w:lastRowFirstColumn="0" w:lastRowLastColumn="0"/>
              <w:rPr>
                <w:rFonts w:cs="Arial"/>
                <w:szCs w:val="20"/>
                <w:lang w:val="en-AU"/>
              </w:rPr>
            </w:pPr>
            <w:r w:rsidRPr="00786262">
              <w:rPr>
                <w:rFonts w:cs="Arial"/>
                <w:szCs w:val="20"/>
                <w:lang w:val="en-AU"/>
              </w:rPr>
              <w:t xml:space="preserve">Session 1: Quantity of meals entered as 1; Jamie’s client record is linked to the session. </w:t>
            </w:r>
          </w:p>
          <w:p w14:paraId="72443BBA" w14:textId="77777777" w:rsidR="007956B2" w:rsidRPr="00786262" w:rsidRDefault="007956B2" w:rsidP="00786262">
            <w:pPr>
              <w:tabs>
                <w:tab w:val="left" w:pos="10348"/>
              </w:tabs>
              <w:spacing w:before="60" w:after="60" w:line="288" w:lineRule="auto"/>
              <w:ind w:right="-11"/>
              <w:jc w:val="both"/>
              <w:cnfStyle w:val="000000000000" w:firstRow="0" w:lastRow="0" w:firstColumn="0" w:lastColumn="0" w:oddVBand="0" w:evenVBand="0" w:oddHBand="0" w:evenHBand="0" w:firstRowFirstColumn="0" w:firstRowLastColumn="0" w:lastRowFirstColumn="0" w:lastRowLastColumn="0"/>
              <w:rPr>
                <w:rFonts w:cs="Arial"/>
                <w:b/>
                <w:szCs w:val="20"/>
                <w:lang w:val="en-AU"/>
              </w:rPr>
            </w:pPr>
            <w:r w:rsidRPr="00786262">
              <w:rPr>
                <w:rFonts w:cs="Arial"/>
                <w:b/>
                <w:bCs/>
                <w:szCs w:val="20"/>
                <w:lang w:val="en-AU"/>
              </w:rPr>
              <w:t>Total quantity of outputs reflected in the CHSP Organisation Overview Report for the session: 1</w:t>
            </w:r>
            <w:r w:rsidRPr="00786262">
              <w:rPr>
                <w:rFonts w:cs="Arial"/>
                <w:b/>
                <w:szCs w:val="20"/>
                <w:lang w:val="en-AU"/>
              </w:rPr>
              <w:t xml:space="preserve"> (meal).</w:t>
            </w:r>
          </w:p>
          <w:p w14:paraId="3EB444F5" w14:textId="77777777" w:rsidR="007956B2" w:rsidRPr="00786262" w:rsidRDefault="007956B2" w:rsidP="00786262">
            <w:pPr>
              <w:tabs>
                <w:tab w:val="left" w:pos="10348"/>
              </w:tabs>
              <w:spacing w:before="60" w:after="60" w:line="288" w:lineRule="auto"/>
              <w:ind w:right="-11"/>
              <w:jc w:val="both"/>
              <w:cnfStyle w:val="000000000000" w:firstRow="0" w:lastRow="0" w:firstColumn="0" w:lastColumn="0" w:oddVBand="0" w:evenVBand="0" w:oddHBand="0" w:evenHBand="0" w:firstRowFirstColumn="0" w:firstRowLastColumn="0" w:lastRowFirstColumn="0" w:lastRowLastColumn="0"/>
              <w:rPr>
                <w:rFonts w:cs="Arial"/>
                <w:szCs w:val="20"/>
                <w:lang w:val="en-AU"/>
              </w:rPr>
            </w:pPr>
            <w:r w:rsidRPr="00786262">
              <w:rPr>
                <w:rFonts w:cs="Arial"/>
                <w:b/>
                <w:szCs w:val="20"/>
                <w:lang w:val="en-AU"/>
              </w:rPr>
              <w:t>Scenario b:</w:t>
            </w:r>
            <w:r w:rsidRPr="00786262">
              <w:rPr>
                <w:rFonts w:cs="Arial"/>
                <w:szCs w:val="20"/>
                <w:lang w:val="en-AU"/>
              </w:rPr>
              <w:t xml:space="preserve"> Jamie’s family are unable to cook for him during the week because they are going on vacation for a week. The local meals provider has arranged to deliver five meals on Monday to Jamie that he can freeze and reheat for the week his family are away. In this instance, the meals provider would create a single session, and include the date of service delivery as the Monday.</w:t>
            </w:r>
          </w:p>
          <w:p w14:paraId="24C6448C" w14:textId="77777777" w:rsidR="007956B2" w:rsidRPr="00786262" w:rsidRDefault="007956B2" w:rsidP="00786262">
            <w:pPr>
              <w:tabs>
                <w:tab w:val="left" w:pos="10348"/>
              </w:tabs>
              <w:spacing w:before="60" w:after="60" w:line="288" w:lineRule="auto"/>
              <w:ind w:right="-11"/>
              <w:jc w:val="both"/>
              <w:cnfStyle w:val="000000000000" w:firstRow="0" w:lastRow="0" w:firstColumn="0" w:lastColumn="0" w:oddVBand="0" w:evenVBand="0" w:oddHBand="0" w:evenHBand="0" w:firstRowFirstColumn="0" w:firstRowLastColumn="0" w:lastRowFirstColumn="0" w:lastRowLastColumn="0"/>
              <w:rPr>
                <w:rFonts w:cs="Arial"/>
                <w:szCs w:val="20"/>
                <w:lang w:val="en-AU"/>
              </w:rPr>
            </w:pPr>
            <w:r w:rsidRPr="00786262">
              <w:rPr>
                <w:rFonts w:cs="Arial"/>
                <w:szCs w:val="20"/>
                <w:lang w:val="en-AU"/>
              </w:rPr>
              <w:t xml:space="preserve">Session 1: Quantity of meals entered as 5; Jamie’s client record is linked to the session. </w:t>
            </w:r>
          </w:p>
          <w:p w14:paraId="654064A8" w14:textId="77777777" w:rsidR="007956B2" w:rsidRPr="00786262" w:rsidRDefault="007956B2" w:rsidP="00786262">
            <w:pPr>
              <w:tabs>
                <w:tab w:val="left" w:pos="10348"/>
              </w:tabs>
              <w:spacing w:before="60" w:after="60"/>
              <w:ind w:right="-11"/>
              <w:jc w:val="both"/>
              <w:cnfStyle w:val="000000000000" w:firstRow="0" w:lastRow="0" w:firstColumn="0" w:lastColumn="0" w:oddVBand="0" w:evenVBand="0" w:oddHBand="0" w:evenHBand="0" w:firstRowFirstColumn="0" w:firstRowLastColumn="0" w:lastRowFirstColumn="0" w:lastRowLastColumn="0"/>
              <w:rPr>
                <w:rFonts w:cs="Arial"/>
                <w:szCs w:val="20"/>
                <w:lang w:val="en-AU"/>
              </w:rPr>
            </w:pPr>
            <w:r w:rsidRPr="00786262">
              <w:rPr>
                <w:rFonts w:cs="Arial"/>
                <w:b/>
                <w:bCs/>
                <w:szCs w:val="20"/>
                <w:lang w:val="en-AU"/>
              </w:rPr>
              <w:t>Total quantity of outputs reflected in the CHSP Organisation Overview Report for the session: 5 (meals).</w:t>
            </w:r>
          </w:p>
        </w:tc>
      </w:tr>
      <w:tr w:rsidR="007956B2" w:rsidRPr="00786262" w14:paraId="7BA7003D" w14:textId="77777777" w:rsidTr="00786262">
        <w:trPr>
          <w:cnfStyle w:val="000000100000" w:firstRow="0" w:lastRow="0" w:firstColumn="0" w:lastColumn="0" w:oddVBand="0" w:evenVBand="0" w:oddHBand="1" w:evenHBand="0" w:firstRowFirstColumn="0" w:firstRowLastColumn="0" w:lastRowFirstColumn="0" w:lastRowLastColumn="0"/>
          <w:cantSplit/>
          <w:trHeight w:val="75"/>
        </w:trPr>
        <w:tc>
          <w:tcPr>
            <w:cnfStyle w:val="001000000000" w:firstRow="0" w:lastRow="0" w:firstColumn="1" w:lastColumn="0" w:oddVBand="0" w:evenVBand="0" w:oddHBand="0" w:evenHBand="0" w:firstRowFirstColumn="0" w:firstRowLastColumn="0" w:lastRowFirstColumn="0" w:lastRowLastColumn="0"/>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44AC1302" w14:textId="77777777" w:rsidR="007956B2" w:rsidRPr="00786262" w:rsidRDefault="007956B2" w:rsidP="00786262">
            <w:pPr>
              <w:spacing w:before="60" w:after="60"/>
              <w:rPr>
                <w:rFonts w:cs="Arial"/>
                <w:szCs w:val="20"/>
                <w:lang w:val="en-AU"/>
              </w:rPr>
            </w:pPr>
            <w:r w:rsidRPr="00786262">
              <w:rPr>
                <w:rFonts w:cs="Arial"/>
                <w:szCs w:val="20"/>
                <w:lang w:val="en-AU"/>
              </w:rPr>
              <w:t xml:space="preserve">Scenario 5: </w:t>
            </w:r>
            <w:r w:rsidRPr="00786262">
              <w:rPr>
                <w:rFonts w:cs="Arial"/>
                <w:szCs w:val="20"/>
                <w:lang w:val="en-AU"/>
              </w:rPr>
              <w:br/>
              <w:t>Individual session – Quantity to be reported</w:t>
            </w:r>
          </w:p>
        </w:tc>
        <w:tc>
          <w:tcPr>
            <w:tcW w:w="3308" w:type="pct"/>
            <w:tcBorders>
              <w:top w:val="single" w:sz="4" w:space="0" w:color="auto"/>
              <w:left w:val="single" w:sz="4" w:space="0" w:color="auto"/>
              <w:bottom w:val="single" w:sz="4" w:space="0" w:color="auto"/>
              <w:right w:val="single" w:sz="4" w:space="0" w:color="auto"/>
            </w:tcBorders>
            <w:shd w:val="clear" w:color="auto" w:fill="auto"/>
            <w:vAlign w:val="center"/>
          </w:tcPr>
          <w:p w14:paraId="18620D91" w14:textId="77777777" w:rsidR="007956B2" w:rsidRPr="00786262" w:rsidRDefault="007956B2" w:rsidP="00786262">
            <w:pPr>
              <w:tabs>
                <w:tab w:val="left" w:pos="10348"/>
              </w:tabs>
              <w:spacing w:before="60" w:after="60" w:line="288" w:lineRule="auto"/>
              <w:ind w:right="-11"/>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b/>
                <w:szCs w:val="20"/>
                <w:lang w:val="en-AU"/>
              </w:rPr>
              <w:t>Scenario a</w:t>
            </w:r>
            <w:r w:rsidRPr="00786262">
              <w:rPr>
                <w:rFonts w:cs="Arial"/>
                <w:szCs w:val="20"/>
                <w:lang w:val="en-AU"/>
              </w:rPr>
              <w:t xml:space="preserve"> – Meals provided in the client’s home where the carer/support person is present </w:t>
            </w:r>
          </w:p>
          <w:p w14:paraId="530440B8" w14:textId="724F7268" w:rsidR="007956B2" w:rsidRPr="00786262" w:rsidRDefault="007956B2" w:rsidP="00786262">
            <w:pPr>
              <w:tabs>
                <w:tab w:val="left" w:pos="10348"/>
              </w:tabs>
              <w:spacing w:before="60" w:after="60" w:line="288" w:lineRule="auto"/>
              <w:ind w:right="-11"/>
              <w:jc w:val="both"/>
              <w:cnfStyle w:val="000000100000" w:firstRow="0" w:lastRow="0" w:firstColumn="0" w:lastColumn="0" w:oddVBand="0" w:evenVBand="0" w:oddHBand="1" w:evenHBand="0" w:firstRowFirstColumn="0" w:firstRowLastColumn="0" w:lastRowFirstColumn="0" w:lastRowLastColumn="0"/>
              <w:rPr>
                <w:rFonts w:cs="Arial"/>
                <w:b/>
                <w:bCs/>
                <w:szCs w:val="20"/>
                <w:lang w:val="en-AU"/>
              </w:rPr>
            </w:pPr>
            <w:r w:rsidRPr="00786262">
              <w:rPr>
                <w:rFonts w:cs="Arial"/>
                <w:b/>
                <w:szCs w:val="20"/>
                <w:lang w:val="en-AU"/>
              </w:rPr>
              <w:t>Example:</w:t>
            </w:r>
            <w:r w:rsidRPr="00786262">
              <w:rPr>
                <w:rFonts w:cs="Arial"/>
                <w:szCs w:val="20"/>
                <w:lang w:val="en-AU"/>
              </w:rPr>
              <w:t xml:space="preserve"> </w:t>
            </w:r>
            <w:r w:rsidRPr="00786262">
              <w:rPr>
                <w:rFonts w:cs="Arial"/>
                <w:bCs/>
                <w:szCs w:val="20"/>
                <w:lang w:val="en-AU"/>
              </w:rPr>
              <w:t xml:space="preserve">The service provider delivers a meal to the client in their home. The client’s </w:t>
            </w:r>
            <w:r w:rsidRPr="00786262">
              <w:rPr>
                <w:rFonts w:cs="Arial"/>
                <w:szCs w:val="20"/>
                <w:lang w:val="en-AU"/>
              </w:rPr>
              <w:t>carer/</w:t>
            </w:r>
            <w:r w:rsidRPr="00786262">
              <w:rPr>
                <w:rFonts w:cs="Arial"/>
                <w:bCs/>
                <w:szCs w:val="20"/>
                <w:lang w:val="en-AU"/>
              </w:rPr>
              <w:t xml:space="preserve">support person is also </w:t>
            </w:r>
            <w:r w:rsidR="004908E9" w:rsidRPr="00786262">
              <w:rPr>
                <w:rFonts w:cs="Arial"/>
                <w:bCs/>
                <w:szCs w:val="20"/>
                <w:lang w:val="en-AU"/>
              </w:rPr>
              <w:t>present and</w:t>
            </w:r>
            <w:r w:rsidRPr="00786262">
              <w:rPr>
                <w:rFonts w:cs="Arial"/>
                <w:bCs/>
                <w:szCs w:val="20"/>
                <w:lang w:val="en-AU"/>
              </w:rPr>
              <w:t xml:space="preserve"> is not themselves a CHSP client. The client receives a meal funded though the CHSP. The </w:t>
            </w:r>
            <w:r w:rsidRPr="00786262">
              <w:rPr>
                <w:rFonts w:cs="Arial"/>
                <w:szCs w:val="20"/>
                <w:lang w:val="en-AU"/>
              </w:rPr>
              <w:t>carer/support person</w:t>
            </w:r>
            <w:r w:rsidRPr="00786262">
              <w:rPr>
                <w:rFonts w:cs="Arial"/>
                <w:bCs/>
                <w:szCs w:val="20"/>
                <w:lang w:val="en-AU"/>
              </w:rPr>
              <w:t xml:space="preserve"> has also requested a meal from the provider. Under this service, where meals are provided in the client’s home, meals to a </w:t>
            </w:r>
            <w:r w:rsidRPr="00786262">
              <w:rPr>
                <w:rFonts w:cs="Arial"/>
                <w:szCs w:val="20"/>
                <w:lang w:val="en-AU"/>
              </w:rPr>
              <w:t>carer/support person must not be purchased using CHSP funds. The carer/support person and the provider must make their own arrangements regarding the cost of the meal. Under the CHSP only the client is counted as receiving the meal.</w:t>
            </w:r>
            <w:r w:rsidRPr="00786262">
              <w:rPr>
                <w:rFonts w:cs="Arial"/>
                <w:b/>
                <w:szCs w:val="20"/>
                <w:lang w:val="en-AU"/>
              </w:rPr>
              <w:t xml:space="preserve"> </w:t>
            </w:r>
          </w:p>
          <w:p w14:paraId="6533C76E" w14:textId="77777777" w:rsidR="007956B2" w:rsidRPr="00786262" w:rsidRDefault="007956B2" w:rsidP="00786262">
            <w:pPr>
              <w:tabs>
                <w:tab w:val="left" w:pos="10348"/>
              </w:tabs>
              <w:spacing w:before="180" w:after="60" w:line="288" w:lineRule="auto"/>
              <w:ind w:right="-11"/>
              <w:jc w:val="both"/>
              <w:cnfStyle w:val="000000100000" w:firstRow="0" w:lastRow="0" w:firstColumn="0" w:lastColumn="0" w:oddVBand="0" w:evenVBand="0" w:oddHBand="1" w:evenHBand="0" w:firstRowFirstColumn="0" w:firstRowLastColumn="0" w:lastRowFirstColumn="0" w:lastRowLastColumn="0"/>
              <w:rPr>
                <w:rFonts w:cs="Arial"/>
                <w:b/>
                <w:bCs/>
                <w:szCs w:val="20"/>
                <w:lang w:val="en-AU"/>
              </w:rPr>
            </w:pPr>
            <w:r w:rsidRPr="00786262">
              <w:rPr>
                <w:rFonts w:cs="Arial"/>
                <w:b/>
                <w:szCs w:val="20"/>
                <w:lang w:val="en-AU"/>
              </w:rPr>
              <w:t>Session 1:</w:t>
            </w:r>
            <w:r w:rsidRPr="00786262">
              <w:rPr>
                <w:rFonts w:cs="Arial"/>
                <w:szCs w:val="20"/>
                <w:lang w:val="en-AU"/>
              </w:rPr>
              <w:t xml:space="preserve"> </w:t>
            </w:r>
            <w:r w:rsidRPr="00786262">
              <w:rPr>
                <w:rFonts w:cs="Arial"/>
                <w:bCs/>
                <w:szCs w:val="20"/>
                <w:lang w:val="en-AU"/>
              </w:rPr>
              <w:t xml:space="preserve">‘Amount of Assistance’ quantity 1, client record is linked to the session any fees paid by the client should be entered into the ‘fees charged’ section. The Data Exchange report will calculate the quantity of outputs which would be reflected as 1 meal. The meal provided to the carer/support person is not counted. </w:t>
            </w:r>
          </w:p>
          <w:p w14:paraId="0E76B914" w14:textId="6CE4F6C4" w:rsidR="007956B2" w:rsidRPr="00786262" w:rsidRDefault="007956B2" w:rsidP="00786262">
            <w:pPr>
              <w:tabs>
                <w:tab w:val="left" w:pos="10348"/>
              </w:tabs>
              <w:spacing w:before="60" w:after="60"/>
              <w:ind w:right="-11"/>
              <w:jc w:val="both"/>
              <w:cnfStyle w:val="000000100000" w:firstRow="0" w:lastRow="0" w:firstColumn="0" w:lastColumn="0" w:oddVBand="0" w:evenVBand="0" w:oddHBand="1" w:evenHBand="0" w:firstRowFirstColumn="0" w:firstRowLastColumn="0" w:lastRowFirstColumn="0" w:lastRowLastColumn="0"/>
              <w:rPr>
                <w:rFonts w:cs="Arial"/>
                <w:b/>
                <w:bCs/>
                <w:szCs w:val="20"/>
                <w:lang w:val="en-AU"/>
              </w:rPr>
            </w:pPr>
            <w:r w:rsidRPr="00786262">
              <w:rPr>
                <w:rFonts w:cs="Arial"/>
                <w:b/>
                <w:szCs w:val="20"/>
                <w:lang w:val="en-AU"/>
              </w:rPr>
              <w:t xml:space="preserve">Total quantity of outputs reflected in the CHSP Organisation Overview Report for </w:t>
            </w:r>
            <w:r w:rsidR="004908E9">
              <w:rPr>
                <w:rFonts w:cs="Arial"/>
                <w:b/>
                <w:szCs w:val="20"/>
                <w:lang w:val="en-AU"/>
              </w:rPr>
              <w:t>t</w:t>
            </w:r>
            <w:r w:rsidRPr="00786262">
              <w:rPr>
                <w:rFonts w:cs="Arial"/>
                <w:b/>
                <w:szCs w:val="20"/>
                <w:lang w:val="en-AU"/>
              </w:rPr>
              <w:t>he session: 1</w:t>
            </w:r>
          </w:p>
        </w:tc>
      </w:tr>
      <w:tr w:rsidR="007956B2" w:rsidRPr="00786262" w14:paraId="32571AF6" w14:textId="77777777" w:rsidTr="00786262">
        <w:trPr>
          <w:cantSplit/>
          <w:trHeight w:val="75"/>
        </w:trPr>
        <w:tc>
          <w:tcPr>
            <w:cnfStyle w:val="001000000000" w:firstRow="0" w:lastRow="0" w:firstColumn="1" w:lastColumn="0" w:oddVBand="0" w:evenVBand="0" w:oddHBand="0" w:evenHBand="0" w:firstRowFirstColumn="0" w:firstRowLastColumn="0" w:lastRowFirstColumn="0" w:lastRowLastColumn="0"/>
            <w:tcW w:w="1692" w:type="pct"/>
            <w:shd w:val="clear" w:color="auto" w:fill="auto"/>
            <w:vAlign w:val="center"/>
          </w:tcPr>
          <w:p w14:paraId="50C12B68" w14:textId="77777777" w:rsidR="007956B2" w:rsidRPr="00786262" w:rsidRDefault="007956B2" w:rsidP="00786262">
            <w:pPr>
              <w:spacing w:before="60" w:after="60"/>
              <w:rPr>
                <w:rFonts w:cs="Arial"/>
                <w:szCs w:val="20"/>
                <w:lang w:val="en-AU"/>
              </w:rPr>
            </w:pPr>
            <w:r w:rsidRPr="00786262">
              <w:rPr>
                <w:rFonts w:cs="Arial"/>
                <w:szCs w:val="20"/>
                <w:lang w:val="en-AU"/>
              </w:rPr>
              <w:lastRenderedPageBreak/>
              <w:t xml:space="preserve">Scenario 6: </w:t>
            </w:r>
            <w:r w:rsidRPr="00786262">
              <w:rPr>
                <w:rFonts w:cs="Arial"/>
                <w:szCs w:val="20"/>
                <w:lang w:val="en-AU"/>
              </w:rPr>
              <w:br/>
              <w:t>Session with multiple clients – Quantity to be reported</w:t>
            </w:r>
          </w:p>
        </w:tc>
        <w:tc>
          <w:tcPr>
            <w:tcW w:w="3308" w:type="pct"/>
            <w:shd w:val="clear" w:color="auto" w:fill="auto"/>
            <w:vAlign w:val="center"/>
          </w:tcPr>
          <w:p w14:paraId="1DAB0961" w14:textId="77777777" w:rsidR="007956B2" w:rsidRPr="00786262" w:rsidRDefault="007956B2" w:rsidP="009F0B5D">
            <w:pPr>
              <w:tabs>
                <w:tab w:val="left" w:pos="10348"/>
              </w:tabs>
              <w:spacing w:before="60" w:after="60"/>
              <w:ind w:right="-11"/>
              <w:jc w:val="both"/>
              <w:cnfStyle w:val="000000000000" w:firstRow="0" w:lastRow="0" w:firstColumn="0" w:lastColumn="0" w:oddVBand="0" w:evenVBand="0" w:oddHBand="0" w:evenHBand="0" w:firstRowFirstColumn="0" w:firstRowLastColumn="0" w:lastRowFirstColumn="0" w:lastRowLastColumn="0"/>
              <w:rPr>
                <w:rFonts w:cs="Arial"/>
                <w:szCs w:val="20"/>
                <w:lang w:val="en-AU"/>
              </w:rPr>
            </w:pPr>
            <w:r w:rsidRPr="00786262">
              <w:rPr>
                <w:rFonts w:cs="Arial"/>
                <w:b/>
                <w:szCs w:val="20"/>
                <w:lang w:val="en-AU"/>
              </w:rPr>
              <w:t>Scenario a:</w:t>
            </w:r>
            <w:r w:rsidRPr="00786262">
              <w:rPr>
                <w:rFonts w:cs="Arial"/>
                <w:szCs w:val="20"/>
                <w:lang w:val="en-AU"/>
              </w:rPr>
              <w:t xml:space="preserve"> James is a local transport provider and provides group transport sessions. Today there were 15 CHSP clients that he drove from their homes to the shops. Each client is considered to have received 1 trip. </w:t>
            </w:r>
          </w:p>
          <w:p w14:paraId="4593847D" w14:textId="77777777" w:rsidR="007956B2" w:rsidRPr="00786262" w:rsidRDefault="007956B2" w:rsidP="00786262">
            <w:pPr>
              <w:tabs>
                <w:tab w:val="left" w:pos="10348"/>
              </w:tabs>
              <w:spacing w:before="60" w:after="60" w:line="288" w:lineRule="auto"/>
              <w:ind w:right="-11"/>
              <w:jc w:val="both"/>
              <w:cnfStyle w:val="000000000000" w:firstRow="0" w:lastRow="0" w:firstColumn="0" w:lastColumn="0" w:oddVBand="0" w:evenVBand="0" w:oddHBand="0" w:evenHBand="0" w:firstRowFirstColumn="0" w:firstRowLastColumn="0" w:lastRowFirstColumn="0" w:lastRowLastColumn="0"/>
              <w:rPr>
                <w:rFonts w:cs="Arial"/>
                <w:bCs/>
                <w:szCs w:val="20"/>
                <w:lang w:val="en-AU"/>
              </w:rPr>
            </w:pPr>
            <w:r w:rsidRPr="00786262">
              <w:rPr>
                <w:rFonts w:cs="Arial"/>
                <w:bCs/>
                <w:szCs w:val="20"/>
                <w:lang w:val="en-AU"/>
              </w:rPr>
              <w:t xml:space="preserve">Session 1: Quantity of trips entered as 1; The 15 clients are linked to the session. </w:t>
            </w:r>
          </w:p>
          <w:p w14:paraId="474E765E" w14:textId="77777777" w:rsidR="007956B2" w:rsidRPr="00786262" w:rsidRDefault="007956B2" w:rsidP="00786262">
            <w:pPr>
              <w:tabs>
                <w:tab w:val="left" w:pos="10348"/>
              </w:tabs>
              <w:spacing w:before="60" w:after="60" w:line="288" w:lineRule="auto"/>
              <w:ind w:right="-11"/>
              <w:jc w:val="both"/>
              <w:cnfStyle w:val="000000000000" w:firstRow="0" w:lastRow="0" w:firstColumn="0" w:lastColumn="0" w:oddVBand="0" w:evenVBand="0" w:oddHBand="0" w:evenHBand="0" w:firstRowFirstColumn="0" w:firstRowLastColumn="0" w:lastRowFirstColumn="0" w:lastRowLastColumn="0"/>
              <w:rPr>
                <w:rFonts w:cs="Arial"/>
                <w:b/>
                <w:szCs w:val="20"/>
                <w:lang w:val="en-AU"/>
              </w:rPr>
            </w:pPr>
            <w:r w:rsidRPr="00786262">
              <w:rPr>
                <w:rFonts w:cs="Arial"/>
                <w:b/>
                <w:bCs/>
                <w:szCs w:val="20"/>
                <w:lang w:val="en-AU"/>
              </w:rPr>
              <w:t xml:space="preserve">Total quantity of outputs reflected in the CHSP Organisation Overview Report for the session: </w:t>
            </w:r>
            <w:r w:rsidRPr="00786262">
              <w:rPr>
                <w:rFonts w:cs="Arial"/>
                <w:b/>
                <w:szCs w:val="20"/>
                <w:lang w:val="en-AU"/>
              </w:rPr>
              <w:t>15 (trips).</w:t>
            </w:r>
          </w:p>
          <w:p w14:paraId="281FCE84" w14:textId="77777777" w:rsidR="007956B2" w:rsidRPr="00786262" w:rsidRDefault="007956B2" w:rsidP="00786262">
            <w:pPr>
              <w:tabs>
                <w:tab w:val="left" w:pos="10348"/>
              </w:tabs>
              <w:spacing w:before="60" w:after="60" w:line="288" w:lineRule="auto"/>
              <w:ind w:right="-11"/>
              <w:jc w:val="both"/>
              <w:cnfStyle w:val="000000000000" w:firstRow="0" w:lastRow="0" w:firstColumn="0" w:lastColumn="0" w:oddVBand="0" w:evenVBand="0" w:oddHBand="0" w:evenHBand="0" w:firstRowFirstColumn="0" w:firstRowLastColumn="0" w:lastRowFirstColumn="0" w:lastRowLastColumn="0"/>
              <w:rPr>
                <w:rFonts w:cs="Arial"/>
                <w:b/>
                <w:szCs w:val="20"/>
                <w:lang w:val="en-AU"/>
              </w:rPr>
            </w:pPr>
            <w:r w:rsidRPr="00786262">
              <w:rPr>
                <w:rFonts w:cs="Arial"/>
                <w:b/>
                <w:szCs w:val="20"/>
                <w:lang w:val="en-AU"/>
              </w:rPr>
              <w:t xml:space="preserve">Scenario b: </w:t>
            </w:r>
            <w:r w:rsidRPr="00786262">
              <w:rPr>
                <w:rFonts w:cs="Arial"/>
                <w:szCs w:val="20"/>
                <w:lang w:val="en-AU"/>
              </w:rPr>
              <w:t>Mary-Anne accesses CHSP transport services from James. She has recently had a fall and has lost her confidence in walking in shopping centres. Mary-Anne’s husband (Dave) is her primary carer and is accompanying Mary-Anne on the bus and on her shopping outings, while she regains her confidence. In this instance, the provider enters the group session. Five clients (in addition to Mary-Anne) were driven from their homes to the local shopping centre.</w:t>
            </w:r>
          </w:p>
          <w:p w14:paraId="674253AD" w14:textId="77777777" w:rsidR="007956B2" w:rsidRPr="00786262" w:rsidRDefault="007956B2" w:rsidP="00786262">
            <w:pPr>
              <w:tabs>
                <w:tab w:val="left" w:pos="10348"/>
              </w:tabs>
              <w:spacing w:before="60" w:after="60" w:line="288" w:lineRule="auto"/>
              <w:ind w:right="-11"/>
              <w:jc w:val="both"/>
              <w:cnfStyle w:val="000000000000" w:firstRow="0" w:lastRow="0" w:firstColumn="0" w:lastColumn="0" w:oddVBand="0" w:evenVBand="0" w:oddHBand="0" w:evenHBand="0" w:firstRowFirstColumn="0" w:firstRowLastColumn="0" w:lastRowFirstColumn="0" w:lastRowLastColumn="0"/>
              <w:rPr>
                <w:rFonts w:cs="Arial"/>
                <w:szCs w:val="20"/>
                <w:lang w:val="en-AU"/>
              </w:rPr>
            </w:pPr>
            <w:r w:rsidRPr="00786262">
              <w:rPr>
                <w:rFonts w:cs="Arial"/>
                <w:szCs w:val="20"/>
                <w:lang w:val="en-AU"/>
              </w:rPr>
              <w:t>Session 1: Quantity of trips entered as 1; The 6 clients in total are linked to the session as a client. Dave’s record is attached to the session as a support person.</w:t>
            </w:r>
          </w:p>
          <w:p w14:paraId="7690F6C0" w14:textId="77777777" w:rsidR="007956B2" w:rsidRPr="00786262" w:rsidRDefault="007956B2" w:rsidP="00141879">
            <w:pPr>
              <w:widowControl w:val="0"/>
              <w:spacing w:before="60" w:after="60"/>
              <w:jc w:val="both"/>
              <w:cnfStyle w:val="000000000000" w:firstRow="0" w:lastRow="0" w:firstColumn="0" w:lastColumn="0" w:oddVBand="0" w:evenVBand="0" w:oddHBand="0" w:evenHBand="0" w:firstRowFirstColumn="0" w:firstRowLastColumn="0" w:lastRowFirstColumn="0" w:lastRowLastColumn="0"/>
              <w:rPr>
                <w:rFonts w:eastAsia="Arial" w:cs="Arial"/>
                <w:szCs w:val="20"/>
                <w:lang w:val="en-AU"/>
              </w:rPr>
            </w:pPr>
            <w:r w:rsidRPr="00786262">
              <w:rPr>
                <w:rFonts w:eastAsia="Arial" w:cs="Arial"/>
                <w:b/>
                <w:bCs/>
                <w:szCs w:val="20"/>
                <w:lang w:val="en-US"/>
              </w:rPr>
              <w:t>Total quantity of outputs reflected in the CHSP Organisation Overview Report for the session: 6</w:t>
            </w:r>
            <w:r w:rsidRPr="00786262">
              <w:rPr>
                <w:rFonts w:eastAsia="Arial" w:cs="Arial"/>
                <w:b/>
                <w:szCs w:val="20"/>
                <w:lang w:val="en-US"/>
              </w:rPr>
              <w:t xml:space="preserve"> (trips).</w:t>
            </w:r>
          </w:p>
        </w:tc>
      </w:tr>
      <w:tr w:rsidR="007956B2" w:rsidRPr="00786262" w14:paraId="38EA1DF4" w14:textId="77777777" w:rsidTr="00786262">
        <w:trPr>
          <w:cnfStyle w:val="000000100000" w:firstRow="0" w:lastRow="0" w:firstColumn="0" w:lastColumn="0" w:oddVBand="0" w:evenVBand="0" w:oddHBand="1" w:evenHBand="0" w:firstRowFirstColumn="0" w:firstRowLastColumn="0" w:lastRowFirstColumn="0" w:lastRowLastColumn="0"/>
          <w:cantSplit/>
          <w:trHeight w:val="75"/>
        </w:trPr>
        <w:tc>
          <w:tcPr>
            <w:cnfStyle w:val="001000000000" w:firstRow="0" w:lastRow="0" w:firstColumn="1" w:lastColumn="0" w:oddVBand="0" w:evenVBand="0" w:oddHBand="0" w:evenHBand="0" w:firstRowFirstColumn="0" w:firstRowLastColumn="0" w:lastRowFirstColumn="0" w:lastRowLastColumn="0"/>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52B228E8" w14:textId="77777777" w:rsidR="007956B2" w:rsidRPr="00786262" w:rsidRDefault="007956B2" w:rsidP="00786262">
            <w:pPr>
              <w:spacing w:before="60" w:after="60"/>
              <w:rPr>
                <w:rFonts w:cs="Arial"/>
                <w:szCs w:val="20"/>
                <w:lang w:val="en-AU"/>
              </w:rPr>
            </w:pPr>
            <w:r w:rsidRPr="00786262">
              <w:rPr>
                <w:rFonts w:cs="Arial"/>
                <w:szCs w:val="20"/>
                <w:lang w:val="en-AU"/>
              </w:rPr>
              <w:t xml:space="preserve">Scenario 7: </w:t>
            </w:r>
            <w:r w:rsidRPr="00786262">
              <w:rPr>
                <w:rFonts w:cs="Arial"/>
                <w:szCs w:val="20"/>
                <w:lang w:val="en-AU"/>
              </w:rPr>
              <w:br/>
              <w:t>Session with multiple clients – Quantity to be reported</w:t>
            </w:r>
          </w:p>
        </w:tc>
        <w:tc>
          <w:tcPr>
            <w:tcW w:w="3308" w:type="pct"/>
            <w:tcBorders>
              <w:top w:val="single" w:sz="4" w:space="0" w:color="auto"/>
              <w:left w:val="single" w:sz="4" w:space="0" w:color="auto"/>
              <w:bottom w:val="single" w:sz="4" w:space="0" w:color="auto"/>
              <w:right w:val="single" w:sz="4" w:space="0" w:color="auto"/>
            </w:tcBorders>
            <w:shd w:val="clear" w:color="auto" w:fill="auto"/>
            <w:vAlign w:val="center"/>
          </w:tcPr>
          <w:p w14:paraId="17D82872" w14:textId="77777777" w:rsidR="007956B2" w:rsidRPr="00786262" w:rsidRDefault="007956B2" w:rsidP="00786262">
            <w:pPr>
              <w:tabs>
                <w:tab w:val="left" w:pos="10348"/>
              </w:tabs>
              <w:spacing w:before="60" w:after="60" w:line="288" w:lineRule="auto"/>
              <w:ind w:right="-11"/>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b/>
                <w:szCs w:val="20"/>
                <w:lang w:val="en-AU"/>
              </w:rPr>
              <w:t>Scenario a</w:t>
            </w:r>
            <w:r w:rsidRPr="00786262">
              <w:rPr>
                <w:rFonts w:cs="Arial"/>
                <w:szCs w:val="20"/>
                <w:lang w:val="en-AU"/>
              </w:rPr>
              <w:t xml:space="preserve"> – Meals and Social Support Group provided</w:t>
            </w:r>
          </w:p>
          <w:p w14:paraId="5A9460EC" w14:textId="77777777" w:rsidR="007956B2" w:rsidRPr="00786262" w:rsidRDefault="007956B2" w:rsidP="00786262">
            <w:pPr>
              <w:tabs>
                <w:tab w:val="left" w:pos="10348"/>
              </w:tabs>
              <w:spacing w:before="60" w:after="60" w:line="288" w:lineRule="auto"/>
              <w:ind w:right="-11"/>
              <w:jc w:val="both"/>
              <w:cnfStyle w:val="000000100000" w:firstRow="0" w:lastRow="0" w:firstColumn="0" w:lastColumn="0" w:oddVBand="0" w:evenVBand="0" w:oddHBand="1" w:evenHBand="0" w:firstRowFirstColumn="0" w:firstRowLastColumn="0" w:lastRowFirstColumn="0" w:lastRowLastColumn="0"/>
              <w:rPr>
                <w:rFonts w:cs="Arial"/>
                <w:b/>
                <w:szCs w:val="20"/>
                <w:lang w:val="en-AU"/>
              </w:rPr>
            </w:pPr>
            <w:r w:rsidRPr="00786262">
              <w:rPr>
                <w:rFonts w:cs="Arial"/>
                <w:b/>
                <w:szCs w:val="20"/>
                <w:lang w:val="en-AU"/>
              </w:rPr>
              <w:t>Scenario:</w:t>
            </w:r>
            <w:r w:rsidRPr="00786262">
              <w:rPr>
                <w:rFonts w:cs="Arial"/>
                <w:szCs w:val="20"/>
                <w:lang w:val="en-AU"/>
              </w:rPr>
              <w:t xml:space="preserve"> David runs a Social Support Group activity run through the local senior citizens’ club, where attendees are often accompanied by their carers. The activity involves a group excursion which returns to the centre late in the afternoon (meals are not provided as part of the excursion). David is also funded to provide meals. Upon return from the activity, the client and their carer are provided with a meal in the centre.</w:t>
            </w:r>
          </w:p>
          <w:p w14:paraId="095730D4" w14:textId="77777777" w:rsidR="007956B2" w:rsidRPr="00786262" w:rsidRDefault="007956B2" w:rsidP="00786262">
            <w:pPr>
              <w:tabs>
                <w:tab w:val="left" w:pos="10348"/>
              </w:tabs>
              <w:spacing w:before="60" w:after="60" w:line="288" w:lineRule="auto"/>
              <w:ind w:right="-11"/>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szCs w:val="20"/>
                <w:lang w:val="en-AU"/>
              </w:rPr>
              <w:t xml:space="preserve">As David is funded for both Social Support Group and Meals, then these activities should be reported separately. </w:t>
            </w:r>
          </w:p>
          <w:p w14:paraId="70F8E87D" w14:textId="77777777" w:rsidR="007956B2" w:rsidRPr="00786262" w:rsidRDefault="007956B2" w:rsidP="00786262">
            <w:pPr>
              <w:tabs>
                <w:tab w:val="left" w:pos="10348"/>
              </w:tabs>
              <w:spacing w:before="60" w:after="60" w:line="288" w:lineRule="auto"/>
              <w:ind w:right="-11"/>
              <w:jc w:val="both"/>
              <w:cnfStyle w:val="000000100000" w:firstRow="0" w:lastRow="0" w:firstColumn="0" w:lastColumn="0" w:oddVBand="0" w:evenVBand="0" w:oddHBand="1" w:evenHBand="0" w:firstRowFirstColumn="0" w:firstRowLastColumn="0" w:lastRowFirstColumn="0" w:lastRowLastColumn="0"/>
              <w:rPr>
                <w:rFonts w:cs="Arial"/>
                <w:b/>
                <w:szCs w:val="20"/>
                <w:lang w:val="en-AU"/>
              </w:rPr>
            </w:pPr>
            <w:r w:rsidRPr="00786262">
              <w:rPr>
                <w:rFonts w:cs="Arial"/>
                <w:b/>
                <w:szCs w:val="20"/>
                <w:lang w:val="en-AU"/>
              </w:rPr>
              <w:t>Total quantity of outputs reflected in the CHSP Organisation Overview Report for the Social Support Group Activity,</w:t>
            </w:r>
            <w:r w:rsidRPr="00786262">
              <w:rPr>
                <w:rFonts w:cs="Arial"/>
                <w:szCs w:val="20"/>
                <w:lang w:val="en-AU"/>
              </w:rPr>
              <w:t xml:space="preserve"> session quantity entered as 1, sum of all client contributions entered; clients’ and support persons’ records are linked to the session.</w:t>
            </w:r>
          </w:p>
          <w:p w14:paraId="17FBFB73" w14:textId="77777777" w:rsidR="007956B2" w:rsidRPr="00786262" w:rsidRDefault="007956B2" w:rsidP="00786262">
            <w:pPr>
              <w:tabs>
                <w:tab w:val="left" w:pos="10348"/>
              </w:tabs>
              <w:spacing w:before="60" w:after="60"/>
              <w:ind w:right="-11"/>
              <w:jc w:val="both"/>
              <w:cnfStyle w:val="000000100000" w:firstRow="0" w:lastRow="0" w:firstColumn="0" w:lastColumn="0" w:oddVBand="0" w:evenVBand="0" w:oddHBand="1" w:evenHBand="0" w:firstRowFirstColumn="0" w:firstRowLastColumn="0" w:lastRowFirstColumn="0" w:lastRowLastColumn="0"/>
              <w:rPr>
                <w:rFonts w:cs="Arial"/>
                <w:b/>
                <w:szCs w:val="20"/>
                <w:lang w:val="en-AU"/>
              </w:rPr>
            </w:pPr>
            <w:r w:rsidRPr="00786262">
              <w:rPr>
                <w:rFonts w:cs="Arial"/>
                <w:b/>
                <w:szCs w:val="20"/>
                <w:lang w:val="en-AU"/>
              </w:rPr>
              <w:t>Total quantity of outputs reflected in the CHSP Organisation Overview Report for the Meals services</w:t>
            </w:r>
            <w:r w:rsidRPr="00786262">
              <w:rPr>
                <w:rFonts w:cs="Arial"/>
                <w:szCs w:val="20"/>
                <w:lang w:val="en-AU"/>
              </w:rPr>
              <w:t>, ‘Amount of assistance provided’ quantity entered as 1, sum of all client contributions entered; clients’ and support persons records’ are linked to the session. The Data Exchange report will then calculate the quantity of outputs which would be reflected as two meals (plus any additional attendees receiving meals as part of the same session).</w:t>
            </w:r>
          </w:p>
        </w:tc>
      </w:tr>
      <w:tr w:rsidR="007956B2" w:rsidRPr="00786262" w14:paraId="0AB6CBFB" w14:textId="77777777" w:rsidTr="00786262">
        <w:trPr>
          <w:cantSplit/>
          <w:trHeight w:val="75"/>
        </w:trPr>
        <w:tc>
          <w:tcPr>
            <w:cnfStyle w:val="001000000000" w:firstRow="0" w:lastRow="0" w:firstColumn="1" w:lastColumn="0" w:oddVBand="0" w:evenVBand="0" w:oddHBand="0" w:evenHBand="0" w:firstRowFirstColumn="0" w:firstRowLastColumn="0" w:lastRowFirstColumn="0" w:lastRowLastColumn="0"/>
            <w:tcW w:w="1692" w:type="pct"/>
            <w:shd w:val="clear" w:color="auto" w:fill="auto"/>
            <w:vAlign w:val="center"/>
          </w:tcPr>
          <w:p w14:paraId="088BF5CE" w14:textId="77777777" w:rsidR="007956B2" w:rsidRPr="00786262" w:rsidRDefault="007956B2" w:rsidP="00786262">
            <w:pPr>
              <w:spacing w:before="60" w:after="60"/>
              <w:rPr>
                <w:rFonts w:cs="Arial"/>
                <w:szCs w:val="20"/>
                <w:lang w:val="en-AU"/>
              </w:rPr>
            </w:pPr>
            <w:r w:rsidRPr="00786262">
              <w:rPr>
                <w:rFonts w:cs="Arial"/>
                <w:szCs w:val="20"/>
                <w:lang w:val="en-AU"/>
              </w:rPr>
              <w:lastRenderedPageBreak/>
              <w:t xml:space="preserve">Scenario 8: </w:t>
            </w:r>
            <w:r w:rsidRPr="00786262">
              <w:rPr>
                <w:rFonts w:cs="Arial"/>
                <w:szCs w:val="20"/>
                <w:lang w:val="en-AU"/>
              </w:rPr>
              <w:br/>
              <w:t>Session with multiple clients – Quantity to be reported</w:t>
            </w:r>
          </w:p>
        </w:tc>
        <w:tc>
          <w:tcPr>
            <w:tcW w:w="3308" w:type="pct"/>
            <w:shd w:val="clear" w:color="auto" w:fill="auto"/>
            <w:vAlign w:val="center"/>
          </w:tcPr>
          <w:p w14:paraId="7C61A358" w14:textId="77777777" w:rsidR="007956B2" w:rsidRPr="00786262" w:rsidRDefault="007956B2" w:rsidP="00786262">
            <w:pPr>
              <w:tabs>
                <w:tab w:val="left" w:pos="10348"/>
              </w:tabs>
              <w:spacing w:before="60" w:after="60" w:line="288" w:lineRule="auto"/>
              <w:ind w:right="-11"/>
              <w:jc w:val="both"/>
              <w:cnfStyle w:val="000000000000" w:firstRow="0" w:lastRow="0" w:firstColumn="0" w:lastColumn="0" w:oddVBand="0" w:evenVBand="0" w:oddHBand="0" w:evenHBand="0" w:firstRowFirstColumn="0" w:firstRowLastColumn="0" w:lastRowFirstColumn="0" w:lastRowLastColumn="0"/>
              <w:rPr>
                <w:rFonts w:cs="Arial"/>
                <w:b/>
                <w:szCs w:val="20"/>
                <w:lang w:val="en-AU"/>
              </w:rPr>
            </w:pPr>
            <w:r w:rsidRPr="00786262">
              <w:rPr>
                <w:rFonts w:cs="Arial"/>
                <w:b/>
                <w:szCs w:val="20"/>
                <w:lang w:val="en-AU"/>
              </w:rPr>
              <w:t>Scenario b – Social Support Group and light snacks provided</w:t>
            </w:r>
          </w:p>
          <w:p w14:paraId="48C45A0F" w14:textId="77777777" w:rsidR="007956B2" w:rsidRPr="00786262" w:rsidRDefault="007956B2" w:rsidP="00786262">
            <w:pPr>
              <w:tabs>
                <w:tab w:val="left" w:pos="10348"/>
              </w:tabs>
              <w:spacing w:before="60" w:after="60" w:line="288" w:lineRule="auto"/>
              <w:ind w:right="-11"/>
              <w:jc w:val="both"/>
              <w:cnfStyle w:val="000000000000" w:firstRow="0" w:lastRow="0" w:firstColumn="0" w:lastColumn="0" w:oddVBand="0" w:evenVBand="0" w:oddHBand="0" w:evenHBand="0" w:firstRowFirstColumn="0" w:firstRowLastColumn="0" w:lastRowFirstColumn="0" w:lastRowLastColumn="0"/>
              <w:rPr>
                <w:rFonts w:cs="Arial"/>
                <w:szCs w:val="20"/>
                <w:lang w:val="en-AU"/>
              </w:rPr>
            </w:pPr>
            <w:r w:rsidRPr="00786262">
              <w:rPr>
                <w:rFonts w:cs="Arial"/>
                <w:b/>
                <w:szCs w:val="20"/>
                <w:lang w:val="en-AU"/>
              </w:rPr>
              <w:t>Scenario:</w:t>
            </w:r>
            <w:r w:rsidRPr="00786262">
              <w:rPr>
                <w:rFonts w:cs="Arial"/>
                <w:szCs w:val="20"/>
                <w:lang w:val="en-AU"/>
              </w:rPr>
              <w:t xml:space="preserve"> Maude runs a Social Support Group activity run through the local senior citizens’ club, at which attendees are often accompanied by their carers. The activity is a fitness class run entirely within the centre, with participants having some light snacks during a break, provided by the centre. The activity runs for 1 hour. </w:t>
            </w:r>
          </w:p>
          <w:p w14:paraId="2FBFCB4A" w14:textId="77777777" w:rsidR="007956B2" w:rsidRPr="00786262" w:rsidRDefault="007956B2" w:rsidP="00786262">
            <w:pPr>
              <w:tabs>
                <w:tab w:val="left" w:pos="10348"/>
              </w:tabs>
              <w:spacing w:before="60" w:after="60" w:line="288" w:lineRule="auto"/>
              <w:ind w:right="-11"/>
              <w:jc w:val="both"/>
              <w:cnfStyle w:val="000000000000" w:firstRow="0" w:lastRow="0" w:firstColumn="0" w:lastColumn="0" w:oddVBand="0" w:evenVBand="0" w:oddHBand="0" w:evenHBand="0" w:firstRowFirstColumn="0" w:firstRowLastColumn="0" w:lastRowFirstColumn="0" w:lastRowLastColumn="0"/>
              <w:rPr>
                <w:rFonts w:cs="Arial"/>
                <w:szCs w:val="20"/>
                <w:lang w:val="en-AU"/>
              </w:rPr>
            </w:pPr>
            <w:r w:rsidRPr="00786262">
              <w:rPr>
                <w:rFonts w:cs="Arial"/>
                <w:b/>
                <w:szCs w:val="20"/>
                <w:lang w:val="en-AU"/>
              </w:rPr>
              <w:t>Session</w:t>
            </w:r>
            <w:r w:rsidRPr="00786262">
              <w:rPr>
                <w:rFonts w:cs="Arial"/>
                <w:szCs w:val="20"/>
                <w:lang w:val="en-AU"/>
              </w:rPr>
              <w:t xml:space="preserve"> </w:t>
            </w:r>
            <w:r w:rsidRPr="00786262">
              <w:rPr>
                <w:rFonts w:cs="Arial"/>
                <w:b/>
                <w:szCs w:val="20"/>
                <w:lang w:val="en-AU"/>
              </w:rPr>
              <w:t>1:</w:t>
            </w:r>
            <w:r w:rsidRPr="00786262">
              <w:rPr>
                <w:rFonts w:cs="Arial"/>
                <w:szCs w:val="20"/>
                <w:lang w:val="en-AU"/>
              </w:rPr>
              <w:t xml:space="preserve"> Time entered as 1 hour, 0 minutes for Social Support Group activity. The sum of all client contributions entered; clients’ and support persons records’ are linked to the session and is reported as a Social Support Group. Quantity of meals entered as 0.</w:t>
            </w:r>
          </w:p>
          <w:p w14:paraId="6BE6A78D" w14:textId="77777777" w:rsidR="007956B2" w:rsidRPr="00786262" w:rsidRDefault="007956B2" w:rsidP="00786262">
            <w:pPr>
              <w:tabs>
                <w:tab w:val="left" w:pos="10348"/>
              </w:tabs>
              <w:spacing w:before="60" w:after="60"/>
              <w:ind w:right="-11"/>
              <w:jc w:val="both"/>
              <w:cnfStyle w:val="000000000000" w:firstRow="0" w:lastRow="0" w:firstColumn="0" w:lastColumn="0" w:oddVBand="0" w:evenVBand="0" w:oddHBand="0" w:evenHBand="0" w:firstRowFirstColumn="0" w:firstRowLastColumn="0" w:lastRowFirstColumn="0" w:lastRowLastColumn="0"/>
              <w:rPr>
                <w:rFonts w:cs="Arial"/>
                <w:b/>
                <w:szCs w:val="20"/>
                <w:lang w:val="en-AU"/>
              </w:rPr>
            </w:pPr>
            <w:r w:rsidRPr="00786262">
              <w:rPr>
                <w:rFonts w:cs="Arial"/>
                <w:b/>
                <w:szCs w:val="20"/>
                <w:lang w:val="en-AU"/>
              </w:rPr>
              <w:t>Total quantity of outputs reflected in the CHSP Organisation Overview Report for the session:</w:t>
            </w:r>
            <w:r w:rsidRPr="00786262">
              <w:rPr>
                <w:rFonts w:cs="Arial"/>
                <w:szCs w:val="20"/>
                <w:lang w:val="en-AU"/>
              </w:rPr>
              <w:t xml:space="preserve"> 1 (Social Support Group), plus any additional attendees involved in the group activity at the centre as part of the same session.</w:t>
            </w:r>
          </w:p>
        </w:tc>
      </w:tr>
      <w:tr w:rsidR="007956B2" w:rsidRPr="00786262" w14:paraId="345050DF" w14:textId="77777777" w:rsidTr="00786262">
        <w:trPr>
          <w:cnfStyle w:val="000000100000" w:firstRow="0" w:lastRow="0" w:firstColumn="0" w:lastColumn="0" w:oddVBand="0" w:evenVBand="0" w:oddHBand="1" w:evenHBand="0" w:firstRowFirstColumn="0" w:firstRowLastColumn="0" w:lastRowFirstColumn="0" w:lastRowLastColumn="0"/>
          <w:cantSplit/>
          <w:trHeight w:val="75"/>
        </w:trPr>
        <w:tc>
          <w:tcPr>
            <w:cnfStyle w:val="001000000000" w:firstRow="0" w:lastRow="0" w:firstColumn="1" w:lastColumn="0" w:oddVBand="0" w:evenVBand="0" w:oddHBand="0" w:evenHBand="0" w:firstRowFirstColumn="0" w:firstRowLastColumn="0" w:lastRowFirstColumn="0" w:lastRowLastColumn="0"/>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21BC041F" w14:textId="77777777" w:rsidR="007956B2" w:rsidRPr="00786262" w:rsidRDefault="007956B2" w:rsidP="00786262">
            <w:pPr>
              <w:spacing w:before="60" w:after="60"/>
              <w:rPr>
                <w:rFonts w:cs="Arial"/>
                <w:szCs w:val="20"/>
                <w:lang w:val="en-AU"/>
              </w:rPr>
            </w:pPr>
            <w:r w:rsidRPr="00786262">
              <w:rPr>
                <w:rFonts w:cs="Arial"/>
                <w:szCs w:val="20"/>
                <w:lang w:val="en-AU"/>
              </w:rPr>
              <w:t xml:space="preserve">Scenario 9: </w:t>
            </w:r>
            <w:r w:rsidRPr="00786262">
              <w:rPr>
                <w:rFonts w:cs="Arial"/>
                <w:szCs w:val="20"/>
                <w:lang w:val="en-AU"/>
              </w:rPr>
              <w:br/>
              <w:t xml:space="preserve">Individual session – Cost to be reported </w:t>
            </w:r>
          </w:p>
        </w:tc>
        <w:tc>
          <w:tcPr>
            <w:tcW w:w="3308" w:type="pct"/>
            <w:tcBorders>
              <w:top w:val="single" w:sz="4" w:space="0" w:color="auto"/>
              <w:left w:val="single" w:sz="4" w:space="0" w:color="auto"/>
              <w:bottom w:val="single" w:sz="4" w:space="0" w:color="auto"/>
              <w:right w:val="single" w:sz="4" w:space="0" w:color="auto"/>
            </w:tcBorders>
            <w:shd w:val="clear" w:color="auto" w:fill="auto"/>
            <w:vAlign w:val="center"/>
          </w:tcPr>
          <w:p w14:paraId="44F6EBFC" w14:textId="77777777" w:rsidR="007956B2" w:rsidRPr="00786262" w:rsidRDefault="007956B2" w:rsidP="00786262">
            <w:pPr>
              <w:tabs>
                <w:tab w:val="left" w:pos="10348"/>
              </w:tabs>
              <w:spacing w:before="60" w:after="60" w:line="288" w:lineRule="auto"/>
              <w:ind w:right="-11"/>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b/>
                <w:szCs w:val="20"/>
                <w:lang w:val="en-AU"/>
              </w:rPr>
              <w:t xml:space="preserve">Scenario: </w:t>
            </w:r>
            <w:r w:rsidRPr="00786262">
              <w:rPr>
                <w:rFonts w:cs="Arial"/>
                <w:szCs w:val="20"/>
                <w:lang w:val="en-AU"/>
              </w:rPr>
              <w:t xml:space="preserve">Ben provides home modification services under the CHSP. Ben has recently installed a handrail for a client (Suzanne). The rail cost $35 and the cost of labour was $50. Suzanne’s paid a contribution of $15 towards the cost of the rail. </w:t>
            </w:r>
          </w:p>
          <w:p w14:paraId="4FC7EA67" w14:textId="77777777" w:rsidR="007956B2" w:rsidRPr="00786262" w:rsidRDefault="007956B2" w:rsidP="00786262">
            <w:pPr>
              <w:tabs>
                <w:tab w:val="left" w:pos="10348"/>
              </w:tabs>
              <w:spacing w:before="60" w:after="60" w:line="288" w:lineRule="auto"/>
              <w:ind w:right="-11"/>
              <w:jc w:val="both"/>
              <w:cnfStyle w:val="000000100000" w:firstRow="0" w:lastRow="0" w:firstColumn="0" w:lastColumn="0" w:oddVBand="0" w:evenVBand="0" w:oddHBand="1" w:evenHBand="0" w:firstRowFirstColumn="0" w:firstRowLastColumn="0" w:lastRowFirstColumn="0" w:lastRowLastColumn="0"/>
              <w:rPr>
                <w:rFonts w:cs="Arial"/>
                <w:b/>
                <w:szCs w:val="20"/>
                <w:lang w:val="en-AU"/>
              </w:rPr>
            </w:pPr>
            <w:r w:rsidRPr="00786262">
              <w:rPr>
                <w:rFonts w:cs="Arial"/>
                <w:szCs w:val="20"/>
                <w:lang w:val="en-AU"/>
              </w:rPr>
              <w:t>Ben creates a session in the Data Exchange and ticks the extra item detail for “Handrails”.</w:t>
            </w:r>
          </w:p>
          <w:p w14:paraId="437852AD" w14:textId="77777777" w:rsidR="007956B2" w:rsidRPr="00786262" w:rsidRDefault="007956B2" w:rsidP="00786262">
            <w:pPr>
              <w:tabs>
                <w:tab w:val="left" w:pos="10348"/>
              </w:tabs>
              <w:spacing w:before="60" w:after="60" w:line="288" w:lineRule="auto"/>
              <w:ind w:right="-11"/>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szCs w:val="20"/>
                <w:lang w:val="en-AU"/>
              </w:rPr>
              <w:t xml:space="preserve">Session 1: Cost reported as $85; Suzanne’s client record is attached to the session. The fees are entered as $15. </w:t>
            </w:r>
          </w:p>
          <w:p w14:paraId="7A0887D8" w14:textId="77777777" w:rsidR="007956B2" w:rsidRPr="00786262" w:rsidRDefault="007956B2" w:rsidP="00786262">
            <w:pPr>
              <w:tabs>
                <w:tab w:val="left" w:pos="10348"/>
              </w:tabs>
              <w:spacing w:before="60" w:after="60"/>
              <w:ind w:right="-11"/>
              <w:jc w:val="both"/>
              <w:cnfStyle w:val="000000100000" w:firstRow="0" w:lastRow="0" w:firstColumn="0" w:lastColumn="0" w:oddVBand="0" w:evenVBand="0" w:oddHBand="1" w:evenHBand="0" w:firstRowFirstColumn="0" w:firstRowLastColumn="0" w:lastRowFirstColumn="0" w:lastRowLastColumn="0"/>
              <w:rPr>
                <w:rFonts w:cs="Arial"/>
                <w:b/>
                <w:szCs w:val="20"/>
                <w:lang w:val="en-AU"/>
              </w:rPr>
            </w:pPr>
            <w:r w:rsidRPr="00786262">
              <w:rPr>
                <w:rFonts w:cs="Arial"/>
                <w:b/>
                <w:szCs w:val="20"/>
                <w:lang w:val="en-AU"/>
              </w:rPr>
              <w:t>The total cost reflected in the CHSP Organisation Overview Report for this session is: $85.</w:t>
            </w:r>
          </w:p>
        </w:tc>
      </w:tr>
      <w:tr w:rsidR="007956B2" w:rsidRPr="00786262" w14:paraId="1365F8D9" w14:textId="77777777" w:rsidTr="00786262">
        <w:trPr>
          <w:cantSplit/>
          <w:trHeight w:val="75"/>
        </w:trPr>
        <w:tc>
          <w:tcPr>
            <w:cnfStyle w:val="001000000000" w:firstRow="0" w:lastRow="0" w:firstColumn="1" w:lastColumn="0" w:oddVBand="0" w:evenVBand="0" w:oddHBand="0" w:evenHBand="0" w:firstRowFirstColumn="0" w:firstRowLastColumn="0" w:lastRowFirstColumn="0" w:lastRowLastColumn="0"/>
            <w:tcW w:w="1692" w:type="pct"/>
            <w:shd w:val="clear" w:color="auto" w:fill="auto"/>
            <w:vAlign w:val="center"/>
          </w:tcPr>
          <w:p w14:paraId="083B47F8" w14:textId="77777777" w:rsidR="007956B2" w:rsidRPr="00786262" w:rsidRDefault="007956B2" w:rsidP="00786262">
            <w:pPr>
              <w:spacing w:before="60" w:after="60"/>
              <w:rPr>
                <w:rFonts w:cs="Arial"/>
                <w:b w:val="0"/>
                <w:bCs w:val="0"/>
                <w:szCs w:val="20"/>
                <w:lang w:val="en-AU"/>
              </w:rPr>
            </w:pPr>
            <w:r w:rsidRPr="00786262">
              <w:rPr>
                <w:rFonts w:cs="Arial"/>
                <w:szCs w:val="20"/>
                <w:lang w:val="en-AU"/>
              </w:rPr>
              <w:t xml:space="preserve">Fee/Client contribution Scenario 1: </w:t>
            </w:r>
            <w:r w:rsidRPr="00786262">
              <w:rPr>
                <w:rFonts w:cs="Arial"/>
                <w:szCs w:val="20"/>
                <w:lang w:val="en-AU"/>
              </w:rPr>
              <w:br/>
              <w:t>Individual session</w:t>
            </w:r>
          </w:p>
        </w:tc>
        <w:tc>
          <w:tcPr>
            <w:tcW w:w="3308" w:type="pct"/>
            <w:shd w:val="clear" w:color="auto" w:fill="auto"/>
            <w:vAlign w:val="center"/>
          </w:tcPr>
          <w:p w14:paraId="6544971C" w14:textId="77777777" w:rsidR="007956B2" w:rsidRPr="00786262" w:rsidRDefault="007956B2" w:rsidP="00786262">
            <w:pPr>
              <w:tabs>
                <w:tab w:val="left" w:pos="10348"/>
              </w:tabs>
              <w:spacing w:before="60" w:after="60"/>
              <w:ind w:right="-11"/>
              <w:jc w:val="both"/>
              <w:cnfStyle w:val="000000000000" w:firstRow="0" w:lastRow="0" w:firstColumn="0" w:lastColumn="0" w:oddVBand="0" w:evenVBand="0" w:oddHBand="0" w:evenHBand="0" w:firstRowFirstColumn="0" w:firstRowLastColumn="0" w:lastRowFirstColumn="0" w:lastRowLastColumn="0"/>
              <w:rPr>
                <w:rFonts w:cs="Arial"/>
                <w:szCs w:val="20"/>
                <w:lang w:val="en-AU"/>
              </w:rPr>
            </w:pPr>
            <w:r w:rsidRPr="00786262">
              <w:rPr>
                <w:rFonts w:cs="Arial"/>
                <w:b/>
                <w:szCs w:val="20"/>
                <w:lang w:val="en-AU"/>
              </w:rPr>
              <w:t>Scenario:</w:t>
            </w:r>
            <w:r w:rsidRPr="00786262">
              <w:rPr>
                <w:rFonts w:cs="Arial"/>
                <w:szCs w:val="20"/>
                <w:lang w:val="en-AU"/>
              </w:rPr>
              <w:t xml:space="preserve"> Mary pays $10 towards the cost of a personal care session. For the session being reported, the provider enters the fees/client contributions as $10. </w:t>
            </w:r>
          </w:p>
        </w:tc>
      </w:tr>
      <w:tr w:rsidR="007956B2" w:rsidRPr="00786262" w14:paraId="49E056F8" w14:textId="77777777" w:rsidTr="00786262">
        <w:trPr>
          <w:cnfStyle w:val="000000100000" w:firstRow="0" w:lastRow="0" w:firstColumn="0" w:lastColumn="0" w:oddVBand="0" w:evenVBand="0" w:oddHBand="1" w:evenHBand="0" w:firstRowFirstColumn="0" w:firstRowLastColumn="0" w:lastRowFirstColumn="0" w:lastRowLastColumn="0"/>
          <w:cantSplit/>
          <w:trHeight w:val="75"/>
        </w:trPr>
        <w:tc>
          <w:tcPr>
            <w:cnfStyle w:val="001000000000" w:firstRow="0" w:lastRow="0" w:firstColumn="1" w:lastColumn="0" w:oddVBand="0" w:evenVBand="0" w:oddHBand="0" w:evenHBand="0" w:firstRowFirstColumn="0" w:firstRowLastColumn="0" w:lastRowFirstColumn="0" w:lastRowLastColumn="0"/>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4A0850FB" w14:textId="77777777" w:rsidR="007956B2" w:rsidRPr="00786262" w:rsidRDefault="007956B2" w:rsidP="00786262">
            <w:pPr>
              <w:spacing w:before="60" w:after="60"/>
              <w:rPr>
                <w:rFonts w:cs="Arial"/>
                <w:szCs w:val="20"/>
                <w:lang w:val="en-AU"/>
              </w:rPr>
            </w:pPr>
            <w:r w:rsidRPr="00786262">
              <w:rPr>
                <w:rFonts w:cs="Arial"/>
                <w:szCs w:val="20"/>
                <w:lang w:val="en-AU"/>
              </w:rPr>
              <w:t xml:space="preserve">Fee/Client contribution Scenario 2: </w:t>
            </w:r>
            <w:r w:rsidRPr="00786262">
              <w:rPr>
                <w:rFonts w:cs="Arial"/>
                <w:szCs w:val="20"/>
                <w:lang w:val="en-AU"/>
              </w:rPr>
              <w:br/>
              <w:t>Group session</w:t>
            </w:r>
          </w:p>
        </w:tc>
        <w:tc>
          <w:tcPr>
            <w:tcW w:w="3308" w:type="pct"/>
            <w:tcBorders>
              <w:top w:val="single" w:sz="4" w:space="0" w:color="auto"/>
              <w:left w:val="single" w:sz="4" w:space="0" w:color="auto"/>
              <w:bottom w:val="single" w:sz="4" w:space="0" w:color="auto"/>
              <w:right w:val="single" w:sz="4" w:space="0" w:color="auto"/>
            </w:tcBorders>
            <w:shd w:val="clear" w:color="auto" w:fill="auto"/>
            <w:vAlign w:val="center"/>
          </w:tcPr>
          <w:p w14:paraId="3C179735" w14:textId="77777777" w:rsidR="007956B2" w:rsidRPr="00786262" w:rsidRDefault="007956B2" w:rsidP="00786262">
            <w:pPr>
              <w:tabs>
                <w:tab w:val="left" w:pos="10348"/>
              </w:tabs>
              <w:spacing w:before="60" w:after="60" w:line="288" w:lineRule="auto"/>
              <w:ind w:right="-11"/>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b/>
                <w:szCs w:val="20"/>
                <w:lang w:val="en-AU"/>
              </w:rPr>
              <w:t xml:space="preserve">Scenario: </w:t>
            </w:r>
            <w:r w:rsidRPr="00786262">
              <w:rPr>
                <w:rFonts w:cs="Arial"/>
                <w:szCs w:val="20"/>
                <w:lang w:val="en-AU"/>
              </w:rPr>
              <w:t>Twelve clients attend a social support – group session. The clients that attended the group session may or may not pay the same client contribution, based on the provider’s client contribution policy. The sum of the fees/client contributions received for the session is reported against the session.</w:t>
            </w:r>
          </w:p>
          <w:p w14:paraId="7010A6EA" w14:textId="77777777" w:rsidR="007956B2" w:rsidRPr="00786262" w:rsidRDefault="007956B2" w:rsidP="00786262">
            <w:pPr>
              <w:tabs>
                <w:tab w:val="left" w:pos="10348"/>
              </w:tabs>
              <w:spacing w:before="60" w:after="60"/>
              <w:ind w:right="-11"/>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szCs w:val="20"/>
                <w:lang w:val="en-AU"/>
              </w:rPr>
              <w:t xml:space="preserve">For example, 10 clients paid $3 and 2 clients did not pay a contribution for a session, based on the provider’s client contribution framework. The total fees/client contributions reported would be $30 (as this is the sum of the fees/client contributions received). </w:t>
            </w:r>
          </w:p>
        </w:tc>
      </w:tr>
      <w:tr w:rsidR="007956B2" w:rsidRPr="00786262" w14:paraId="5F63D9A8" w14:textId="77777777" w:rsidTr="00786262">
        <w:trPr>
          <w:cantSplit/>
          <w:trHeight w:val="75"/>
        </w:trPr>
        <w:tc>
          <w:tcPr>
            <w:cnfStyle w:val="001000000000" w:firstRow="0" w:lastRow="0" w:firstColumn="1" w:lastColumn="0" w:oddVBand="0" w:evenVBand="0" w:oddHBand="0" w:evenHBand="0" w:firstRowFirstColumn="0" w:firstRowLastColumn="0" w:lastRowFirstColumn="0" w:lastRowLastColumn="0"/>
            <w:tcW w:w="1692" w:type="pct"/>
            <w:shd w:val="clear" w:color="auto" w:fill="auto"/>
            <w:vAlign w:val="center"/>
          </w:tcPr>
          <w:p w14:paraId="3E753A97" w14:textId="77777777" w:rsidR="007956B2" w:rsidRPr="00786262" w:rsidRDefault="007956B2" w:rsidP="00786262">
            <w:pPr>
              <w:spacing w:before="60" w:after="60"/>
              <w:rPr>
                <w:rFonts w:cs="Arial"/>
                <w:szCs w:val="20"/>
                <w:lang w:val="en-AU"/>
              </w:rPr>
            </w:pPr>
            <w:r w:rsidRPr="00786262">
              <w:rPr>
                <w:rFonts w:cs="Arial"/>
                <w:szCs w:val="20"/>
                <w:lang w:val="en-AU"/>
              </w:rPr>
              <w:t xml:space="preserve">Fee/Client contribution Scenario 3: </w:t>
            </w:r>
            <w:r w:rsidRPr="00786262">
              <w:rPr>
                <w:rFonts w:cs="Arial"/>
                <w:szCs w:val="20"/>
                <w:lang w:val="en-AU"/>
              </w:rPr>
              <w:br/>
              <w:t>Individual session</w:t>
            </w:r>
          </w:p>
        </w:tc>
        <w:tc>
          <w:tcPr>
            <w:tcW w:w="3308" w:type="pct"/>
            <w:vAlign w:val="center"/>
          </w:tcPr>
          <w:p w14:paraId="32558C2C" w14:textId="77777777" w:rsidR="007956B2" w:rsidRPr="00786262" w:rsidRDefault="007956B2" w:rsidP="00786262">
            <w:pPr>
              <w:tabs>
                <w:tab w:val="left" w:pos="10348"/>
              </w:tabs>
              <w:spacing w:before="60" w:after="60" w:line="288" w:lineRule="auto"/>
              <w:ind w:right="-11"/>
              <w:jc w:val="both"/>
              <w:cnfStyle w:val="000000000000" w:firstRow="0" w:lastRow="0" w:firstColumn="0" w:lastColumn="0" w:oddVBand="0" w:evenVBand="0" w:oddHBand="0" w:evenHBand="0" w:firstRowFirstColumn="0" w:firstRowLastColumn="0" w:lastRowFirstColumn="0" w:lastRowLastColumn="0"/>
              <w:rPr>
                <w:rFonts w:cs="Arial"/>
                <w:szCs w:val="20"/>
                <w:lang w:val="en-AU"/>
              </w:rPr>
            </w:pPr>
            <w:r w:rsidRPr="00786262">
              <w:rPr>
                <w:rFonts w:cs="Arial"/>
                <w:b/>
                <w:szCs w:val="20"/>
                <w:lang w:val="en-AU"/>
              </w:rPr>
              <w:t>Scenario:</w:t>
            </w:r>
            <w:r w:rsidRPr="00786262">
              <w:rPr>
                <w:rFonts w:cs="Arial"/>
                <w:szCs w:val="20"/>
                <w:lang w:val="en-AU"/>
              </w:rPr>
              <w:t xml:space="preserve"> James provides 1 hour for the home maintenance service type of garden maintenance under the CHSP. James has recently mowed the lawn for a client (Leonie). The cost of the lawn mowing was $20. Leonie has paid $15 towards the cost of the lawn mowing service.</w:t>
            </w:r>
          </w:p>
          <w:p w14:paraId="16EF3B3E" w14:textId="77777777" w:rsidR="007956B2" w:rsidRPr="00786262" w:rsidRDefault="007956B2" w:rsidP="00786262">
            <w:pPr>
              <w:tabs>
                <w:tab w:val="left" w:pos="10348"/>
              </w:tabs>
              <w:spacing w:before="60" w:after="60" w:line="288" w:lineRule="auto"/>
              <w:ind w:right="-11"/>
              <w:jc w:val="both"/>
              <w:cnfStyle w:val="000000000000" w:firstRow="0" w:lastRow="0" w:firstColumn="0" w:lastColumn="0" w:oddVBand="0" w:evenVBand="0" w:oddHBand="0" w:evenHBand="0" w:firstRowFirstColumn="0" w:firstRowLastColumn="0" w:lastRowFirstColumn="0" w:lastRowLastColumn="0"/>
              <w:rPr>
                <w:rFonts w:cs="Arial"/>
                <w:szCs w:val="20"/>
                <w:lang w:val="en-AU"/>
              </w:rPr>
            </w:pPr>
            <w:r w:rsidRPr="00786262">
              <w:rPr>
                <w:rFonts w:cs="Arial"/>
                <w:b/>
                <w:szCs w:val="20"/>
                <w:lang w:val="en-AU"/>
              </w:rPr>
              <w:t>Session 1:</w:t>
            </w:r>
            <w:r w:rsidRPr="00786262">
              <w:rPr>
                <w:rFonts w:cs="Arial"/>
                <w:szCs w:val="20"/>
                <w:lang w:val="en-AU"/>
              </w:rPr>
              <w:t xml:space="preserve"> Total cost reported as $20; Leonie’s client record is attached to the session. The fees charged are entered as $15.</w:t>
            </w:r>
          </w:p>
          <w:p w14:paraId="72C08965" w14:textId="77777777" w:rsidR="007956B2" w:rsidRPr="00786262" w:rsidRDefault="007956B2" w:rsidP="00786262">
            <w:pPr>
              <w:tabs>
                <w:tab w:val="left" w:pos="10348"/>
              </w:tabs>
              <w:spacing w:before="60" w:after="60"/>
              <w:ind w:right="-11"/>
              <w:jc w:val="both"/>
              <w:cnfStyle w:val="000000000000" w:firstRow="0" w:lastRow="0" w:firstColumn="0" w:lastColumn="0" w:oddVBand="0" w:evenVBand="0" w:oddHBand="0" w:evenHBand="0" w:firstRowFirstColumn="0" w:firstRowLastColumn="0" w:lastRowFirstColumn="0" w:lastRowLastColumn="0"/>
              <w:rPr>
                <w:rFonts w:cs="Arial"/>
                <w:b/>
                <w:szCs w:val="20"/>
                <w:lang w:val="en-AU"/>
              </w:rPr>
            </w:pPr>
            <w:r w:rsidRPr="00786262">
              <w:rPr>
                <w:rFonts w:cs="Arial"/>
                <w:b/>
                <w:szCs w:val="20"/>
                <w:lang w:val="en-AU"/>
              </w:rPr>
              <w:t>The total cost as reflected in the CHSP Organisation Overview Report for this session is: $20</w:t>
            </w:r>
          </w:p>
        </w:tc>
      </w:tr>
      <w:tr w:rsidR="007956B2" w:rsidRPr="00786262" w14:paraId="0DF7632C" w14:textId="77777777" w:rsidTr="00786262">
        <w:trPr>
          <w:cnfStyle w:val="000000100000" w:firstRow="0" w:lastRow="0" w:firstColumn="0" w:lastColumn="0" w:oddVBand="0" w:evenVBand="0" w:oddHBand="1" w:evenHBand="0" w:firstRowFirstColumn="0" w:firstRowLastColumn="0" w:lastRowFirstColumn="0" w:lastRowLastColumn="0"/>
          <w:cantSplit/>
          <w:trHeight w:val="75"/>
        </w:trPr>
        <w:tc>
          <w:tcPr>
            <w:cnfStyle w:val="001000000000" w:firstRow="0" w:lastRow="0" w:firstColumn="1" w:lastColumn="0" w:oddVBand="0" w:evenVBand="0" w:oddHBand="0" w:evenHBand="0" w:firstRowFirstColumn="0" w:firstRowLastColumn="0" w:lastRowFirstColumn="0" w:lastRowLastColumn="0"/>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14A1E683" w14:textId="77777777" w:rsidR="007956B2" w:rsidRPr="00786262" w:rsidRDefault="007956B2" w:rsidP="00786262">
            <w:pPr>
              <w:spacing w:before="60" w:after="60"/>
              <w:rPr>
                <w:rFonts w:cs="Arial"/>
                <w:szCs w:val="20"/>
                <w:lang w:val="en-AU"/>
              </w:rPr>
            </w:pPr>
            <w:r w:rsidRPr="00786262">
              <w:rPr>
                <w:rFonts w:cs="Arial"/>
                <w:szCs w:val="20"/>
                <w:lang w:val="en-AU"/>
              </w:rPr>
              <w:lastRenderedPageBreak/>
              <w:t xml:space="preserve">Fee/Client contribution Scenario 4: </w:t>
            </w:r>
            <w:r w:rsidRPr="00786262">
              <w:rPr>
                <w:rFonts w:cs="Arial"/>
                <w:szCs w:val="20"/>
                <w:lang w:val="en-AU"/>
              </w:rPr>
              <w:br/>
              <w:t>Individual session</w:t>
            </w:r>
          </w:p>
        </w:tc>
        <w:tc>
          <w:tcPr>
            <w:tcW w:w="3308" w:type="pct"/>
            <w:tcBorders>
              <w:top w:val="single" w:sz="4" w:space="0" w:color="auto"/>
              <w:left w:val="single" w:sz="4" w:space="0" w:color="auto"/>
              <w:bottom w:val="single" w:sz="4" w:space="0" w:color="auto"/>
              <w:right w:val="single" w:sz="4" w:space="0" w:color="auto"/>
            </w:tcBorders>
            <w:shd w:val="clear" w:color="auto" w:fill="auto"/>
            <w:vAlign w:val="center"/>
          </w:tcPr>
          <w:p w14:paraId="2214F952" w14:textId="39F6C53F" w:rsidR="007956B2" w:rsidRPr="00786262" w:rsidRDefault="007956B2" w:rsidP="00786262">
            <w:pPr>
              <w:tabs>
                <w:tab w:val="left" w:pos="10348"/>
              </w:tabs>
              <w:spacing w:before="60" w:after="60" w:line="288" w:lineRule="auto"/>
              <w:ind w:right="-11"/>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b/>
                <w:szCs w:val="20"/>
                <w:lang w:val="en-AU"/>
              </w:rPr>
              <w:t>Scenario:</w:t>
            </w:r>
            <w:r w:rsidRPr="00786262">
              <w:rPr>
                <w:rFonts w:cs="Arial"/>
                <w:szCs w:val="20"/>
                <w:lang w:val="en-AU"/>
              </w:rPr>
              <w:t xml:space="preserve"> Sally provides 1 hour of gardening services under the home maintenance CHSP service type. Sally has recently mowed the lawn and trimmed the vegetation for a client (Jimmy) and will dispose of the garden cuttings at the rubbish tip. The cost of the lawn </w:t>
            </w:r>
            <w:r w:rsidR="0096064F" w:rsidRPr="00786262">
              <w:rPr>
                <w:rFonts w:cs="Arial"/>
                <w:szCs w:val="20"/>
                <w:lang w:val="en-AU"/>
              </w:rPr>
              <w:t>mowing,</w:t>
            </w:r>
            <w:r w:rsidRPr="00786262">
              <w:rPr>
                <w:rFonts w:cs="Arial"/>
                <w:szCs w:val="20"/>
                <w:lang w:val="en-AU"/>
              </w:rPr>
              <w:t xml:space="preserve"> and garden work was $30. Jimmy has paid a fee/client contribution of $10 towards the cost of the lawn mowing and gardening service plus $5 to pay for the tip fee.</w:t>
            </w:r>
          </w:p>
          <w:p w14:paraId="19AD8E71" w14:textId="77777777" w:rsidR="007956B2" w:rsidRPr="00786262" w:rsidRDefault="007956B2" w:rsidP="00786262">
            <w:pPr>
              <w:tabs>
                <w:tab w:val="left" w:pos="10348"/>
              </w:tabs>
              <w:spacing w:before="60" w:after="60" w:line="288" w:lineRule="auto"/>
              <w:ind w:right="-11"/>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szCs w:val="20"/>
                <w:lang w:val="en-AU"/>
              </w:rPr>
              <w:t xml:space="preserve">The tip fee of $5 is added to the cost of $30 making it $35. All contributions made by the client must be recorded. </w:t>
            </w:r>
          </w:p>
          <w:p w14:paraId="323E3BC0" w14:textId="77777777" w:rsidR="007956B2" w:rsidRPr="00786262" w:rsidRDefault="007956B2" w:rsidP="00786262">
            <w:pPr>
              <w:tabs>
                <w:tab w:val="left" w:pos="10348"/>
              </w:tabs>
              <w:spacing w:before="60" w:after="60" w:line="288" w:lineRule="auto"/>
              <w:ind w:right="-11"/>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b/>
                <w:szCs w:val="20"/>
                <w:lang w:val="en-AU"/>
              </w:rPr>
              <w:t>Session 1:</w:t>
            </w:r>
            <w:r w:rsidRPr="00786262">
              <w:rPr>
                <w:rFonts w:cs="Arial"/>
                <w:szCs w:val="20"/>
                <w:lang w:val="en-AU"/>
              </w:rPr>
              <w:t xml:space="preserve"> Total cost reported as $35. Jimmy’s client record is attached to the session. The fees charged are entered as $15.</w:t>
            </w:r>
          </w:p>
          <w:p w14:paraId="1886FF28" w14:textId="77777777" w:rsidR="007956B2" w:rsidRPr="00786262" w:rsidRDefault="007956B2" w:rsidP="00786262">
            <w:pPr>
              <w:tabs>
                <w:tab w:val="left" w:pos="10348"/>
              </w:tabs>
              <w:spacing w:before="60" w:after="60"/>
              <w:ind w:right="-11"/>
              <w:jc w:val="both"/>
              <w:cnfStyle w:val="000000100000" w:firstRow="0" w:lastRow="0" w:firstColumn="0" w:lastColumn="0" w:oddVBand="0" w:evenVBand="0" w:oddHBand="1" w:evenHBand="0" w:firstRowFirstColumn="0" w:firstRowLastColumn="0" w:lastRowFirstColumn="0" w:lastRowLastColumn="0"/>
              <w:rPr>
                <w:rFonts w:cs="Arial"/>
                <w:b/>
                <w:szCs w:val="20"/>
                <w:lang w:val="en-AU"/>
              </w:rPr>
            </w:pPr>
            <w:r w:rsidRPr="00786262">
              <w:rPr>
                <w:rFonts w:cs="Arial"/>
                <w:b/>
                <w:szCs w:val="20"/>
                <w:lang w:val="en-AU"/>
              </w:rPr>
              <w:t>The total cost as reflected in the CHSP Organisation Overview Report for this session is:</w:t>
            </w:r>
            <w:r w:rsidRPr="00786262">
              <w:rPr>
                <w:rFonts w:cs="Arial"/>
                <w:szCs w:val="20"/>
                <w:lang w:val="en-AU"/>
              </w:rPr>
              <w:t xml:space="preserve"> $35</w:t>
            </w:r>
          </w:p>
        </w:tc>
      </w:tr>
      <w:tr w:rsidR="007956B2" w:rsidRPr="00786262" w14:paraId="2A9E852D" w14:textId="77777777" w:rsidTr="00786262">
        <w:trPr>
          <w:cantSplit/>
          <w:trHeight w:val="75"/>
        </w:trPr>
        <w:tc>
          <w:tcPr>
            <w:cnfStyle w:val="001000000000" w:firstRow="0" w:lastRow="0" w:firstColumn="1" w:lastColumn="0" w:oddVBand="0" w:evenVBand="0" w:oddHBand="0" w:evenHBand="0" w:firstRowFirstColumn="0" w:firstRowLastColumn="0" w:lastRowFirstColumn="0" w:lastRowLastColumn="0"/>
            <w:tcW w:w="1692" w:type="pct"/>
            <w:shd w:val="clear" w:color="auto" w:fill="auto"/>
            <w:vAlign w:val="center"/>
          </w:tcPr>
          <w:p w14:paraId="66A446F4" w14:textId="77777777" w:rsidR="007956B2" w:rsidRPr="00786262" w:rsidRDefault="007956B2" w:rsidP="00786262">
            <w:pPr>
              <w:spacing w:before="60" w:after="60"/>
              <w:rPr>
                <w:rFonts w:cs="Arial"/>
                <w:szCs w:val="20"/>
                <w:lang w:val="en-AU"/>
              </w:rPr>
            </w:pPr>
            <w:r w:rsidRPr="00786262">
              <w:rPr>
                <w:rFonts w:cs="Arial"/>
                <w:szCs w:val="20"/>
                <w:lang w:val="en-AU"/>
              </w:rPr>
              <w:t xml:space="preserve">Fee/Client contribution Scenario 5: </w:t>
            </w:r>
            <w:r w:rsidRPr="00786262">
              <w:rPr>
                <w:rFonts w:cs="Arial"/>
                <w:szCs w:val="20"/>
                <w:lang w:val="en-AU"/>
              </w:rPr>
              <w:br/>
              <w:t>Individual session</w:t>
            </w:r>
          </w:p>
        </w:tc>
        <w:tc>
          <w:tcPr>
            <w:tcW w:w="3308" w:type="pct"/>
            <w:shd w:val="clear" w:color="auto" w:fill="auto"/>
            <w:vAlign w:val="center"/>
          </w:tcPr>
          <w:p w14:paraId="4742F2C8" w14:textId="77777777" w:rsidR="007956B2" w:rsidRPr="00786262" w:rsidRDefault="007956B2" w:rsidP="00786262">
            <w:pPr>
              <w:tabs>
                <w:tab w:val="left" w:pos="10348"/>
              </w:tabs>
              <w:spacing w:before="60" w:after="60" w:line="288" w:lineRule="auto"/>
              <w:ind w:right="-11"/>
              <w:jc w:val="both"/>
              <w:cnfStyle w:val="000000000000" w:firstRow="0" w:lastRow="0" w:firstColumn="0" w:lastColumn="0" w:oddVBand="0" w:evenVBand="0" w:oddHBand="0" w:evenHBand="0" w:firstRowFirstColumn="0" w:firstRowLastColumn="0" w:lastRowFirstColumn="0" w:lastRowLastColumn="0"/>
              <w:rPr>
                <w:rFonts w:cs="Arial"/>
                <w:szCs w:val="20"/>
                <w:lang w:val="en-AU"/>
              </w:rPr>
            </w:pPr>
            <w:r w:rsidRPr="00786262">
              <w:rPr>
                <w:rFonts w:cs="Arial"/>
                <w:b/>
                <w:szCs w:val="20"/>
                <w:lang w:val="en-AU"/>
              </w:rPr>
              <w:t>Scenario:</w:t>
            </w:r>
            <w:r w:rsidRPr="00786262">
              <w:rPr>
                <w:rFonts w:cs="Arial"/>
                <w:szCs w:val="20"/>
                <w:lang w:val="en-AU"/>
              </w:rPr>
              <w:t xml:space="preserve"> Angelo provides 1 hour of pressure cleaning to client’s (Edward) veranda. The cost of the service is $20. Included in this service is an additional $5 to cover the cost of petrol and maintenance of the pressure cleaner. </w:t>
            </w:r>
          </w:p>
          <w:p w14:paraId="6E68AAF6" w14:textId="77777777" w:rsidR="007956B2" w:rsidRPr="00786262" w:rsidRDefault="007956B2" w:rsidP="00786262">
            <w:pPr>
              <w:tabs>
                <w:tab w:val="left" w:pos="10348"/>
              </w:tabs>
              <w:spacing w:before="60" w:after="60" w:line="288" w:lineRule="auto"/>
              <w:ind w:right="-11"/>
              <w:jc w:val="both"/>
              <w:cnfStyle w:val="000000000000" w:firstRow="0" w:lastRow="0" w:firstColumn="0" w:lastColumn="0" w:oddVBand="0" w:evenVBand="0" w:oddHBand="0" w:evenHBand="0" w:firstRowFirstColumn="0" w:firstRowLastColumn="0" w:lastRowFirstColumn="0" w:lastRowLastColumn="0"/>
              <w:rPr>
                <w:rFonts w:cs="Arial"/>
                <w:szCs w:val="20"/>
                <w:lang w:val="en-AU"/>
              </w:rPr>
            </w:pPr>
            <w:r w:rsidRPr="00786262">
              <w:rPr>
                <w:rFonts w:cs="Arial"/>
                <w:szCs w:val="20"/>
                <w:lang w:val="en-AU"/>
              </w:rPr>
              <w:t>In this instance, the service is $20 and the additional $5 for petrol and maintenance. The total cost of the service is $25.</w:t>
            </w:r>
          </w:p>
          <w:p w14:paraId="40738412" w14:textId="77777777" w:rsidR="007956B2" w:rsidRPr="00786262" w:rsidRDefault="007956B2" w:rsidP="00786262">
            <w:pPr>
              <w:tabs>
                <w:tab w:val="left" w:pos="10348"/>
              </w:tabs>
              <w:spacing w:before="60" w:after="60"/>
              <w:ind w:right="-11"/>
              <w:jc w:val="both"/>
              <w:cnfStyle w:val="000000000000" w:firstRow="0" w:lastRow="0" w:firstColumn="0" w:lastColumn="0" w:oddVBand="0" w:evenVBand="0" w:oddHBand="0" w:evenHBand="0" w:firstRowFirstColumn="0" w:firstRowLastColumn="0" w:lastRowFirstColumn="0" w:lastRowLastColumn="0"/>
              <w:rPr>
                <w:rFonts w:cs="Arial"/>
                <w:szCs w:val="20"/>
                <w:lang w:val="en-AU"/>
              </w:rPr>
            </w:pPr>
            <w:r w:rsidRPr="00786262">
              <w:rPr>
                <w:rFonts w:cs="Arial"/>
                <w:szCs w:val="20"/>
                <w:lang w:val="en-AU"/>
              </w:rPr>
              <w:t>Edward pays a fee/client contribution of $10 dollars based on the provider’s client contribution policy. The provider enters the fees/client contributions received for the session as $10.</w:t>
            </w:r>
          </w:p>
        </w:tc>
      </w:tr>
      <w:tr w:rsidR="007956B2" w:rsidRPr="00786262" w14:paraId="34DEC4D2" w14:textId="77777777" w:rsidTr="00786262">
        <w:trPr>
          <w:cnfStyle w:val="000000100000" w:firstRow="0" w:lastRow="0" w:firstColumn="0" w:lastColumn="0" w:oddVBand="0" w:evenVBand="0" w:oddHBand="1" w:evenHBand="0" w:firstRowFirstColumn="0" w:firstRowLastColumn="0" w:lastRowFirstColumn="0" w:lastRowLastColumn="0"/>
          <w:cantSplit/>
          <w:trHeight w:val="75"/>
        </w:trPr>
        <w:tc>
          <w:tcPr>
            <w:cnfStyle w:val="001000000000" w:firstRow="0" w:lastRow="0" w:firstColumn="1" w:lastColumn="0" w:oddVBand="0" w:evenVBand="0" w:oddHBand="0" w:evenHBand="0" w:firstRowFirstColumn="0" w:firstRowLastColumn="0" w:lastRowFirstColumn="0" w:lastRowLastColumn="0"/>
            <w:tcW w:w="1692" w:type="pct"/>
            <w:tcBorders>
              <w:top w:val="single" w:sz="4" w:space="0" w:color="auto"/>
              <w:left w:val="single" w:sz="4" w:space="0" w:color="auto"/>
              <w:bottom w:val="single" w:sz="4" w:space="0" w:color="auto"/>
              <w:right w:val="single" w:sz="4" w:space="0" w:color="auto"/>
            </w:tcBorders>
            <w:shd w:val="clear" w:color="auto" w:fill="auto"/>
            <w:vAlign w:val="center"/>
          </w:tcPr>
          <w:p w14:paraId="1E67D2A3" w14:textId="77777777" w:rsidR="007956B2" w:rsidRPr="00786262" w:rsidRDefault="007956B2" w:rsidP="00786262">
            <w:pPr>
              <w:spacing w:before="60" w:after="60"/>
              <w:rPr>
                <w:rFonts w:cs="Arial"/>
                <w:szCs w:val="20"/>
                <w:lang w:val="en-AU"/>
              </w:rPr>
            </w:pPr>
            <w:r w:rsidRPr="00786262">
              <w:rPr>
                <w:rFonts w:cs="Arial"/>
                <w:szCs w:val="20"/>
                <w:lang w:val="en-AU"/>
              </w:rPr>
              <w:t>Fee/Client contribution Scenario 6:</w:t>
            </w:r>
            <w:r w:rsidRPr="00786262">
              <w:rPr>
                <w:rFonts w:cs="Arial"/>
                <w:szCs w:val="20"/>
                <w:lang w:val="en-AU"/>
              </w:rPr>
              <w:br/>
              <w:t>Single fee for multiple sessions</w:t>
            </w:r>
          </w:p>
        </w:tc>
        <w:tc>
          <w:tcPr>
            <w:tcW w:w="3308" w:type="pct"/>
            <w:tcBorders>
              <w:top w:val="single" w:sz="4" w:space="0" w:color="auto"/>
              <w:left w:val="single" w:sz="4" w:space="0" w:color="auto"/>
              <w:bottom w:val="single" w:sz="4" w:space="0" w:color="auto"/>
              <w:right w:val="single" w:sz="4" w:space="0" w:color="auto"/>
            </w:tcBorders>
            <w:shd w:val="clear" w:color="auto" w:fill="auto"/>
            <w:vAlign w:val="center"/>
          </w:tcPr>
          <w:p w14:paraId="10086F0A" w14:textId="77777777" w:rsidR="007956B2" w:rsidRPr="00786262" w:rsidRDefault="007956B2" w:rsidP="00786262">
            <w:pPr>
              <w:tabs>
                <w:tab w:val="left" w:pos="10348"/>
              </w:tabs>
              <w:spacing w:before="60" w:after="60" w:line="288" w:lineRule="auto"/>
              <w:ind w:right="-11"/>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b/>
                <w:szCs w:val="20"/>
                <w:lang w:val="en-AU"/>
              </w:rPr>
              <w:t xml:space="preserve">Scenario: </w:t>
            </w:r>
            <w:r w:rsidRPr="00786262">
              <w:rPr>
                <w:rFonts w:cs="Arial"/>
                <w:szCs w:val="20"/>
                <w:lang w:val="en-AU"/>
              </w:rPr>
              <w:t xml:space="preserve">Under an organisation’s client contribution policy, they charge a fee/client contribution, and clients receive a combination of services, such as a meal and transport. When reporting the fees/client contributions for the different service types delivered, the provider should allocate the fees/client contributions received with consideration to their contribution toward the cost of the service delivered. </w:t>
            </w:r>
          </w:p>
          <w:p w14:paraId="2E989279" w14:textId="77777777" w:rsidR="007956B2" w:rsidRPr="00786262" w:rsidRDefault="007956B2" w:rsidP="00786262">
            <w:pPr>
              <w:tabs>
                <w:tab w:val="left" w:pos="10348"/>
              </w:tabs>
              <w:spacing w:before="60" w:after="60" w:line="288" w:lineRule="auto"/>
              <w:ind w:right="-11"/>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szCs w:val="20"/>
                <w:lang w:val="en-AU"/>
              </w:rPr>
              <w:t>For example, if the $10 fee/client contribution notionally contributes $6 towards the meal, and $4 towards the transport, the fees/client contribution reported would reflect this breakdown under the two sessions reported.</w:t>
            </w:r>
          </w:p>
          <w:p w14:paraId="2E37FC82" w14:textId="77777777" w:rsidR="007956B2" w:rsidRPr="00786262" w:rsidRDefault="007956B2" w:rsidP="00786262">
            <w:pPr>
              <w:tabs>
                <w:tab w:val="left" w:pos="10348"/>
              </w:tabs>
              <w:spacing w:before="60" w:after="60"/>
              <w:ind w:right="-11"/>
              <w:jc w:val="both"/>
              <w:cnfStyle w:val="000000100000" w:firstRow="0" w:lastRow="0" w:firstColumn="0" w:lastColumn="0" w:oddVBand="0" w:evenVBand="0" w:oddHBand="1" w:evenHBand="0" w:firstRowFirstColumn="0" w:firstRowLastColumn="0" w:lastRowFirstColumn="0" w:lastRowLastColumn="0"/>
              <w:rPr>
                <w:rFonts w:cs="Arial"/>
                <w:szCs w:val="20"/>
                <w:lang w:val="en-AU"/>
              </w:rPr>
            </w:pPr>
            <w:r w:rsidRPr="00786262">
              <w:rPr>
                <w:rFonts w:cs="Arial"/>
                <w:szCs w:val="20"/>
                <w:lang w:val="en-AU"/>
              </w:rPr>
              <w:t>Alternatively, if the notional allocation of the client contribution is unknown in this scenario, organisations can divide the contribution by the number of services being received and report this amount against each service (e.g. $5 towards the meal and $5 towards transport).</w:t>
            </w:r>
          </w:p>
        </w:tc>
      </w:tr>
      <w:tr w:rsidR="007956B2" w:rsidRPr="00786262" w14:paraId="769ABA76" w14:textId="77777777" w:rsidTr="00786262">
        <w:trPr>
          <w:cantSplit/>
          <w:trHeight w:val="75"/>
        </w:trPr>
        <w:tc>
          <w:tcPr>
            <w:cnfStyle w:val="001000000000" w:firstRow="0" w:lastRow="0" w:firstColumn="1" w:lastColumn="0" w:oddVBand="0" w:evenVBand="0" w:oddHBand="0" w:evenHBand="0" w:firstRowFirstColumn="0" w:firstRowLastColumn="0" w:lastRowFirstColumn="0" w:lastRowLastColumn="0"/>
            <w:tcW w:w="1692" w:type="pct"/>
            <w:shd w:val="clear" w:color="auto" w:fill="auto"/>
            <w:vAlign w:val="center"/>
          </w:tcPr>
          <w:p w14:paraId="61316B9A" w14:textId="77777777" w:rsidR="007956B2" w:rsidRPr="00786262" w:rsidRDefault="007956B2" w:rsidP="00786262">
            <w:pPr>
              <w:spacing w:before="60" w:after="60"/>
              <w:rPr>
                <w:rFonts w:cs="Arial"/>
                <w:szCs w:val="20"/>
                <w:lang w:val="en-AU"/>
              </w:rPr>
            </w:pPr>
            <w:r w:rsidRPr="00786262">
              <w:rPr>
                <w:rFonts w:cs="Arial"/>
                <w:szCs w:val="20"/>
                <w:lang w:val="en-AU"/>
              </w:rPr>
              <w:lastRenderedPageBreak/>
              <w:t xml:space="preserve">Fee/Client contribution Scenario 7: </w:t>
            </w:r>
            <w:r w:rsidRPr="00786262">
              <w:rPr>
                <w:rFonts w:cs="Arial"/>
                <w:szCs w:val="20"/>
                <w:lang w:val="en-AU"/>
              </w:rPr>
              <w:br/>
              <w:t>Multiple service offering</w:t>
            </w:r>
          </w:p>
        </w:tc>
        <w:tc>
          <w:tcPr>
            <w:tcW w:w="3308" w:type="pct"/>
            <w:shd w:val="clear" w:color="auto" w:fill="auto"/>
            <w:vAlign w:val="center"/>
          </w:tcPr>
          <w:p w14:paraId="3FF9DF71" w14:textId="77777777" w:rsidR="007956B2" w:rsidRPr="00786262" w:rsidRDefault="007956B2" w:rsidP="00786262">
            <w:pPr>
              <w:tabs>
                <w:tab w:val="left" w:pos="10348"/>
              </w:tabs>
              <w:spacing w:before="60" w:after="60" w:line="288" w:lineRule="auto"/>
              <w:ind w:right="-11"/>
              <w:jc w:val="both"/>
              <w:cnfStyle w:val="000000000000" w:firstRow="0" w:lastRow="0" w:firstColumn="0" w:lastColumn="0" w:oddVBand="0" w:evenVBand="0" w:oddHBand="0" w:evenHBand="0" w:firstRowFirstColumn="0" w:firstRowLastColumn="0" w:lastRowFirstColumn="0" w:lastRowLastColumn="0"/>
              <w:rPr>
                <w:rFonts w:cs="Arial"/>
                <w:szCs w:val="20"/>
                <w:lang w:val="en-AU"/>
              </w:rPr>
            </w:pPr>
            <w:r w:rsidRPr="00786262">
              <w:rPr>
                <w:rFonts w:cs="Arial"/>
                <w:b/>
                <w:szCs w:val="20"/>
                <w:lang w:val="en-AU"/>
              </w:rPr>
              <w:t xml:space="preserve">Scenario: </w:t>
            </w:r>
            <w:r w:rsidRPr="00786262">
              <w:rPr>
                <w:rFonts w:cs="Arial"/>
                <w:szCs w:val="20"/>
                <w:lang w:val="en-AU"/>
              </w:rPr>
              <w:t xml:space="preserve">Under an organisation’s client contribution policy, they charge a weekly $10 rate, and clients receive a combination of services, such as a meal and transport. When reporting the fees/client contributions for the different service types delivered, the provider should allocate the fees/client contributions received with consideration to their contribution toward the cost of the service delivered. </w:t>
            </w:r>
          </w:p>
          <w:p w14:paraId="6FFDCC7D" w14:textId="77777777" w:rsidR="007956B2" w:rsidRPr="00786262" w:rsidRDefault="007956B2" w:rsidP="00786262">
            <w:pPr>
              <w:tabs>
                <w:tab w:val="left" w:pos="10348"/>
              </w:tabs>
              <w:spacing w:before="60" w:after="60"/>
              <w:ind w:right="-11"/>
              <w:jc w:val="both"/>
              <w:cnfStyle w:val="000000000000" w:firstRow="0" w:lastRow="0" w:firstColumn="0" w:lastColumn="0" w:oddVBand="0" w:evenVBand="0" w:oddHBand="0" w:evenHBand="0" w:firstRowFirstColumn="0" w:firstRowLastColumn="0" w:lastRowFirstColumn="0" w:lastRowLastColumn="0"/>
              <w:rPr>
                <w:rFonts w:cs="Arial"/>
                <w:szCs w:val="20"/>
                <w:lang w:val="en-AU"/>
              </w:rPr>
            </w:pPr>
            <w:r w:rsidRPr="00786262">
              <w:rPr>
                <w:rFonts w:cs="Arial"/>
                <w:szCs w:val="20"/>
                <w:lang w:val="en-AU"/>
              </w:rPr>
              <w:t xml:space="preserve">For example, if the $10 fee/client contribution notionally contributes $6 towards the meal, and $4 towards the transport, the fees/client contributions reported would reflect this breakdown under the two sessions reported. </w:t>
            </w:r>
          </w:p>
        </w:tc>
      </w:tr>
    </w:tbl>
    <w:p w14:paraId="2F2E96AA" w14:textId="77777777" w:rsidR="007956B2" w:rsidRPr="007956B2" w:rsidRDefault="007956B2" w:rsidP="007956B2">
      <w:pPr>
        <w:pageBreakBefore/>
        <w:spacing w:before="120" w:after="120"/>
        <w:contextualSpacing/>
        <w:outlineLvl w:val="0"/>
        <w:rPr>
          <w:rFonts w:ascii="Georgia" w:hAnsi="Georgia" w:cs="Arial"/>
          <w:color w:val="105964" w:themeColor="background2" w:themeShade="40"/>
          <w:sz w:val="40"/>
          <w:szCs w:val="40"/>
          <w:lang w:val="en-AU"/>
        </w:rPr>
      </w:pPr>
      <w:bookmarkStart w:id="17" w:name="_Toc140752500"/>
      <w:r w:rsidRPr="007956B2">
        <w:rPr>
          <w:rFonts w:ascii="Georgia" w:eastAsiaTheme="majorEastAsia" w:hAnsi="Georgia" w:cs="Arial"/>
          <w:bCs/>
          <w:color w:val="105964" w:themeColor="background2" w:themeShade="40"/>
          <w:sz w:val="40"/>
          <w:szCs w:val="40"/>
          <w:lang w:val="en-AU"/>
        </w:rPr>
        <w:lastRenderedPageBreak/>
        <w:t>Version History</w:t>
      </w:r>
      <w:bookmarkEnd w:id="17"/>
    </w:p>
    <w:p w14:paraId="2956D558" w14:textId="77777777" w:rsidR="007956B2" w:rsidRPr="00D50680" w:rsidRDefault="007956B2" w:rsidP="00D50680">
      <w:pPr>
        <w:spacing w:before="180" w:after="120"/>
        <w:rPr>
          <w:b/>
          <w:i/>
          <w:sz w:val="24"/>
          <w:szCs w:val="24"/>
          <w:lang w:val="en-AU"/>
        </w:rPr>
      </w:pPr>
      <w:bookmarkStart w:id="18" w:name="_Toc138250129"/>
      <w:bookmarkStart w:id="19" w:name="_Hlk169250561"/>
      <w:r w:rsidRPr="00D50680">
        <w:rPr>
          <w:b/>
          <w:i/>
          <w:sz w:val="24"/>
          <w:szCs w:val="24"/>
          <w:lang w:val="en-AU"/>
        </w:rPr>
        <w:t>Version 1, August 2023</w:t>
      </w:r>
      <w:bookmarkEnd w:id="18"/>
    </w:p>
    <w:bookmarkEnd w:id="19"/>
    <w:p w14:paraId="034365CB" w14:textId="77777777" w:rsidR="007956B2" w:rsidRPr="007956B2" w:rsidRDefault="007956B2" w:rsidP="007956B2">
      <w:pPr>
        <w:spacing w:before="120" w:after="120"/>
        <w:jc w:val="both"/>
        <w:rPr>
          <w:rFonts w:cs="Arial"/>
          <w:lang w:val="en-AU"/>
        </w:rPr>
      </w:pPr>
      <w:r w:rsidRPr="007956B2">
        <w:rPr>
          <w:rFonts w:cs="Arial"/>
          <w:lang w:val="en-AU"/>
        </w:rPr>
        <w:t>First publication and release of document.</w:t>
      </w:r>
    </w:p>
    <w:p w14:paraId="32D3FF86" w14:textId="4BA4C189" w:rsidR="00B67189" w:rsidRDefault="007956B2" w:rsidP="007956B2">
      <w:pPr>
        <w:spacing w:before="120" w:after="120"/>
        <w:jc w:val="both"/>
        <w:rPr>
          <w:rFonts w:cs="Arial"/>
          <w:lang w:val="en-AU"/>
        </w:rPr>
      </w:pPr>
      <w:r w:rsidRPr="007956B2">
        <w:rPr>
          <w:rFonts w:cs="Arial"/>
          <w:lang w:val="en-AU"/>
        </w:rPr>
        <w:t xml:space="preserve">This document was detached from the previous </w:t>
      </w:r>
      <w:r w:rsidRPr="007956B2">
        <w:rPr>
          <w:rFonts w:cs="Arial"/>
          <w:b/>
          <w:lang w:val="en-AU"/>
        </w:rPr>
        <w:t>Program Specific Guidance for Commonwealth Agencies</w:t>
      </w:r>
      <w:r w:rsidRPr="007956B2">
        <w:rPr>
          <w:rFonts w:cs="Arial"/>
          <w:lang w:val="en-AU"/>
        </w:rPr>
        <w:t xml:space="preserve"> based on department and outcome type.</w:t>
      </w:r>
    </w:p>
    <w:p w14:paraId="794D2A22" w14:textId="77777777" w:rsidR="005F37D1" w:rsidRDefault="005F37D1" w:rsidP="007956B2">
      <w:pPr>
        <w:spacing w:before="120" w:after="120"/>
        <w:jc w:val="both"/>
        <w:rPr>
          <w:rFonts w:cs="Arial"/>
          <w:lang w:val="en-AU"/>
        </w:rPr>
      </w:pPr>
    </w:p>
    <w:p w14:paraId="59582E30" w14:textId="0F9CF2A9" w:rsidR="005F37D1" w:rsidRPr="00D50680" w:rsidRDefault="005F37D1" w:rsidP="005F37D1">
      <w:pPr>
        <w:spacing w:before="180" w:after="120"/>
        <w:rPr>
          <w:b/>
          <w:i/>
          <w:sz w:val="24"/>
          <w:szCs w:val="24"/>
          <w:lang w:val="en-AU"/>
        </w:rPr>
      </w:pPr>
      <w:r w:rsidRPr="00D50680">
        <w:rPr>
          <w:b/>
          <w:i/>
          <w:sz w:val="24"/>
          <w:szCs w:val="24"/>
          <w:lang w:val="en-AU"/>
        </w:rPr>
        <w:t xml:space="preserve">Version </w:t>
      </w:r>
      <w:r>
        <w:rPr>
          <w:b/>
          <w:i/>
          <w:sz w:val="24"/>
          <w:szCs w:val="24"/>
          <w:lang w:val="en-AU"/>
        </w:rPr>
        <w:t>2</w:t>
      </w:r>
      <w:r w:rsidRPr="00D50680">
        <w:rPr>
          <w:b/>
          <w:i/>
          <w:sz w:val="24"/>
          <w:szCs w:val="24"/>
          <w:lang w:val="en-AU"/>
        </w:rPr>
        <w:t xml:space="preserve">, </w:t>
      </w:r>
      <w:r w:rsidR="006D623A">
        <w:rPr>
          <w:b/>
          <w:i/>
          <w:sz w:val="24"/>
          <w:szCs w:val="24"/>
          <w:lang w:val="en-AU"/>
        </w:rPr>
        <w:t>August</w:t>
      </w:r>
      <w:r w:rsidR="006D623A" w:rsidRPr="00D50680">
        <w:rPr>
          <w:b/>
          <w:i/>
          <w:sz w:val="24"/>
          <w:szCs w:val="24"/>
          <w:lang w:val="en-AU"/>
        </w:rPr>
        <w:t xml:space="preserve"> </w:t>
      </w:r>
      <w:r w:rsidRPr="00D50680">
        <w:rPr>
          <w:b/>
          <w:i/>
          <w:sz w:val="24"/>
          <w:szCs w:val="24"/>
          <w:lang w:val="en-AU"/>
        </w:rPr>
        <w:t>202</w:t>
      </w:r>
      <w:r>
        <w:rPr>
          <w:b/>
          <w:i/>
          <w:sz w:val="24"/>
          <w:szCs w:val="24"/>
          <w:lang w:val="en-AU"/>
        </w:rPr>
        <w:t>4</w:t>
      </w:r>
    </w:p>
    <w:p w14:paraId="2C4CE65E" w14:textId="358F1549" w:rsidR="005F37D1" w:rsidRDefault="005F37D1" w:rsidP="007956B2">
      <w:pPr>
        <w:spacing w:before="120" w:after="120"/>
        <w:jc w:val="both"/>
        <w:rPr>
          <w:rFonts w:cs="Arial"/>
        </w:rPr>
      </w:pPr>
      <w:r w:rsidRPr="005F37D1">
        <w:rPr>
          <w:rFonts w:cs="Arial"/>
        </w:rPr>
        <w:t>Grammatical</w:t>
      </w:r>
      <w:r>
        <w:rPr>
          <w:rFonts w:cs="Arial"/>
        </w:rPr>
        <w:t xml:space="preserve"> corrections.</w:t>
      </w:r>
    </w:p>
    <w:p w14:paraId="56C42C62" w14:textId="4783CB66" w:rsidR="005F37D1" w:rsidRPr="005F37D1" w:rsidRDefault="005F37D1" w:rsidP="007956B2">
      <w:pPr>
        <w:spacing w:before="120" w:after="120"/>
        <w:jc w:val="both"/>
        <w:rPr>
          <w:rFonts w:cs="Arial"/>
        </w:rPr>
      </w:pPr>
      <w:r>
        <w:rPr>
          <w:rFonts w:cs="Arial"/>
        </w:rPr>
        <w:t>Also inserted correct ‘Worked examples of reporting outputs and client contributions’ texts.</w:t>
      </w:r>
    </w:p>
    <w:sectPr w:rsidR="005F37D1" w:rsidRPr="005F37D1" w:rsidSect="003D538D">
      <w:footerReference w:type="default" r:id="rId25"/>
      <w:headerReference w:type="first" r:id="rId26"/>
      <w:type w:val="continuous"/>
      <w:pgSz w:w="11906" w:h="16838"/>
      <w:pgMar w:top="720" w:right="720" w:bottom="851" w:left="720" w:header="709" w:footer="2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63D35" w14:textId="77777777" w:rsidR="00AC0D2A" w:rsidRDefault="00AC0D2A" w:rsidP="006C7DD0">
      <w:pPr>
        <w:spacing w:after="0" w:line="240" w:lineRule="auto"/>
      </w:pPr>
      <w:r>
        <w:separator/>
      </w:r>
    </w:p>
  </w:endnote>
  <w:endnote w:type="continuationSeparator" w:id="0">
    <w:p w14:paraId="35CCF784" w14:textId="77777777" w:rsidR="00AC0D2A" w:rsidRDefault="00AC0D2A" w:rsidP="006C7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748B1" w14:textId="60B3BCCA" w:rsidR="00786262" w:rsidRPr="00BB5558" w:rsidRDefault="00786262" w:rsidP="00BB5558">
    <w:pPr>
      <w:pStyle w:val="Header"/>
      <w:pBdr>
        <w:top w:val="single" w:sz="4" w:space="1" w:color="auto"/>
      </w:pBdr>
      <w:tabs>
        <w:tab w:val="clear" w:pos="4513"/>
        <w:tab w:val="clear" w:pos="9026"/>
        <w:tab w:val="center" w:pos="9534"/>
      </w:tabs>
      <w:spacing w:after="240"/>
      <w:ind w:left="113"/>
      <w:rPr>
        <w:color w:val="000000" w:themeColor="text1"/>
      </w:rPr>
    </w:pPr>
    <w:r w:rsidRPr="001F721C">
      <w:rPr>
        <w:color w:val="000000" w:themeColor="text1"/>
        <w:sz w:val="18"/>
      </w:rPr>
      <w:t xml:space="preserve">DEX Program Specific Guidance – </w:t>
    </w:r>
    <w:r>
      <w:rPr>
        <w:color w:val="000000" w:themeColor="text1"/>
        <w:sz w:val="18"/>
      </w:rPr>
      <w:t>Department of Health</w:t>
    </w:r>
    <w:r w:rsidR="00B348EF">
      <w:rPr>
        <w:color w:val="000000" w:themeColor="text1"/>
        <w:sz w:val="18"/>
      </w:rPr>
      <w:t xml:space="preserve"> and </w:t>
    </w:r>
    <w:r w:rsidR="00D479CF">
      <w:rPr>
        <w:color w:val="000000" w:themeColor="text1"/>
        <w:sz w:val="18"/>
      </w:rPr>
      <w:t>Aged Care</w:t>
    </w:r>
    <w:r w:rsidRPr="001F721C">
      <w:rPr>
        <w:color w:val="000000" w:themeColor="text1"/>
        <w:sz w:val="18"/>
      </w:rPr>
      <w:t xml:space="preserve"> – </w:t>
    </w:r>
    <w:r w:rsidR="000E7CF4">
      <w:rPr>
        <w:color w:val="000000" w:themeColor="text1"/>
        <w:sz w:val="18"/>
      </w:rPr>
      <w:t>August</w:t>
    </w:r>
    <w:r w:rsidRPr="001F721C">
      <w:rPr>
        <w:color w:val="000000" w:themeColor="text1"/>
        <w:sz w:val="18"/>
      </w:rPr>
      <w:t xml:space="preserve"> 202</w:t>
    </w:r>
    <w:r w:rsidR="008371E3">
      <w:rPr>
        <w:color w:val="000000" w:themeColor="text1"/>
        <w:sz w:val="18"/>
      </w:rPr>
      <w:t>4</w:t>
    </w:r>
    <w:r w:rsidRPr="001F721C">
      <w:rPr>
        <w:color w:val="000000" w:themeColor="text1"/>
        <w:sz w:val="18"/>
        <w:szCs w:val="18"/>
      </w:rPr>
      <w:tab/>
    </w:r>
    <w:r w:rsidRPr="001F721C">
      <w:rPr>
        <w:color w:val="000000" w:themeColor="text1"/>
      </w:rPr>
      <w:fldChar w:fldCharType="begin"/>
    </w:r>
    <w:r w:rsidRPr="001F721C">
      <w:rPr>
        <w:color w:val="000000" w:themeColor="text1"/>
      </w:rPr>
      <w:instrText xml:space="preserve"> PAGE   \* MERGEFORMAT </w:instrText>
    </w:r>
    <w:r w:rsidRPr="001F721C">
      <w:rPr>
        <w:color w:val="000000" w:themeColor="text1"/>
      </w:rPr>
      <w:fldChar w:fldCharType="separate"/>
    </w:r>
    <w:r w:rsidR="00576824">
      <w:rPr>
        <w:noProof/>
        <w:color w:val="000000" w:themeColor="text1"/>
      </w:rPr>
      <w:t>9</w:t>
    </w:r>
    <w:r w:rsidRPr="001F721C">
      <w:rPr>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86C4B" w14:textId="77777777" w:rsidR="00AC0D2A" w:rsidRDefault="00AC0D2A" w:rsidP="006C7DD0">
      <w:pPr>
        <w:spacing w:after="0" w:line="240" w:lineRule="auto"/>
      </w:pPr>
      <w:r>
        <w:separator/>
      </w:r>
    </w:p>
  </w:footnote>
  <w:footnote w:type="continuationSeparator" w:id="0">
    <w:p w14:paraId="33F9A1E5" w14:textId="77777777" w:rsidR="00AC0D2A" w:rsidRDefault="00AC0D2A" w:rsidP="006C7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36CF9" w14:textId="77777777" w:rsidR="00786262" w:rsidRDefault="00786262" w:rsidP="000E7D1B">
    <w:pPr>
      <w:pStyle w:val="Header"/>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6416"/>
    <w:multiLevelType w:val="hybridMultilevel"/>
    <w:tmpl w:val="17E62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DE6EC6"/>
    <w:multiLevelType w:val="hybridMultilevel"/>
    <w:tmpl w:val="AC36076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8135AE"/>
    <w:multiLevelType w:val="hybridMultilevel"/>
    <w:tmpl w:val="30941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210405"/>
    <w:multiLevelType w:val="hybridMultilevel"/>
    <w:tmpl w:val="7BDC3FC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BC3AC1"/>
    <w:multiLevelType w:val="hybridMultilevel"/>
    <w:tmpl w:val="166C9EAC"/>
    <w:lvl w:ilvl="0" w:tplc="0C090005">
      <w:start w:val="1"/>
      <w:numFmt w:val="bullet"/>
      <w:lvlText w:val=""/>
      <w:lvlJc w:val="left"/>
      <w:pPr>
        <w:ind w:left="702" w:hanging="360"/>
      </w:pPr>
      <w:rPr>
        <w:rFonts w:ascii="Wingdings" w:hAnsi="Wingdings" w:hint="default"/>
      </w:rPr>
    </w:lvl>
    <w:lvl w:ilvl="1" w:tplc="0C090003" w:tentative="1">
      <w:start w:val="1"/>
      <w:numFmt w:val="bullet"/>
      <w:lvlText w:val="o"/>
      <w:lvlJc w:val="left"/>
      <w:pPr>
        <w:ind w:left="1422" w:hanging="360"/>
      </w:pPr>
      <w:rPr>
        <w:rFonts w:ascii="Courier New" w:hAnsi="Courier New" w:cs="Courier New" w:hint="default"/>
      </w:rPr>
    </w:lvl>
    <w:lvl w:ilvl="2" w:tplc="0C090005" w:tentative="1">
      <w:start w:val="1"/>
      <w:numFmt w:val="bullet"/>
      <w:lvlText w:val=""/>
      <w:lvlJc w:val="left"/>
      <w:pPr>
        <w:ind w:left="2142" w:hanging="360"/>
      </w:pPr>
      <w:rPr>
        <w:rFonts w:ascii="Wingdings" w:hAnsi="Wingdings" w:hint="default"/>
      </w:rPr>
    </w:lvl>
    <w:lvl w:ilvl="3" w:tplc="0C090001" w:tentative="1">
      <w:start w:val="1"/>
      <w:numFmt w:val="bullet"/>
      <w:lvlText w:val=""/>
      <w:lvlJc w:val="left"/>
      <w:pPr>
        <w:ind w:left="2862" w:hanging="360"/>
      </w:pPr>
      <w:rPr>
        <w:rFonts w:ascii="Symbol" w:hAnsi="Symbol" w:hint="default"/>
      </w:rPr>
    </w:lvl>
    <w:lvl w:ilvl="4" w:tplc="0C090003" w:tentative="1">
      <w:start w:val="1"/>
      <w:numFmt w:val="bullet"/>
      <w:lvlText w:val="o"/>
      <w:lvlJc w:val="left"/>
      <w:pPr>
        <w:ind w:left="3582" w:hanging="360"/>
      </w:pPr>
      <w:rPr>
        <w:rFonts w:ascii="Courier New" w:hAnsi="Courier New" w:cs="Courier New" w:hint="default"/>
      </w:rPr>
    </w:lvl>
    <w:lvl w:ilvl="5" w:tplc="0C090005" w:tentative="1">
      <w:start w:val="1"/>
      <w:numFmt w:val="bullet"/>
      <w:lvlText w:val=""/>
      <w:lvlJc w:val="left"/>
      <w:pPr>
        <w:ind w:left="4302" w:hanging="360"/>
      </w:pPr>
      <w:rPr>
        <w:rFonts w:ascii="Wingdings" w:hAnsi="Wingdings" w:hint="default"/>
      </w:rPr>
    </w:lvl>
    <w:lvl w:ilvl="6" w:tplc="0C090001" w:tentative="1">
      <w:start w:val="1"/>
      <w:numFmt w:val="bullet"/>
      <w:lvlText w:val=""/>
      <w:lvlJc w:val="left"/>
      <w:pPr>
        <w:ind w:left="5022" w:hanging="360"/>
      </w:pPr>
      <w:rPr>
        <w:rFonts w:ascii="Symbol" w:hAnsi="Symbol" w:hint="default"/>
      </w:rPr>
    </w:lvl>
    <w:lvl w:ilvl="7" w:tplc="0C090003" w:tentative="1">
      <w:start w:val="1"/>
      <w:numFmt w:val="bullet"/>
      <w:lvlText w:val="o"/>
      <w:lvlJc w:val="left"/>
      <w:pPr>
        <w:ind w:left="5742" w:hanging="360"/>
      </w:pPr>
      <w:rPr>
        <w:rFonts w:ascii="Courier New" w:hAnsi="Courier New" w:cs="Courier New" w:hint="default"/>
      </w:rPr>
    </w:lvl>
    <w:lvl w:ilvl="8" w:tplc="0C090005" w:tentative="1">
      <w:start w:val="1"/>
      <w:numFmt w:val="bullet"/>
      <w:lvlText w:val=""/>
      <w:lvlJc w:val="left"/>
      <w:pPr>
        <w:ind w:left="6462" w:hanging="360"/>
      </w:pPr>
      <w:rPr>
        <w:rFonts w:ascii="Wingdings" w:hAnsi="Wingdings" w:hint="default"/>
      </w:rPr>
    </w:lvl>
  </w:abstractNum>
  <w:abstractNum w:abstractNumId="5" w15:restartNumberingAfterBreak="0">
    <w:nsid w:val="0A174978"/>
    <w:multiLevelType w:val="hybridMultilevel"/>
    <w:tmpl w:val="9FCCE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7A2156"/>
    <w:multiLevelType w:val="hybridMultilevel"/>
    <w:tmpl w:val="3B16240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A456A4"/>
    <w:multiLevelType w:val="hybridMultilevel"/>
    <w:tmpl w:val="509E186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3B5346"/>
    <w:multiLevelType w:val="multilevel"/>
    <w:tmpl w:val="C40462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24D2712"/>
    <w:multiLevelType w:val="hybridMultilevel"/>
    <w:tmpl w:val="06706D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268B4EC4"/>
    <w:multiLevelType w:val="hybridMultilevel"/>
    <w:tmpl w:val="EE969D0A"/>
    <w:lvl w:ilvl="0" w:tplc="0C090001">
      <w:start w:val="1"/>
      <w:numFmt w:val="bullet"/>
      <w:lvlText w:val=""/>
      <w:lvlJc w:val="left"/>
      <w:pPr>
        <w:ind w:left="512" w:hanging="360"/>
      </w:pPr>
      <w:rPr>
        <w:rFonts w:ascii="Symbol" w:hAnsi="Symbol" w:hint="default"/>
      </w:rPr>
    </w:lvl>
    <w:lvl w:ilvl="1" w:tplc="0C090003" w:tentative="1">
      <w:start w:val="1"/>
      <w:numFmt w:val="bullet"/>
      <w:lvlText w:val="o"/>
      <w:lvlJc w:val="left"/>
      <w:pPr>
        <w:ind w:left="1232" w:hanging="360"/>
      </w:pPr>
      <w:rPr>
        <w:rFonts w:ascii="Courier New" w:hAnsi="Courier New" w:cs="Courier New" w:hint="default"/>
      </w:rPr>
    </w:lvl>
    <w:lvl w:ilvl="2" w:tplc="0C090005" w:tentative="1">
      <w:start w:val="1"/>
      <w:numFmt w:val="bullet"/>
      <w:lvlText w:val=""/>
      <w:lvlJc w:val="left"/>
      <w:pPr>
        <w:ind w:left="1952" w:hanging="360"/>
      </w:pPr>
      <w:rPr>
        <w:rFonts w:ascii="Wingdings" w:hAnsi="Wingdings" w:hint="default"/>
      </w:rPr>
    </w:lvl>
    <w:lvl w:ilvl="3" w:tplc="0C090001" w:tentative="1">
      <w:start w:val="1"/>
      <w:numFmt w:val="bullet"/>
      <w:lvlText w:val=""/>
      <w:lvlJc w:val="left"/>
      <w:pPr>
        <w:ind w:left="2672" w:hanging="360"/>
      </w:pPr>
      <w:rPr>
        <w:rFonts w:ascii="Symbol" w:hAnsi="Symbol" w:hint="default"/>
      </w:rPr>
    </w:lvl>
    <w:lvl w:ilvl="4" w:tplc="0C090003" w:tentative="1">
      <w:start w:val="1"/>
      <w:numFmt w:val="bullet"/>
      <w:lvlText w:val="o"/>
      <w:lvlJc w:val="left"/>
      <w:pPr>
        <w:ind w:left="3392" w:hanging="360"/>
      </w:pPr>
      <w:rPr>
        <w:rFonts w:ascii="Courier New" w:hAnsi="Courier New" w:cs="Courier New" w:hint="default"/>
      </w:rPr>
    </w:lvl>
    <w:lvl w:ilvl="5" w:tplc="0C090005" w:tentative="1">
      <w:start w:val="1"/>
      <w:numFmt w:val="bullet"/>
      <w:lvlText w:val=""/>
      <w:lvlJc w:val="left"/>
      <w:pPr>
        <w:ind w:left="4112" w:hanging="360"/>
      </w:pPr>
      <w:rPr>
        <w:rFonts w:ascii="Wingdings" w:hAnsi="Wingdings" w:hint="default"/>
      </w:rPr>
    </w:lvl>
    <w:lvl w:ilvl="6" w:tplc="0C090001" w:tentative="1">
      <w:start w:val="1"/>
      <w:numFmt w:val="bullet"/>
      <w:lvlText w:val=""/>
      <w:lvlJc w:val="left"/>
      <w:pPr>
        <w:ind w:left="4832" w:hanging="360"/>
      </w:pPr>
      <w:rPr>
        <w:rFonts w:ascii="Symbol" w:hAnsi="Symbol" w:hint="default"/>
      </w:rPr>
    </w:lvl>
    <w:lvl w:ilvl="7" w:tplc="0C090003" w:tentative="1">
      <w:start w:val="1"/>
      <w:numFmt w:val="bullet"/>
      <w:lvlText w:val="o"/>
      <w:lvlJc w:val="left"/>
      <w:pPr>
        <w:ind w:left="5552" w:hanging="360"/>
      </w:pPr>
      <w:rPr>
        <w:rFonts w:ascii="Courier New" w:hAnsi="Courier New" w:cs="Courier New" w:hint="default"/>
      </w:rPr>
    </w:lvl>
    <w:lvl w:ilvl="8" w:tplc="0C090005" w:tentative="1">
      <w:start w:val="1"/>
      <w:numFmt w:val="bullet"/>
      <w:lvlText w:val=""/>
      <w:lvlJc w:val="left"/>
      <w:pPr>
        <w:ind w:left="6272" w:hanging="360"/>
      </w:pPr>
      <w:rPr>
        <w:rFonts w:ascii="Wingdings" w:hAnsi="Wingdings" w:hint="default"/>
      </w:rPr>
    </w:lvl>
  </w:abstractNum>
  <w:abstractNum w:abstractNumId="11" w15:restartNumberingAfterBreak="0">
    <w:nsid w:val="2BBC754B"/>
    <w:multiLevelType w:val="hybridMultilevel"/>
    <w:tmpl w:val="2404F8E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BD5BD1"/>
    <w:multiLevelType w:val="hybridMultilevel"/>
    <w:tmpl w:val="2F48483A"/>
    <w:lvl w:ilvl="0" w:tplc="0C090005">
      <w:start w:val="1"/>
      <w:numFmt w:val="bullet"/>
      <w:lvlText w:val=""/>
      <w:lvlJc w:val="left"/>
      <w:pPr>
        <w:ind w:left="1570" w:hanging="360"/>
      </w:pPr>
      <w:rPr>
        <w:rFonts w:ascii="Wingdings" w:hAnsi="Wingdings" w:hint="default"/>
      </w:rPr>
    </w:lvl>
    <w:lvl w:ilvl="1" w:tplc="04090003" w:tentative="1">
      <w:start w:val="1"/>
      <w:numFmt w:val="bullet"/>
      <w:lvlText w:val="o"/>
      <w:lvlJc w:val="left"/>
      <w:pPr>
        <w:ind w:left="2290" w:hanging="360"/>
      </w:pPr>
      <w:rPr>
        <w:rFonts w:ascii="Courier New" w:hAnsi="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3" w15:restartNumberingAfterBreak="0">
    <w:nsid w:val="2E1F1353"/>
    <w:multiLevelType w:val="hybridMultilevel"/>
    <w:tmpl w:val="1ADCB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4952DE"/>
    <w:multiLevelType w:val="hybridMultilevel"/>
    <w:tmpl w:val="C6DC6C08"/>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8F30FC"/>
    <w:multiLevelType w:val="hybridMultilevel"/>
    <w:tmpl w:val="4DB44C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DE0503"/>
    <w:multiLevelType w:val="hybridMultilevel"/>
    <w:tmpl w:val="E0CA6B28"/>
    <w:lvl w:ilvl="0" w:tplc="E98E9AAA">
      <w:start w:val="1"/>
      <w:numFmt w:val="bullet"/>
      <w:lvlText w:val=""/>
      <w:lvlJc w:val="left"/>
      <w:pPr>
        <w:ind w:left="360" w:hanging="360"/>
      </w:pPr>
      <w:rPr>
        <w:rFonts w:ascii="Wingdings" w:hAnsi="Wingdings"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484833B9"/>
    <w:multiLevelType w:val="hybridMultilevel"/>
    <w:tmpl w:val="1AACB5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8D276DB"/>
    <w:multiLevelType w:val="hybridMultilevel"/>
    <w:tmpl w:val="F552DBE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45336E"/>
    <w:multiLevelType w:val="hybridMultilevel"/>
    <w:tmpl w:val="6FD0DE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F62D77"/>
    <w:multiLevelType w:val="hybridMultilevel"/>
    <w:tmpl w:val="D94CF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431F46"/>
    <w:multiLevelType w:val="hybridMultilevel"/>
    <w:tmpl w:val="D54A39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164480"/>
    <w:multiLevelType w:val="hybridMultilevel"/>
    <w:tmpl w:val="431C1D10"/>
    <w:lvl w:ilvl="0" w:tplc="4F803A96">
      <w:start w:val="1"/>
      <w:numFmt w:val="bullet"/>
      <w:pStyle w:val="Chrissie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5892312"/>
    <w:multiLevelType w:val="hybridMultilevel"/>
    <w:tmpl w:val="6C50B62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F939A1"/>
    <w:multiLevelType w:val="hybridMultilevel"/>
    <w:tmpl w:val="118EF3A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14223E"/>
    <w:multiLevelType w:val="hybridMultilevel"/>
    <w:tmpl w:val="CF26988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5D7C3755"/>
    <w:multiLevelType w:val="hybridMultilevel"/>
    <w:tmpl w:val="07407D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68460825"/>
    <w:multiLevelType w:val="hybridMultilevel"/>
    <w:tmpl w:val="5D7E1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662A9A"/>
    <w:multiLevelType w:val="hybridMultilevel"/>
    <w:tmpl w:val="0DB8BAB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823C47"/>
    <w:multiLevelType w:val="hybridMultilevel"/>
    <w:tmpl w:val="B0E018F4"/>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AD2E35"/>
    <w:multiLevelType w:val="hybridMultilevel"/>
    <w:tmpl w:val="BF5EED64"/>
    <w:lvl w:ilvl="0" w:tplc="E98E9AAA">
      <w:start w:val="1"/>
      <w:numFmt w:val="bullet"/>
      <w:lvlText w:val=""/>
      <w:lvlJc w:val="left"/>
      <w:pPr>
        <w:ind w:left="775" w:hanging="360"/>
      </w:pPr>
      <w:rPr>
        <w:rFonts w:ascii="Wingdings" w:hAnsi="Wingdings" w:hint="default"/>
        <w:color w:val="auto"/>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31" w15:restartNumberingAfterBreak="0">
    <w:nsid w:val="7A282A8B"/>
    <w:multiLevelType w:val="hybridMultilevel"/>
    <w:tmpl w:val="B798E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495322"/>
    <w:multiLevelType w:val="hybridMultilevel"/>
    <w:tmpl w:val="6E4A75A2"/>
    <w:lvl w:ilvl="0" w:tplc="C526F4A2">
      <w:numFmt w:val="bullet"/>
      <w:lvlText w:val=""/>
      <w:lvlJc w:val="left"/>
      <w:pPr>
        <w:ind w:left="644" w:hanging="360"/>
      </w:pPr>
      <w:rPr>
        <w:rFonts w:ascii="Symbol" w:eastAsia="Arial" w:hAnsi="Symbol" w:cstheme="minorBidi" w:hint="default"/>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start w:val="1"/>
      <w:numFmt w:val="bullet"/>
      <w:lvlText w:val="o"/>
      <w:lvlJc w:val="left"/>
      <w:pPr>
        <w:ind w:left="3524" w:hanging="360"/>
      </w:pPr>
      <w:rPr>
        <w:rFonts w:ascii="Courier New" w:hAnsi="Courier New" w:cs="Courier New" w:hint="default"/>
      </w:rPr>
    </w:lvl>
    <w:lvl w:ilvl="5" w:tplc="0C090005">
      <w:start w:val="1"/>
      <w:numFmt w:val="bullet"/>
      <w:lvlText w:val=""/>
      <w:lvlJc w:val="left"/>
      <w:pPr>
        <w:ind w:left="4244" w:hanging="360"/>
      </w:pPr>
      <w:rPr>
        <w:rFonts w:ascii="Wingdings" w:hAnsi="Wingdings" w:hint="default"/>
      </w:rPr>
    </w:lvl>
    <w:lvl w:ilvl="6" w:tplc="0C090001">
      <w:start w:val="1"/>
      <w:numFmt w:val="bullet"/>
      <w:lvlText w:val=""/>
      <w:lvlJc w:val="left"/>
      <w:pPr>
        <w:ind w:left="4964" w:hanging="360"/>
      </w:pPr>
      <w:rPr>
        <w:rFonts w:ascii="Symbol" w:hAnsi="Symbol" w:hint="default"/>
      </w:rPr>
    </w:lvl>
    <w:lvl w:ilvl="7" w:tplc="0C090003">
      <w:start w:val="1"/>
      <w:numFmt w:val="bullet"/>
      <w:lvlText w:val="o"/>
      <w:lvlJc w:val="left"/>
      <w:pPr>
        <w:ind w:left="5684" w:hanging="360"/>
      </w:pPr>
      <w:rPr>
        <w:rFonts w:ascii="Courier New" w:hAnsi="Courier New" w:cs="Courier New" w:hint="default"/>
      </w:rPr>
    </w:lvl>
    <w:lvl w:ilvl="8" w:tplc="0C090005">
      <w:start w:val="1"/>
      <w:numFmt w:val="bullet"/>
      <w:lvlText w:val=""/>
      <w:lvlJc w:val="left"/>
      <w:pPr>
        <w:ind w:left="6404" w:hanging="360"/>
      </w:pPr>
      <w:rPr>
        <w:rFonts w:ascii="Wingdings" w:hAnsi="Wingdings" w:hint="default"/>
      </w:rPr>
    </w:lvl>
  </w:abstractNum>
  <w:abstractNum w:abstractNumId="33" w15:restartNumberingAfterBreak="0">
    <w:nsid w:val="7F873123"/>
    <w:multiLevelType w:val="hybridMultilevel"/>
    <w:tmpl w:val="A66AE3EC"/>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34" w15:restartNumberingAfterBreak="0">
    <w:nsid w:val="7FC912E2"/>
    <w:multiLevelType w:val="hybridMultilevel"/>
    <w:tmpl w:val="1EE6B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29310460">
    <w:abstractNumId w:val="22"/>
  </w:num>
  <w:num w:numId="2" w16cid:durableId="1057513890">
    <w:abstractNumId w:val="12"/>
  </w:num>
  <w:num w:numId="3" w16cid:durableId="2129857523">
    <w:abstractNumId w:val="28"/>
  </w:num>
  <w:num w:numId="4" w16cid:durableId="75905278">
    <w:abstractNumId w:val="4"/>
  </w:num>
  <w:num w:numId="5" w16cid:durableId="1037699001">
    <w:abstractNumId w:val="18"/>
  </w:num>
  <w:num w:numId="6" w16cid:durableId="548807348">
    <w:abstractNumId w:val="15"/>
  </w:num>
  <w:num w:numId="7" w16cid:durableId="834614722">
    <w:abstractNumId w:val="23"/>
  </w:num>
  <w:num w:numId="8" w16cid:durableId="1174106082">
    <w:abstractNumId w:val="33"/>
  </w:num>
  <w:num w:numId="9" w16cid:durableId="415712688">
    <w:abstractNumId w:val="10"/>
  </w:num>
  <w:num w:numId="10" w16cid:durableId="1557937452">
    <w:abstractNumId w:val="5"/>
  </w:num>
  <w:num w:numId="11" w16cid:durableId="2058119991">
    <w:abstractNumId w:val="31"/>
  </w:num>
  <w:num w:numId="12" w16cid:durableId="141581324">
    <w:abstractNumId w:val="20"/>
  </w:num>
  <w:num w:numId="13" w16cid:durableId="1115828178">
    <w:abstractNumId w:val="13"/>
  </w:num>
  <w:num w:numId="14" w16cid:durableId="203449542">
    <w:abstractNumId w:val="0"/>
  </w:num>
  <w:num w:numId="15" w16cid:durableId="517083199">
    <w:abstractNumId w:val="3"/>
  </w:num>
  <w:num w:numId="16" w16cid:durableId="233124776">
    <w:abstractNumId w:val="1"/>
  </w:num>
  <w:num w:numId="17" w16cid:durableId="369033492">
    <w:abstractNumId w:val="2"/>
  </w:num>
  <w:num w:numId="18" w16cid:durableId="1266497476">
    <w:abstractNumId w:val="28"/>
  </w:num>
  <w:num w:numId="19" w16cid:durableId="1602494432">
    <w:abstractNumId w:val="4"/>
  </w:num>
  <w:num w:numId="20" w16cid:durableId="1795054643">
    <w:abstractNumId w:val="5"/>
  </w:num>
  <w:num w:numId="21" w16cid:durableId="2086492680">
    <w:abstractNumId w:val="27"/>
  </w:num>
  <w:num w:numId="22" w16cid:durableId="1060783672">
    <w:abstractNumId w:val="25"/>
  </w:num>
  <w:num w:numId="23" w16cid:durableId="1379355756">
    <w:abstractNumId w:val="7"/>
  </w:num>
  <w:num w:numId="24" w16cid:durableId="59603039">
    <w:abstractNumId w:val="19"/>
  </w:num>
  <w:num w:numId="25" w16cid:durableId="434594481">
    <w:abstractNumId w:val="6"/>
  </w:num>
  <w:num w:numId="26" w16cid:durableId="410544927">
    <w:abstractNumId w:val="32"/>
  </w:num>
  <w:num w:numId="27" w16cid:durableId="1900749637">
    <w:abstractNumId w:val="16"/>
  </w:num>
  <w:num w:numId="28" w16cid:durableId="1302349634">
    <w:abstractNumId w:val="34"/>
  </w:num>
  <w:num w:numId="29" w16cid:durableId="1484542520">
    <w:abstractNumId w:val="29"/>
  </w:num>
  <w:num w:numId="30" w16cid:durableId="498891847">
    <w:abstractNumId w:val="26"/>
  </w:num>
  <w:num w:numId="31" w16cid:durableId="1874341896">
    <w:abstractNumId w:val="17"/>
  </w:num>
  <w:num w:numId="32" w16cid:durableId="229192775">
    <w:abstractNumId w:val="30"/>
  </w:num>
  <w:num w:numId="33" w16cid:durableId="1109591343">
    <w:abstractNumId w:val="8"/>
  </w:num>
  <w:num w:numId="34" w16cid:durableId="925773628">
    <w:abstractNumId w:val="21"/>
  </w:num>
  <w:num w:numId="35" w16cid:durableId="601034537">
    <w:abstractNumId w:val="24"/>
  </w:num>
  <w:num w:numId="36" w16cid:durableId="1641424536">
    <w:abstractNumId w:val="14"/>
  </w:num>
  <w:num w:numId="37" w16cid:durableId="161818898">
    <w:abstractNumId w:val="11"/>
  </w:num>
  <w:num w:numId="38" w16cid:durableId="7660752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fr-FR" w:vendorID="64" w:dllVersion="6" w:nlCheck="1" w:checkStyle="0"/>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hyphenationZone w:val="357"/>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D90"/>
    <w:rsid w:val="000000FB"/>
    <w:rsid w:val="00001057"/>
    <w:rsid w:val="000010EB"/>
    <w:rsid w:val="00001992"/>
    <w:rsid w:val="00001B82"/>
    <w:rsid w:val="00001F8A"/>
    <w:rsid w:val="000020BC"/>
    <w:rsid w:val="000023F5"/>
    <w:rsid w:val="000029F2"/>
    <w:rsid w:val="00002C52"/>
    <w:rsid w:val="00003197"/>
    <w:rsid w:val="00003ED4"/>
    <w:rsid w:val="000041EF"/>
    <w:rsid w:val="0000474C"/>
    <w:rsid w:val="000052D8"/>
    <w:rsid w:val="00005303"/>
    <w:rsid w:val="000054A8"/>
    <w:rsid w:val="000055A1"/>
    <w:rsid w:val="000056CE"/>
    <w:rsid w:val="00005F1B"/>
    <w:rsid w:val="000069FB"/>
    <w:rsid w:val="00006D27"/>
    <w:rsid w:val="000077D0"/>
    <w:rsid w:val="00010159"/>
    <w:rsid w:val="00010F49"/>
    <w:rsid w:val="000112BC"/>
    <w:rsid w:val="00011F2A"/>
    <w:rsid w:val="000127F1"/>
    <w:rsid w:val="0001302F"/>
    <w:rsid w:val="00013347"/>
    <w:rsid w:val="00013E4E"/>
    <w:rsid w:val="00014D00"/>
    <w:rsid w:val="00017192"/>
    <w:rsid w:val="00017255"/>
    <w:rsid w:val="0001734E"/>
    <w:rsid w:val="000175EF"/>
    <w:rsid w:val="00017C90"/>
    <w:rsid w:val="00017E9F"/>
    <w:rsid w:val="000212AE"/>
    <w:rsid w:val="00021352"/>
    <w:rsid w:val="000215B3"/>
    <w:rsid w:val="000217D2"/>
    <w:rsid w:val="00021A3D"/>
    <w:rsid w:val="00021D1A"/>
    <w:rsid w:val="00021F1F"/>
    <w:rsid w:val="0002231D"/>
    <w:rsid w:val="00022777"/>
    <w:rsid w:val="00022B8F"/>
    <w:rsid w:val="00022C27"/>
    <w:rsid w:val="000233DA"/>
    <w:rsid w:val="000237D9"/>
    <w:rsid w:val="00023CDD"/>
    <w:rsid w:val="00023EED"/>
    <w:rsid w:val="00024542"/>
    <w:rsid w:val="00024741"/>
    <w:rsid w:val="000248A7"/>
    <w:rsid w:val="00024BC9"/>
    <w:rsid w:val="0002504E"/>
    <w:rsid w:val="0002535C"/>
    <w:rsid w:val="000254E7"/>
    <w:rsid w:val="00025612"/>
    <w:rsid w:val="00026151"/>
    <w:rsid w:val="0002718D"/>
    <w:rsid w:val="00027451"/>
    <w:rsid w:val="000275D4"/>
    <w:rsid w:val="00027E65"/>
    <w:rsid w:val="00027F52"/>
    <w:rsid w:val="000302B7"/>
    <w:rsid w:val="0003065B"/>
    <w:rsid w:val="000307A7"/>
    <w:rsid w:val="00031684"/>
    <w:rsid w:val="00031B6B"/>
    <w:rsid w:val="00031DDE"/>
    <w:rsid w:val="0003248F"/>
    <w:rsid w:val="00032615"/>
    <w:rsid w:val="00032E04"/>
    <w:rsid w:val="00033158"/>
    <w:rsid w:val="00034094"/>
    <w:rsid w:val="000340E6"/>
    <w:rsid w:val="000343CA"/>
    <w:rsid w:val="00034946"/>
    <w:rsid w:val="0003509E"/>
    <w:rsid w:val="00035943"/>
    <w:rsid w:val="00035AAF"/>
    <w:rsid w:val="00036177"/>
    <w:rsid w:val="00036819"/>
    <w:rsid w:val="00036B63"/>
    <w:rsid w:val="00036FC6"/>
    <w:rsid w:val="00037236"/>
    <w:rsid w:val="00037791"/>
    <w:rsid w:val="00040216"/>
    <w:rsid w:val="0004060E"/>
    <w:rsid w:val="000413DF"/>
    <w:rsid w:val="00041466"/>
    <w:rsid w:val="00041489"/>
    <w:rsid w:val="00041BCE"/>
    <w:rsid w:val="000420F7"/>
    <w:rsid w:val="00042620"/>
    <w:rsid w:val="00042906"/>
    <w:rsid w:val="00043780"/>
    <w:rsid w:val="000444AA"/>
    <w:rsid w:val="00044739"/>
    <w:rsid w:val="00044A3A"/>
    <w:rsid w:val="00044E70"/>
    <w:rsid w:val="00044F09"/>
    <w:rsid w:val="000458F3"/>
    <w:rsid w:val="0004595D"/>
    <w:rsid w:val="00045A3A"/>
    <w:rsid w:val="00045A65"/>
    <w:rsid w:val="00045AC4"/>
    <w:rsid w:val="00045E15"/>
    <w:rsid w:val="00045FCB"/>
    <w:rsid w:val="0004659D"/>
    <w:rsid w:val="00047648"/>
    <w:rsid w:val="0004764F"/>
    <w:rsid w:val="00047748"/>
    <w:rsid w:val="00047A48"/>
    <w:rsid w:val="00047E54"/>
    <w:rsid w:val="00051CC0"/>
    <w:rsid w:val="00051FDA"/>
    <w:rsid w:val="00052DE6"/>
    <w:rsid w:val="0005352A"/>
    <w:rsid w:val="00053575"/>
    <w:rsid w:val="00054883"/>
    <w:rsid w:val="00054DDF"/>
    <w:rsid w:val="00055158"/>
    <w:rsid w:val="000553B0"/>
    <w:rsid w:val="000555FC"/>
    <w:rsid w:val="00055E0A"/>
    <w:rsid w:val="000564BF"/>
    <w:rsid w:val="000567E0"/>
    <w:rsid w:val="00060106"/>
    <w:rsid w:val="0006048C"/>
    <w:rsid w:val="00060493"/>
    <w:rsid w:val="00060A14"/>
    <w:rsid w:val="00062A7F"/>
    <w:rsid w:val="00062F82"/>
    <w:rsid w:val="00063D71"/>
    <w:rsid w:val="00064C22"/>
    <w:rsid w:val="00064C2F"/>
    <w:rsid w:val="00064FC3"/>
    <w:rsid w:val="00065177"/>
    <w:rsid w:val="00065F97"/>
    <w:rsid w:val="00067287"/>
    <w:rsid w:val="00067678"/>
    <w:rsid w:val="00067BDD"/>
    <w:rsid w:val="00067D87"/>
    <w:rsid w:val="0007055A"/>
    <w:rsid w:val="000710C9"/>
    <w:rsid w:val="0007147A"/>
    <w:rsid w:val="000715CB"/>
    <w:rsid w:val="00072564"/>
    <w:rsid w:val="000733DF"/>
    <w:rsid w:val="000733EF"/>
    <w:rsid w:val="00073422"/>
    <w:rsid w:val="00073442"/>
    <w:rsid w:val="0007428E"/>
    <w:rsid w:val="000748D5"/>
    <w:rsid w:val="00074BCC"/>
    <w:rsid w:val="00074BD1"/>
    <w:rsid w:val="000760E4"/>
    <w:rsid w:val="00076B25"/>
    <w:rsid w:val="000770F2"/>
    <w:rsid w:val="00077E02"/>
    <w:rsid w:val="00080682"/>
    <w:rsid w:val="00080A4E"/>
    <w:rsid w:val="00081CBD"/>
    <w:rsid w:val="00081F00"/>
    <w:rsid w:val="00082289"/>
    <w:rsid w:val="00082B71"/>
    <w:rsid w:val="00082E87"/>
    <w:rsid w:val="00082F64"/>
    <w:rsid w:val="00083119"/>
    <w:rsid w:val="00083926"/>
    <w:rsid w:val="00083D0B"/>
    <w:rsid w:val="00083EEC"/>
    <w:rsid w:val="00083F29"/>
    <w:rsid w:val="00083F44"/>
    <w:rsid w:val="00084593"/>
    <w:rsid w:val="000846A4"/>
    <w:rsid w:val="00084B0C"/>
    <w:rsid w:val="00085521"/>
    <w:rsid w:val="000857AF"/>
    <w:rsid w:val="0008602E"/>
    <w:rsid w:val="00086083"/>
    <w:rsid w:val="00086716"/>
    <w:rsid w:val="00086D19"/>
    <w:rsid w:val="00086F38"/>
    <w:rsid w:val="000906D2"/>
    <w:rsid w:val="0009157C"/>
    <w:rsid w:val="00091643"/>
    <w:rsid w:val="00091BCB"/>
    <w:rsid w:val="00091C89"/>
    <w:rsid w:val="00093348"/>
    <w:rsid w:val="0009345F"/>
    <w:rsid w:val="00093A73"/>
    <w:rsid w:val="00094039"/>
    <w:rsid w:val="00094BC6"/>
    <w:rsid w:val="00095C49"/>
    <w:rsid w:val="00095EC3"/>
    <w:rsid w:val="00096619"/>
    <w:rsid w:val="000976A3"/>
    <w:rsid w:val="00097857"/>
    <w:rsid w:val="00097ABE"/>
    <w:rsid w:val="000A06D9"/>
    <w:rsid w:val="000A0D54"/>
    <w:rsid w:val="000A110E"/>
    <w:rsid w:val="000A1351"/>
    <w:rsid w:val="000A1A89"/>
    <w:rsid w:val="000A1E49"/>
    <w:rsid w:val="000A2021"/>
    <w:rsid w:val="000A23A3"/>
    <w:rsid w:val="000A29D5"/>
    <w:rsid w:val="000A2E70"/>
    <w:rsid w:val="000A32DD"/>
    <w:rsid w:val="000A3DF0"/>
    <w:rsid w:val="000A45A9"/>
    <w:rsid w:val="000A4EA3"/>
    <w:rsid w:val="000A533B"/>
    <w:rsid w:val="000A59E7"/>
    <w:rsid w:val="000A5D69"/>
    <w:rsid w:val="000A5DA9"/>
    <w:rsid w:val="000A5E5C"/>
    <w:rsid w:val="000A634A"/>
    <w:rsid w:val="000A671A"/>
    <w:rsid w:val="000A68EA"/>
    <w:rsid w:val="000A71A9"/>
    <w:rsid w:val="000A7697"/>
    <w:rsid w:val="000A7CCC"/>
    <w:rsid w:val="000B0222"/>
    <w:rsid w:val="000B04FE"/>
    <w:rsid w:val="000B07DB"/>
    <w:rsid w:val="000B273F"/>
    <w:rsid w:val="000B28ED"/>
    <w:rsid w:val="000B32BE"/>
    <w:rsid w:val="000B3336"/>
    <w:rsid w:val="000B363A"/>
    <w:rsid w:val="000B431D"/>
    <w:rsid w:val="000B46D8"/>
    <w:rsid w:val="000B4B7B"/>
    <w:rsid w:val="000B4BFC"/>
    <w:rsid w:val="000B5341"/>
    <w:rsid w:val="000B58ED"/>
    <w:rsid w:val="000B6444"/>
    <w:rsid w:val="000B651F"/>
    <w:rsid w:val="000B73F5"/>
    <w:rsid w:val="000B78D8"/>
    <w:rsid w:val="000B7946"/>
    <w:rsid w:val="000B7B84"/>
    <w:rsid w:val="000C004E"/>
    <w:rsid w:val="000C0939"/>
    <w:rsid w:val="000C0ADC"/>
    <w:rsid w:val="000C0D0F"/>
    <w:rsid w:val="000C347E"/>
    <w:rsid w:val="000C3D32"/>
    <w:rsid w:val="000C4208"/>
    <w:rsid w:val="000C4E13"/>
    <w:rsid w:val="000C532E"/>
    <w:rsid w:val="000C6026"/>
    <w:rsid w:val="000C64F7"/>
    <w:rsid w:val="000C7108"/>
    <w:rsid w:val="000C760B"/>
    <w:rsid w:val="000C7AB5"/>
    <w:rsid w:val="000C7E15"/>
    <w:rsid w:val="000C7E19"/>
    <w:rsid w:val="000D0774"/>
    <w:rsid w:val="000D1583"/>
    <w:rsid w:val="000D1B01"/>
    <w:rsid w:val="000D2FDC"/>
    <w:rsid w:val="000D32FB"/>
    <w:rsid w:val="000D370A"/>
    <w:rsid w:val="000D49DC"/>
    <w:rsid w:val="000D56F1"/>
    <w:rsid w:val="000D70EC"/>
    <w:rsid w:val="000E00E7"/>
    <w:rsid w:val="000E0A0E"/>
    <w:rsid w:val="000E0AF5"/>
    <w:rsid w:val="000E101F"/>
    <w:rsid w:val="000E1383"/>
    <w:rsid w:val="000E1B67"/>
    <w:rsid w:val="000E1E79"/>
    <w:rsid w:val="000E259A"/>
    <w:rsid w:val="000E3694"/>
    <w:rsid w:val="000E3C2F"/>
    <w:rsid w:val="000E4E37"/>
    <w:rsid w:val="000E527A"/>
    <w:rsid w:val="000E557E"/>
    <w:rsid w:val="000E5D45"/>
    <w:rsid w:val="000E6D9D"/>
    <w:rsid w:val="000E7436"/>
    <w:rsid w:val="000E74C1"/>
    <w:rsid w:val="000E7739"/>
    <w:rsid w:val="000E7934"/>
    <w:rsid w:val="000E7AA2"/>
    <w:rsid w:val="000E7CF4"/>
    <w:rsid w:val="000E7D1B"/>
    <w:rsid w:val="000F045E"/>
    <w:rsid w:val="000F073E"/>
    <w:rsid w:val="000F102E"/>
    <w:rsid w:val="000F13B4"/>
    <w:rsid w:val="000F1874"/>
    <w:rsid w:val="000F230B"/>
    <w:rsid w:val="000F275D"/>
    <w:rsid w:val="000F28A5"/>
    <w:rsid w:val="000F2F7D"/>
    <w:rsid w:val="000F3B58"/>
    <w:rsid w:val="000F3C2A"/>
    <w:rsid w:val="000F4126"/>
    <w:rsid w:val="000F4F40"/>
    <w:rsid w:val="000F5503"/>
    <w:rsid w:val="000F55BE"/>
    <w:rsid w:val="000F5C37"/>
    <w:rsid w:val="000F5FFA"/>
    <w:rsid w:val="000F650E"/>
    <w:rsid w:val="000F663B"/>
    <w:rsid w:val="000F6C82"/>
    <w:rsid w:val="000F6CE0"/>
    <w:rsid w:val="000F75F7"/>
    <w:rsid w:val="000F7709"/>
    <w:rsid w:val="000F7B47"/>
    <w:rsid w:val="000F7CF4"/>
    <w:rsid w:val="00100BF9"/>
    <w:rsid w:val="00101AA6"/>
    <w:rsid w:val="001020A2"/>
    <w:rsid w:val="001026DB"/>
    <w:rsid w:val="0010323B"/>
    <w:rsid w:val="00103516"/>
    <w:rsid w:val="001049FA"/>
    <w:rsid w:val="00105DB3"/>
    <w:rsid w:val="00106095"/>
    <w:rsid w:val="00106A21"/>
    <w:rsid w:val="00106F02"/>
    <w:rsid w:val="001076DB"/>
    <w:rsid w:val="00107D85"/>
    <w:rsid w:val="00110205"/>
    <w:rsid w:val="00111A8C"/>
    <w:rsid w:val="00112626"/>
    <w:rsid w:val="00112B30"/>
    <w:rsid w:val="00113504"/>
    <w:rsid w:val="001139E0"/>
    <w:rsid w:val="00113C1E"/>
    <w:rsid w:val="00113F4A"/>
    <w:rsid w:val="001147B3"/>
    <w:rsid w:val="0011482C"/>
    <w:rsid w:val="00115505"/>
    <w:rsid w:val="0011589E"/>
    <w:rsid w:val="00115DF6"/>
    <w:rsid w:val="00116005"/>
    <w:rsid w:val="00116234"/>
    <w:rsid w:val="00116A3C"/>
    <w:rsid w:val="00116AD2"/>
    <w:rsid w:val="00117390"/>
    <w:rsid w:val="00120515"/>
    <w:rsid w:val="0012137F"/>
    <w:rsid w:val="00121C1C"/>
    <w:rsid w:val="00121F00"/>
    <w:rsid w:val="00122979"/>
    <w:rsid w:val="00122B58"/>
    <w:rsid w:val="00122BA7"/>
    <w:rsid w:val="0012351F"/>
    <w:rsid w:val="00123608"/>
    <w:rsid w:val="00123BD4"/>
    <w:rsid w:val="00124383"/>
    <w:rsid w:val="0012519A"/>
    <w:rsid w:val="00125213"/>
    <w:rsid w:val="00125256"/>
    <w:rsid w:val="00125330"/>
    <w:rsid w:val="00125372"/>
    <w:rsid w:val="0012631B"/>
    <w:rsid w:val="00126D09"/>
    <w:rsid w:val="001274F1"/>
    <w:rsid w:val="00127C13"/>
    <w:rsid w:val="00127CF1"/>
    <w:rsid w:val="00127F0A"/>
    <w:rsid w:val="00130F8A"/>
    <w:rsid w:val="00131566"/>
    <w:rsid w:val="00131C15"/>
    <w:rsid w:val="00132E26"/>
    <w:rsid w:val="00132F17"/>
    <w:rsid w:val="001331D6"/>
    <w:rsid w:val="001333A7"/>
    <w:rsid w:val="00133AAC"/>
    <w:rsid w:val="001341C4"/>
    <w:rsid w:val="001346DD"/>
    <w:rsid w:val="00134820"/>
    <w:rsid w:val="00134838"/>
    <w:rsid w:val="001348B8"/>
    <w:rsid w:val="00134E8F"/>
    <w:rsid w:val="00135526"/>
    <w:rsid w:val="00135D23"/>
    <w:rsid w:val="00136230"/>
    <w:rsid w:val="0013678F"/>
    <w:rsid w:val="001373E1"/>
    <w:rsid w:val="001376E3"/>
    <w:rsid w:val="00137840"/>
    <w:rsid w:val="00137D04"/>
    <w:rsid w:val="0014135B"/>
    <w:rsid w:val="0014160B"/>
    <w:rsid w:val="00141879"/>
    <w:rsid w:val="001419D7"/>
    <w:rsid w:val="001422C5"/>
    <w:rsid w:val="001425BF"/>
    <w:rsid w:val="00143423"/>
    <w:rsid w:val="001437A8"/>
    <w:rsid w:val="001439AA"/>
    <w:rsid w:val="00144183"/>
    <w:rsid w:val="00144553"/>
    <w:rsid w:val="00144B65"/>
    <w:rsid w:val="00145232"/>
    <w:rsid w:val="0014549A"/>
    <w:rsid w:val="001458BD"/>
    <w:rsid w:val="0014659E"/>
    <w:rsid w:val="001466E4"/>
    <w:rsid w:val="001469C3"/>
    <w:rsid w:val="00146A50"/>
    <w:rsid w:val="00146D0D"/>
    <w:rsid w:val="00146DB0"/>
    <w:rsid w:val="00147888"/>
    <w:rsid w:val="00147EBC"/>
    <w:rsid w:val="00147ECB"/>
    <w:rsid w:val="00150D47"/>
    <w:rsid w:val="00151BA1"/>
    <w:rsid w:val="00151D1B"/>
    <w:rsid w:val="0015204B"/>
    <w:rsid w:val="0015247B"/>
    <w:rsid w:val="001529CF"/>
    <w:rsid w:val="00152FFA"/>
    <w:rsid w:val="00153154"/>
    <w:rsid w:val="00154A53"/>
    <w:rsid w:val="001555BC"/>
    <w:rsid w:val="00156252"/>
    <w:rsid w:val="0015655F"/>
    <w:rsid w:val="00156E37"/>
    <w:rsid w:val="00156F46"/>
    <w:rsid w:val="0015715F"/>
    <w:rsid w:val="0015790B"/>
    <w:rsid w:val="001602DB"/>
    <w:rsid w:val="001609F9"/>
    <w:rsid w:val="0016139C"/>
    <w:rsid w:val="00161FA9"/>
    <w:rsid w:val="00162671"/>
    <w:rsid w:val="00163151"/>
    <w:rsid w:val="0016352D"/>
    <w:rsid w:val="00163A3D"/>
    <w:rsid w:val="001646A4"/>
    <w:rsid w:val="00164E1A"/>
    <w:rsid w:val="0016633E"/>
    <w:rsid w:val="0016638E"/>
    <w:rsid w:val="00166486"/>
    <w:rsid w:val="00166A14"/>
    <w:rsid w:val="001674EA"/>
    <w:rsid w:val="001677C5"/>
    <w:rsid w:val="001679CA"/>
    <w:rsid w:val="001705AD"/>
    <w:rsid w:val="00170FC0"/>
    <w:rsid w:val="001711BF"/>
    <w:rsid w:val="00171504"/>
    <w:rsid w:val="001716A3"/>
    <w:rsid w:val="00172666"/>
    <w:rsid w:val="00172667"/>
    <w:rsid w:val="0017290F"/>
    <w:rsid w:val="00174260"/>
    <w:rsid w:val="001744C3"/>
    <w:rsid w:val="001745AC"/>
    <w:rsid w:val="00174676"/>
    <w:rsid w:val="0017495D"/>
    <w:rsid w:val="00174EBC"/>
    <w:rsid w:val="001752FA"/>
    <w:rsid w:val="00175ACA"/>
    <w:rsid w:val="00175AF7"/>
    <w:rsid w:val="0017671A"/>
    <w:rsid w:val="00176D5A"/>
    <w:rsid w:val="001779F8"/>
    <w:rsid w:val="00180380"/>
    <w:rsid w:val="0018063B"/>
    <w:rsid w:val="00180EED"/>
    <w:rsid w:val="00181101"/>
    <w:rsid w:val="0018126F"/>
    <w:rsid w:val="00181885"/>
    <w:rsid w:val="001818AE"/>
    <w:rsid w:val="00182812"/>
    <w:rsid w:val="00182CF5"/>
    <w:rsid w:val="00182D83"/>
    <w:rsid w:val="00182E2C"/>
    <w:rsid w:val="00184068"/>
    <w:rsid w:val="001841FB"/>
    <w:rsid w:val="00184913"/>
    <w:rsid w:val="00184ED2"/>
    <w:rsid w:val="00184F4E"/>
    <w:rsid w:val="0018517B"/>
    <w:rsid w:val="00185323"/>
    <w:rsid w:val="00185C91"/>
    <w:rsid w:val="00186889"/>
    <w:rsid w:val="00187294"/>
    <w:rsid w:val="00187B87"/>
    <w:rsid w:val="00187D3F"/>
    <w:rsid w:val="0019124A"/>
    <w:rsid w:val="00191ED7"/>
    <w:rsid w:val="00192AA3"/>
    <w:rsid w:val="001933FC"/>
    <w:rsid w:val="00193462"/>
    <w:rsid w:val="00193ABA"/>
    <w:rsid w:val="0019432B"/>
    <w:rsid w:val="001943F6"/>
    <w:rsid w:val="00194541"/>
    <w:rsid w:val="001945D7"/>
    <w:rsid w:val="00194AE0"/>
    <w:rsid w:val="00194AEE"/>
    <w:rsid w:val="00194FC3"/>
    <w:rsid w:val="00195CCE"/>
    <w:rsid w:val="00195E0E"/>
    <w:rsid w:val="00196172"/>
    <w:rsid w:val="0019670C"/>
    <w:rsid w:val="001978A1"/>
    <w:rsid w:val="00197A9A"/>
    <w:rsid w:val="001A046C"/>
    <w:rsid w:val="001A1B53"/>
    <w:rsid w:val="001A2637"/>
    <w:rsid w:val="001A2890"/>
    <w:rsid w:val="001A346E"/>
    <w:rsid w:val="001A366C"/>
    <w:rsid w:val="001A3926"/>
    <w:rsid w:val="001A46ED"/>
    <w:rsid w:val="001A5B8C"/>
    <w:rsid w:val="001A5E70"/>
    <w:rsid w:val="001A63F5"/>
    <w:rsid w:val="001A64B2"/>
    <w:rsid w:val="001A6972"/>
    <w:rsid w:val="001A7317"/>
    <w:rsid w:val="001A74AC"/>
    <w:rsid w:val="001A77A1"/>
    <w:rsid w:val="001A7943"/>
    <w:rsid w:val="001A7C22"/>
    <w:rsid w:val="001A7C5E"/>
    <w:rsid w:val="001A7DF4"/>
    <w:rsid w:val="001B0548"/>
    <w:rsid w:val="001B1BA6"/>
    <w:rsid w:val="001B2750"/>
    <w:rsid w:val="001B29DE"/>
    <w:rsid w:val="001B32C8"/>
    <w:rsid w:val="001B38DA"/>
    <w:rsid w:val="001B4533"/>
    <w:rsid w:val="001B4903"/>
    <w:rsid w:val="001B4E6F"/>
    <w:rsid w:val="001B5613"/>
    <w:rsid w:val="001B56B4"/>
    <w:rsid w:val="001B6075"/>
    <w:rsid w:val="001B6484"/>
    <w:rsid w:val="001B6754"/>
    <w:rsid w:val="001B69AF"/>
    <w:rsid w:val="001B6E40"/>
    <w:rsid w:val="001B7534"/>
    <w:rsid w:val="001B75AF"/>
    <w:rsid w:val="001C0849"/>
    <w:rsid w:val="001C0AB0"/>
    <w:rsid w:val="001C0BEF"/>
    <w:rsid w:val="001C173C"/>
    <w:rsid w:val="001C1FFC"/>
    <w:rsid w:val="001C2138"/>
    <w:rsid w:val="001C2590"/>
    <w:rsid w:val="001C2F1E"/>
    <w:rsid w:val="001C3A80"/>
    <w:rsid w:val="001C4E12"/>
    <w:rsid w:val="001C72C6"/>
    <w:rsid w:val="001C7F51"/>
    <w:rsid w:val="001D02E9"/>
    <w:rsid w:val="001D08D1"/>
    <w:rsid w:val="001D08EE"/>
    <w:rsid w:val="001D0906"/>
    <w:rsid w:val="001D187D"/>
    <w:rsid w:val="001D2337"/>
    <w:rsid w:val="001D27AE"/>
    <w:rsid w:val="001D2B89"/>
    <w:rsid w:val="001D2C58"/>
    <w:rsid w:val="001D2F14"/>
    <w:rsid w:val="001D32E7"/>
    <w:rsid w:val="001D3385"/>
    <w:rsid w:val="001D395A"/>
    <w:rsid w:val="001D422D"/>
    <w:rsid w:val="001D49E1"/>
    <w:rsid w:val="001D4C67"/>
    <w:rsid w:val="001D4CC2"/>
    <w:rsid w:val="001D5784"/>
    <w:rsid w:val="001D5B85"/>
    <w:rsid w:val="001D6067"/>
    <w:rsid w:val="001D62B2"/>
    <w:rsid w:val="001D6355"/>
    <w:rsid w:val="001D77DC"/>
    <w:rsid w:val="001D7CC1"/>
    <w:rsid w:val="001E0140"/>
    <w:rsid w:val="001E0463"/>
    <w:rsid w:val="001E0C60"/>
    <w:rsid w:val="001E0EB4"/>
    <w:rsid w:val="001E1243"/>
    <w:rsid w:val="001E17ED"/>
    <w:rsid w:val="001E3871"/>
    <w:rsid w:val="001E3BA8"/>
    <w:rsid w:val="001E4162"/>
    <w:rsid w:val="001E43AF"/>
    <w:rsid w:val="001E4E90"/>
    <w:rsid w:val="001E57A0"/>
    <w:rsid w:val="001E5BB6"/>
    <w:rsid w:val="001E5D2F"/>
    <w:rsid w:val="001E5E31"/>
    <w:rsid w:val="001E5F99"/>
    <w:rsid w:val="001E6208"/>
    <w:rsid w:val="001E62E6"/>
    <w:rsid w:val="001E630D"/>
    <w:rsid w:val="001E6795"/>
    <w:rsid w:val="001E67D3"/>
    <w:rsid w:val="001E77B4"/>
    <w:rsid w:val="001E79BF"/>
    <w:rsid w:val="001E7A12"/>
    <w:rsid w:val="001F034E"/>
    <w:rsid w:val="001F0C8B"/>
    <w:rsid w:val="001F0EDC"/>
    <w:rsid w:val="001F141D"/>
    <w:rsid w:val="001F16A7"/>
    <w:rsid w:val="001F1AB5"/>
    <w:rsid w:val="001F1BF7"/>
    <w:rsid w:val="001F21C9"/>
    <w:rsid w:val="001F229E"/>
    <w:rsid w:val="001F2366"/>
    <w:rsid w:val="001F2B6F"/>
    <w:rsid w:val="001F3011"/>
    <w:rsid w:val="001F34DD"/>
    <w:rsid w:val="001F352E"/>
    <w:rsid w:val="001F3D92"/>
    <w:rsid w:val="001F498C"/>
    <w:rsid w:val="001F4A77"/>
    <w:rsid w:val="001F4B51"/>
    <w:rsid w:val="001F52CE"/>
    <w:rsid w:val="001F5636"/>
    <w:rsid w:val="001F5B1C"/>
    <w:rsid w:val="001F5D5B"/>
    <w:rsid w:val="001F5D81"/>
    <w:rsid w:val="001F5D84"/>
    <w:rsid w:val="001F606B"/>
    <w:rsid w:val="001F60B9"/>
    <w:rsid w:val="001F637E"/>
    <w:rsid w:val="001F7247"/>
    <w:rsid w:val="001F75E0"/>
    <w:rsid w:val="001F7A03"/>
    <w:rsid w:val="001F7DB1"/>
    <w:rsid w:val="001F7F93"/>
    <w:rsid w:val="0020014A"/>
    <w:rsid w:val="002006B4"/>
    <w:rsid w:val="00201770"/>
    <w:rsid w:val="00202256"/>
    <w:rsid w:val="002029F7"/>
    <w:rsid w:val="002030F4"/>
    <w:rsid w:val="00203318"/>
    <w:rsid w:val="00203B9E"/>
    <w:rsid w:val="00204223"/>
    <w:rsid w:val="002044AC"/>
    <w:rsid w:val="0020517D"/>
    <w:rsid w:val="002053E7"/>
    <w:rsid w:val="00205F86"/>
    <w:rsid w:val="00206113"/>
    <w:rsid w:val="00206755"/>
    <w:rsid w:val="002067FC"/>
    <w:rsid w:val="00206A66"/>
    <w:rsid w:val="00206E28"/>
    <w:rsid w:val="002070AE"/>
    <w:rsid w:val="00207354"/>
    <w:rsid w:val="0020797B"/>
    <w:rsid w:val="0020797F"/>
    <w:rsid w:val="002079EB"/>
    <w:rsid w:val="00210137"/>
    <w:rsid w:val="0021051F"/>
    <w:rsid w:val="0021106C"/>
    <w:rsid w:val="002122AB"/>
    <w:rsid w:val="00212E1F"/>
    <w:rsid w:val="00212F25"/>
    <w:rsid w:val="00213771"/>
    <w:rsid w:val="0021380D"/>
    <w:rsid w:val="00213B50"/>
    <w:rsid w:val="00213BC2"/>
    <w:rsid w:val="002147B5"/>
    <w:rsid w:val="0021481A"/>
    <w:rsid w:val="00214F22"/>
    <w:rsid w:val="00215A3A"/>
    <w:rsid w:val="00215B3F"/>
    <w:rsid w:val="00216050"/>
    <w:rsid w:val="00216114"/>
    <w:rsid w:val="00216D45"/>
    <w:rsid w:val="00216D85"/>
    <w:rsid w:val="00217633"/>
    <w:rsid w:val="00217943"/>
    <w:rsid w:val="0022068B"/>
    <w:rsid w:val="00220844"/>
    <w:rsid w:val="00222BED"/>
    <w:rsid w:val="00222E2B"/>
    <w:rsid w:val="00222E4A"/>
    <w:rsid w:val="00222E7B"/>
    <w:rsid w:val="00223B3F"/>
    <w:rsid w:val="0022400C"/>
    <w:rsid w:val="00224325"/>
    <w:rsid w:val="0022495D"/>
    <w:rsid w:val="00225357"/>
    <w:rsid w:val="00225BF9"/>
    <w:rsid w:val="00225DFE"/>
    <w:rsid w:val="00225F39"/>
    <w:rsid w:val="00226071"/>
    <w:rsid w:val="002261DA"/>
    <w:rsid w:val="00226C2F"/>
    <w:rsid w:val="002275C7"/>
    <w:rsid w:val="00227ECA"/>
    <w:rsid w:val="002308FB"/>
    <w:rsid w:val="0023102F"/>
    <w:rsid w:val="002310E0"/>
    <w:rsid w:val="0023118A"/>
    <w:rsid w:val="00231346"/>
    <w:rsid w:val="002320E6"/>
    <w:rsid w:val="00232463"/>
    <w:rsid w:val="00232E42"/>
    <w:rsid w:val="00233BED"/>
    <w:rsid w:val="002343A8"/>
    <w:rsid w:val="00235EFD"/>
    <w:rsid w:val="0023648F"/>
    <w:rsid w:val="00236BB4"/>
    <w:rsid w:val="00237E1A"/>
    <w:rsid w:val="00240304"/>
    <w:rsid w:val="00240862"/>
    <w:rsid w:val="0024087B"/>
    <w:rsid w:val="00240951"/>
    <w:rsid w:val="00240C19"/>
    <w:rsid w:val="00240E32"/>
    <w:rsid w:val="0024162D"/>
    <w:rsid w:val="00241782"/>
    <w:rsid w:val="002418CE"/>
    <w:rsid w:val="002424E0"/>
    <w:rsid w:val="00242BAB"/>
    <w:rsid w:val="002435A4"/>
    <w:rsid w:val="00244245"/>
    <w:rsid w:val="002443BF"/>
    <w:rsid w:val="00244B55"/>
    <w:rsid w:val="0024534A"/>
    <w:rsid w:val="0024593E"/>
    <w:rsid w:val="00245F9E"/>
    <w:rsid w:val="002462BE"/>
    <w:rsid w:val="00246690"/>
    <w:rsid w:val="002468E7"/>
    <w:rsid w:val="00246DC4"/>
    <w:rsid w:val="00247894"/>
    <w:rsid w:val="00247D71"/>
    <w:rsid w:val="00247D76"/>
    <w:rsid w:val="00250A7A"/>
    <w:rsid w:val="00250BF6"/>
    <w:rsid w:val="00250C2D"/>
    <w:rsid w:val="00250C6C"/>
    <w:rsid w:val="00250DF1"/>
    <w:rsid w:val="002516D7"/>
    <w:rsid w:val="002521B2"/>
    <w:rsid w:val="00252BC0"/>
    <w:rsid w:val="0025343E"/>
    <w:rsid w:val="002537F7"/>
    <w:rsid w:val="002538FC"/>
    <w:rsid w:val="0025479A"/>
    <w:rsid w:val="00255383"/>
    <w:rsid w:val="002563AB"/>
    <w:rsid w:val="00256BBE"/>
    <w:rsid w:val="00257088"/>
    <w:rsid w:val="0025750B"/>
    <w:rsid w:val="00260C17"/>
    <w:rsid w:val="00260D64"/>
    <w:rsid w:val="00261623"/>
    <w:rsid w:val="00261DD8"/>
    <w:rsid w:val="00263689"/>
    <w:rsid w:val="00263A25"/>
    <w:rsid w:val="0026417E"/>
    <w:rsid w:val="00264447"/>
    <w:rsid w:val="00264EFB"/>
    <w:rsid w:val="0026500D"/>
    <w:rsid w:val="00265AC7"/>
    <w:rsid w:val="00265D08"/>
    <w:rsid w:val="00265DB3"/>
    <w:rsid w:val="0026638F"/>
    <w:rsid w:val="00266FB8"/>
    <w:rsid w:val="0026754C"/>
    <w:rsid w:val="00267C7A"/>
    <w:rsid w:val="002709D9"/>
    <w:rsid w:val="00272294"/>
    <w:rsid w:val="002736C9"/>
    <w:rsid w:val="00273A0B"/>
    <w:rsid w:val="00274654"/>
    <w:rsid w:val="00274794"/>
    <w:rsid w:val="00274A97"/>
    <w:rsid w:val="00274C53"/>
    <w:rsid w:val="0027512C"/>
    <w:rsid w:val="00275441"/>
    <w:rsid w:val="00275653"/>
    <w:rsid w:val="0027592E"/>
    <w:rsid w:val="00275F6F"/>
    <w:rsid w:val="00276072"/>
    <w:rsid w:val="0027678C"/>
    <w:rsid w:val="00276AE5"/>
    <w:rsid w:val="00276E35"/>
    <w:rsid w:val="00276EF0"/>
    <w:rsid w:val="0027744C"/>
    <w:rsid w:val="00280277"/>
    <w:rsid w:val="00280580"/>
    <w:rsid w:val="00280F73"/>
    <w:rsid w:val="0028130B"/>
    <w:rsid w:val="00281422"/>
    <w:rsid w:val="00282BA3"/>
    <w:rsid w:val="00283A0D"/>
    <w:rsid w:val="00283A2A"/>
    <w:rsid w:val="00284019"/>
    <w:rsid w:val="00284368"/>
    <w:rsid w:val="0028446C"/>
    <w:rsid w:val="00284F53"/>
    <w:rsid w:val="00285103"/>
    <w:rsid w:val="002859E5"/>
    <w:rsid w:val="0028606D"/>
    <w:rsid w:val="00286DA6"/>
    <w:rsid w:val="00287AF1"/>
    <w:rsid w:val="00287EC2"/>
    <w:rsid w:val="0029184A"/>
    <w:rsid w:val="00293DE1"/>
    <w:rsid w:val="002948A6"/>
    <w:rsid w:val="0029582D"/>
    <w:rsid w:val="00295B2F"/>
    <w:rsid w:val="00295C7F"/>
    <w:rsid w:val="00295EF2"/>
    <w:rsid w:val="002968DE"/>
    <w:rsid w:val="00296A39"/>
    <w:rsid w:val="00296B74"/>
    <w:rsid w:val="00296BAA"/>
    <w:rsid w:val="00297558"/>
    <w:rsid w:val="002A0210"/>
    <w:rsid w:val="002A094F"/>
    <w:rsid w:val="002A0ACA"/>
    <w:rsid w:val="002A0FE4"/>
    <w:rsid w:val="002A17DA"/>
    <w:rsid w:val="002A1E76"/>
    <w:rsid w:val="002A1EDD"/>
    <w:rsid w:val="002A225D"/>
    <w:rsid w:val="002A2808"/>
    <w:rsid w:val="002A3C3D"/>
    <w:rsid w:val="002A4E58"/>
    <w:rsid w:val="002A53FD"/>
    <w:rsid w:val="002A55D1"/>
    <w:rsid w:val="002A575F"/>
    <w:rsid w:val="002A58AB"/>
    <w:rsid w:val="002A590C"/>
    <w:rsid w:val="002A66D1"/>
    <w:rsid w:val="002A68ED"/>
    <w:rsid w:val="002A6D5F"/>
    <w:rsid w:val="002A717A"/>
    <w:rsid w:val="002A73F8"/>
    <w:rsid w:val="002A7C2D"/>
    <w:rsid w:val="002B056B"/>
    <w:rsid w:val="002B0772"/>
    <w:rsid w:val="002B1368"/>
    <w:rsid w:val="002B2924"/>
    <w:rsid w:val="002B30E3"/>
    <w:rsid w:val="002B4AF2"/>
    <w:rsid w:val="002B4E28"/>
    <w:rsid w:val="002B5750"/>
    <w:rsid w:val="002B5D63"/>
    <w:rsid w:val="002B6239"/>
    <w:rsid w:val="002B6322"/>
    <w:rsid w:val="002B6CA0"/>
    <w:rsid w:val="002B7E7E"/>
    <w:rsid w:val="002C0177"/>
    <w:rsid w:val="002C07A9"/>
    <w:rsid w:val="002C2175"/>
    <w:rsid w:val="002C2563"/>
    <w:rsid w:val="002C2F55"/>
    <w:rsid w:val="002C342F"/>
    <w:rsid w:val="002C3567"/>
    <w:rsid w:val="002C3CDB"/>
    <w:rsid w:val="002C4285"/>
    <w:rsid w:val="002C42EA"/>
    <w:rsid w:val="002C4361"/>
    <w:rsid w:val="002C46B5"/>
    <w:rsid w:val="002C483D"/>
    <w:rsid w:val="002C5042"/>
    <w:rsid w:val="002C5F0A"/>
    <w:rsid w:val="002C6845"/>
    <w:rsid w:val="002C6E19"/>
    <w:rsid w:val="002C7053"/>
    <w:rsid w:val="002C70C3"/>
    <w:rsid w:val="002C7122"/>
    <w:rsid w:val="002C72B1"/>
    <w:rsid w:val="002D00AC"/>
    <w:rsid w:val="002D0303"/>
    <w:rsid w:val="002D09FD"/>
    <w:rsid w:val="002D1F30"/>
    <w:rsid w:val="002D233D"/>
    <w:rsid w:val="002D24D8"/>
    <w:rsid w:val="002D2903"/>
    <w:rsid w:val="002D2B8B"/>
    <w:rsid w:val="002D2F28"/>
    <w:rsid w:val="002D336E"/>
    <w:rsid w:val="002D361F"/>
    <w:rsid w:val="002D521F"/>
    <w:rsid w:val="002D54AC"/>
    <w:rsid w:val="002D5843"/>
    <w:rsid w:val="002D5B67"/>
    <w:rsid w:val="002D69F5"/>
    <w:rsid w:val="002D729A"/>
    <w:rsid w:val="002D7A16"/>
    <w:rsid w:val="002E09CA"/>
    <w:rsid w:val="002E1344"/>
    <w:rsid w:val="002E1688"/>
    <w:rsid w:val="002E1F49"/>
    <w:rsid w:val="002E261B"/>
    <w:rsid w:val="002E29CE"/>
    <w:rsid w:val="002E2C5F"/>
    <w:rsid w:val="002E349A"/>
    <w:rsid w:val="002E3B45"/>
    <w:rsid w:val="002E3FF9"/>
    <w:rsid w:val="002E41DB"/>
    <w:rsid w:val="002E4276"/>
    <w:rsid w:val="002E452F"/>
    <w:rsid w:val="002E4646"/>
    <w:rsid w:val="002E516F"/>
    <w:rsid w:val="002E58A4"/>
    <w:rsid w:val="002E5BBB"/>
    <w:rsid w:val="002E6062"/>
    <w:rsid w:val="002E63C2"/>
    <w:rsid w:val="002E6B09"/>
    <w:rsid w:val="002E751C"/>
    <w:rsid w:val="002F013B"/>
    <w:rsid w:val="002F0AA3"/>
    <w:rsid w:val="002F1737"/>
    <w:rsid w:val="002F1BCB"/>
    <w:rsid w:val="002F1EA6"/>
    <w:rsid w:val="002F2B33"/>
    <w:rsid w:val="002F2DAA"/>
    <w:rsid w:val="002F39EB"/>
    <w:rsid w:val="002F3A3E"/>
    <w:rsid w:val="002F3FE0"/>
    <w:rsid w:val="002F4DDC"/>
    <w:rsid w:val="002F50E6"/>
    <w:rsid w:val="002F562A"/>
    <w:rsid w:val="002F582D"/>
    <w:rsid w:val="002F61DD"/>
    <w:rsid w:val="002F66F7"/>
    <w:rsid w:val="002F7D46"/>
    <w:rsid w:val="003005DF"/>
    <w:rsid w:val="00300FE5"/>
    <w:rsid w:val="00301689"/>
    <w:rsid w:val="00301E2A"/>
    <w:rsid w:val="00301F57"/>
    <w:rsid w:val="003028A9"/>
    <w:rsid w:val="00302D73"/>
    <w:rsid w:val="003036F5"/>
    <w:rsid w:val="00304BA3"/>
    <w:rsid w:val="00304C7F"/>
    <w:rsid w:val="00304D86"/>
    <w:rsid w:val="00306111"/>
    <w:rsid w:val="00306616"/>
    <w:rsid w:val="003066E7"/>
    <w:rsid w:val="0030678F"/>
    <w:rsid w:val="00306DCD"/>
    <w:rsid w:val="00306FC3"/>
    <w:rsid w:val="00307633"/>
    <w:rsid w:val="003076D1"/>
    <w:rsid w:val="00307B6A"/>
    <w:rsid w:val="00307F4C"/>
    <w:rsid w:val="003102A2"/>
    <w:rsid w:val="003103BA"/>
    <w:rsid w:val="00310A34"/>
    <w:rsid w:val="00310DD2"/>
    <w:rsid w:val="003112BE"/>
    <w:rsid w:val="003114EA"/>
    <w:rsid w:val="0031226C"/>
    <w:rsid w:val="00313235"/>
    <w:rsid w:val="0031343C"/>
    <w:rsid w:val="003136E5"/>
    <w:rsid w:val="003137DC"/>
    <w:rsid w:val="00313A87"/>
    <w:rsid w:val="0031436E"/>
    <w:rsid w:val="00315767"/>
    <w:rsid w:val="00315E68"/>
    <w:rsid w:val="00315FA1"/>
    <w:rsid w:val="003161BF"/>
    <w:rsid w:val="00316A4A"/>
    <w:rsid w:val="003170EE"/>
    <w:rsid w:val="003174CB"/>
    <w:rsid w:val="00317937"/>
    <w:rsid w:val="00321132"/>
    <w:rsid w:val="003213C8"/>
    <w:rsid w:val="00322960"/>
    <w:rsid w:val="00322A5A"/>
    <w:rsid w:val="00322FE9"/>
    <w:rsid w:val="00323067"/>
    <w:rsid w:val="00323223"/>
    <w:rsid w:val="00323355"/>
    <w:rsid w:val="00323AD0"/>
    <w:rsid w:val="00323B99"/>
    <w:rsid w:val="00323EEC"/>
    <w:rsid w:val="00324DFA"/>
    <w:rsid w:val="00325655"/>
    <w:rsid w:val="003274B3"/>
    <w:rsid w:val="003275D4"/>
    <w:rsid w:val="00327BD3"/>
    <w:rsid w:val="00327ED5"/>
    <w:rsid w:val="00327EF5"/>
    <w:rsid w:val="00330D2B"/>
    <w:rsid w:val="00331AFE"/>
    <w:rsid w:val="00333255"/>
    <w:rsid w:val="0033332B"/>
    <w:rsid w:val="00333484"/>
    <w:rsid w:val="003339CB"/>
    <w:rsid w:val="0033434F"/>
    <w:rsid w:val="00334E38"/>
    <w:rsid w:val="00336101"/>
    <w:rsid w:val="0033656A"/>
    <w:rsid w:val="00336C89"/>
    <w:rsid w:val="00336D2F"/>
    <w:rsid w:val="003374AD"/>
    <w:rsid w:val="003405D5"/>
    <w:rsid w:val="0034153B"/>
    <w:rsid w:val="00342E37"/>
    <w:rsid w:val="0034406E"/>
    <w:rsid w:val="0034430B"/>
    <w:rsid w:val="0034449E"/>
    <w:rsid w:val="00344A7E"/>
    <w:rsid w:val="00344F43"/>
    <w:rsid w:val="00346818"/>
    <w:rsid w:val="00350570"/>
    <w:rsid w:val="00350B04"/>
    <w:rsid w:val="00350B7F"/>
    <w:rsid w:val="003514AA"/>
    <w:rsid w:val="003520A9"/>
    <w:rsid w:val="00352FA8"/>
    <w:rsid w:val="003532E2"/>
    <w:rsid w:val="003548DC"/>
    <w:rsid w:val="0035538A"/>
    <w:rsid w:val="00355712"/>
    <w:rsid w:val="00356743"/>
    <w:rsid w:val="00356935"/>
    <w:rsid w:val="00357068"/>
    <w:rsid w:val="003571F0"/>
    <w:rsid w:val="0035748D"/>
    <w:rsid w:val="003579BF"/>
    <w:rsid w:val="00357D0B"/>
    <w:rsid w:val="003605F7"/>
    <w:rsid w:val="003606C1"/>
    <w:rsid w:val="003608E5"/>
    <w:rsid w:val="00360A30"/>
    <w:rsid w:val="00360B2B"/>
    <w:rsid w:val="00361306"/>
    <w:rsid w:val="0036169B"/>
    <w:rsid w:val="003627D8"/>
    <w:rsid w:val="003629C6"/>
    <w:rsid w:val="00363494"/>
    <w:rsid w:val="003635B7"/>
    <w:rsid w:val="00363DC1"/>
    <w:rsid w:val="003650BD"/>
    <w:rsid w:val="00365909"/>
    <w:rsid w:val="00367C8F"/>
    <w:rsid w:val="00367F4F"/>
    <w:rsid w:val="00370748"/>
    <w:rsid w:val="00371E14"/>
    <w:rsid w:val="00371FAF"/>
    <w:rsid w:val="003720D3"/>
    <w:rsid w:val="003723AB"/>
    <w:rsid w:val="00373E12"/>
    <w:rsid w:val="00373FD3"/>
    <w:rsid w:val="00374215"/>
    <w:rsid w:val="003742AB"/>
    <w:rsid w:val="00375173"/>
    <w:rsid w:val="0037547A"/>
    <w:rsid w:val="0037555B"/>
    <w:rsid w:val="003759FC"/>
    <w:rsid w:val="00375A36"/>
    <w:rsid w:val="003762BF"/>
    <w:rsid w:val="00376711"/>
    <w:rsid w:val="003767A5"/>
    <w:rsid w:val="00380780"/>
    <w:rsid w:val="00380860"/>
    <w:rsid w:val="00380F17"/>
    <w:rsid w:val="00380FF1"/>
    <w:rsid w:val="003810FE"/>
    <w:rsid w:val="0038144E"/>
    <w:rsid w:val="00382BB1"/>
    <w:rsid w:val="00382DEB"/>
    <w:rsid w:val="00382F29"/>
    <w:rsid w:val="00382F88"/>
    <w:rsid w:val="0038330B"/>
    <w:rsid w:val="00383BD7"/>
    <w:rsid w:val="00384B6D"/>
    <w:rsid w:val="00384EB4"/>
    <w:rsid w:val="003856A8"/>
    <w:rsid w:val="00385866"/>
    <w:rsid w:val="0038650B"/>
    <w:rsid w:val="00387BF0"/>
    <w:rsid w:val="0039016C"/>
    <w:rsid w:val="0039086B"/>
    <w:rsid w:val="00390B97"/>
    <w:rsid w:val="00391571"/>
    <w:rsid w:val="0039198F"/>
    <w:rsid w:val="00391E89"/>
    <w:rsid w:val="00392310"/>
    <w:rsid w:val="00392405"/>
    <w:rsid w:val="00392872"/>
    <w:rsid w:val="00392B42"/>
    <w:rsid w:val="0039310C"/>
    <w:rsid w:val="00395057"/>
    <w:rsid w:val="003951DC"/>
    <w:rsid w:val="003955C6"/>
    <w:rsid w:val="00395656"/>
    <w:rsid w:val="00395D78"/>
    <w:rsid w:val="00396170"/>
    <w:rsid w:val="00396E92"/>
    <w:rsid w:val="003A0657"/>
    <w:rsid w:val="003A0833"/>
    <w:rsid w:val="003A09C9"/>
    <w:rsid w:val="003A0D53"/>
    <w:rsid w:val="003A1053"/>
    <w:rsid w:val="003A1B72"/>
    <w:rsid w:val="003A1F8B"/>
    <w:rsid w:val="003A209C"/>
    <w:rsid w:val="003A2887"/>
    <w:rsid w:val="003A28A7"/>
    <w:rsid w:val="003A3376"/>
    <w:rsid w:val="003A3874"/>
    <w:rsid w:val="003A47AC"/>
    <w:rsid w:val="003A58EE"/>
    <w:rsid w:val="003A5989"/>
    <w:rsid w:val="003A5FCC"/>
    <w:rsid w:val="003A604C"/>
    <w:rsid w:val="003A6376"/>
    <w:rsid w:val="003A71A5"/>
    <w:rsid w:val="003A7C85"/>
    <w:rsid w:val="003B0F5F"/>
    <w:rsid w:val="003B108D"/>
    <w:rsid w:val="003B11FA"/>
    <w:rsid w:val="003B12BE"/>
    <w:rsid w:val="003B13F1"/>
    <w:rsid w:val="003B2BB8"/>
    <w:rsid w:val="003B2D98"/>
    <w:rsid w:val="003B3738"/>
    <w:rsid w:val="003B4376"/>
    <w:rsid w:val="003B44F5"/>
    <w:rsid w:val="003B599A"/>
    <w:rsid w:val="003B6625"/>
    <w:rsid w:val="003B7799"/>
    <w:rsid w:val="003C0599"/>
    <w:rsid w:val="003C1659"/>
    <w:rsid w:val="003C22E9"/>
    <w:rsid w:val="003C24C4"/>
    <w:rsid w:val="003C2D28"/>
    <w:rsid w:val="003C2E56"/>
    <w:rsid w:val="003C3137"/>
    <w:rsid w:val="003C4CC3"/>
    <w:rsid w:val="003C56A1"/>
    <w:rsid w:val="003C590D"/>
    <w:rsid w:val="003C61B8"/>
    <w:rsid w:val="003C6C7B"/>
    <w:rsid w:val="003C6D08"/>
    <w:rsid w:val="003D0009"/>
    <w:rsid w:val="003D0150"/>
    <w:rsid w:val="003D07DB"/>
    <w:rsid w:val="003D0924"/>
    <w:rsid w:val="003D0A23"/>
    <w:rsid w:val="003D1D0E"/>
    <w:rsid w:val="003D1DDF"/>
    <w:rsid w:val="003D24B2"/>
    <w:rsid w:val="003D34FF"/>
    <w:rsid w:val="003D356A"/>
    <w:rsid w:val="003D48FB"/>
    <w:rsid w:val="003D538D"/>
    <w:rsid w:val="003D57AD"/>
    <w:rsid w:val="003D5B4F"/>
    <w:rsid w:val="003D601C"/>
    <w:rsid w:val="003D61CE"/>
    <w:rsid w:val="003D637B"/>
    <w:rsid w:val="003D659B"/>
    <w:rsid w:val="003D6B77"/>
    <w:rsid w:val="003D6CA3"/>
    <w:rsid w:val="003D6FA9"/>
    <w:rsid w:val="003D7328"/>
    <w:rsid w:val="003E0867"/>
    <w:rsid w:val="003E0C9C"/>
    <w:rsid w:val="003E0D47"/>
    <w:rsid w:val="003E16AB"/>
    <w:rsid w:val="003E181E"/>
    <w:rsid w:val="003E2541"/>
    <w:rsid w:val="003E2C8A"/>
    <w:rsid w:val="003E3299"/>
    <w:rsid w:val="003E38EA"/>
    <w:rsid w:val="003E3D01"/>
    <w:rsid w:val="003E6034"/>
    <w:rsid w:val="003E677D"/>
    <w:rsid w:val="003E6C60"/>
    <w:rsid w:val="003F00E4"/>
    <w:rsid w:val="003F011A"/>
    <w:rsid w:val="003F0982"/>
    <w:rsid w:val="003F09BE"/>
    <w:rsid w:val="003F0E5E"/>
    <w:rsid w:val="003F1157"/>
    <w:rsid w:val="003F1834"/>
    <w:rsid w:val="003F285E"/>
    <w:rsid w:val="003F2F66"/>
    <w:rsid w:val="003F3402"/>
    <w:rsid w:val="003F3647"/>
    <w:rsid w:val="003F36F2"/>
    <w:rsid w:val="003F389D"/>
    <w:rsid w:val="003F3930"/>
    <w:rsid w:val="003F447D"/>
    <w:rsid w:val="003F4BDC"/>
    <w:rsid w:val="003F4D94"/>
    <w:rsid w:val="003F4DDA"/>
    <w:rsid w:val="003F509C"/>
    <w:rsid w:val="003F5975"/>
    <w:rsid w:val="003F5ADA"/>
    <w:rsid w:val="003F64D4"/>
    <w:rsid w:val="003F7116"/>
    <w:rsid w:val="003F7416"/>
    <w:rsid w:val="003F7972"/>
    <w:rsid w:val="00400272"/>
    <w:rsid w:val="00401BC0"/>
    <w:rsid w:val="00401C37"/>
    <w:rsid w:val="00401F4B"/>
    <w:rsid w:val="0040383A"/>
    <w:rsid w:val="00403A0A"/>
    <w:rsid w:val="004047C1"/>
    <w:rsid w:val="0040556C"/>
    <w:rsid w:val="0040558F"/>
    <w:rsid w:val="0040598C"/>
    <w:rsid w:val="00405CEE"/>
    <w:rsid w:val="0040660D"/>
    <w:rsid w:val="00406AA9"/>
    <w:rsid w:val="00406D49"/>
    <w:rsid w:val="004072B3"/>
    <w:rsid w:val="00407F1A"/>
    <w:rsid w:val="00410407"/>
    <w:rsid w:val="004105EA"/>
    <w:rsid w:val="00410E06"/>
    <w:rsid w:val="004114AF"/>
    <w:rsid w:val="004115CB"/>
    <w:rsid w:val="00412248"/>
    <w:rsid w:val="0041279B"/>
    <w:rsid w:val="00413030"/>
    <w:rsid w:val="0041316F"/>
    <w:rsid w:val="00413B3F"/>
    <w:rsid w:val="00414101"/>
    <w:rsid w:val="00414214"/>
    <w:rsid w:val="004144C3"/>
    <w:rsid w:val="0041450E"/>
    <w:rsid w:val="004145EE"/>
    <w:rsid w:val="00414F24"/>
    <w:rsid w:val="00415868"/>
    <w:rsid w:val="00416871"/>
    <w:rsid w:val="004207D4"/>
    <w:rsid w:val="00420C86"/>
    <w:rsid w:val="0042157D"/>
    <w:rsid w:val="00421662"/>
    <w:rsid w:val="0042178C"/>
    <w:rsid w:val="00421CA0"/>
    <w:rsid w:val="00422189"/>
    <w:rsid w:val="00422B5B"/>
    <w:rsid w:val="00422E33"/>
    <w:rsid w:val="00422F9B"/>
    <w:rsid w:val="00423AB6"/>
    <w:rsid w:val="004268A9"/>
    <w:rsid w:val="00427205"/>
    <w:rsid w:val="0042777F"/>
    <w:rsid w:val="00427E0C"/>
    <w:rsid w:val="0043046A"/>
    <w:rsid w:val="004304C8"/>
    <w:rsid w:val="0043067E"/>
    <w:rsid w:val="00430746"/>
    <w:rsid w:val="00430872"/>
    <w:rsid w:val="00430B63"/>
    <w:rsid w:val="00430FCF"/>
    <w:rsid w:val="004314E3"/>
    <w:rsid w:val="004315E6"/>
    <w:rsid w:val="00431996"/>
    <w:rsid w:val="00431A2D"/>
    <w:rsid w:val="00431D47"/>
    <w:rsid w:val="00432CAD"/>
    <w:rsid w:val="00434D4E"/>
    <w:rsid w:val="0043526D"/>
    <w:rsid w:val="0043555A"/>
    <w:rsid w:val="00436171"/>
    <w:rsid w:val="0043635B"/>
    <w:rsid w:val="00436E63"/>
    <w:rsid w:val="0043761D"/>
    <w:rsid w:val="00441A2F"/>
    <w:rsid w:val="00441D03"/>
    <w:rsid w:val="0044235E"/>
    <w:rsid w:val="00444082"/>
    <w:rsid w:val="004440A5"/>
    <w:rsid w:val="004441F7"/>
    <w:rsid w:val="00445600"/>
    <w:rsid w:val="0044581D"/>
    <w:rsid w:val="004461C9"/>
    <w:rsid w:val="0044633F"/>
    <w:rsid w:val="004467E4"/>
    <w:rsid w:val="00447C93"/>
    <w:rsid w:val="00447D0A"/>
    <w:rsid w:val="00447D35"/>
    <w:rsid w:val="00447DF3"/>
    <w:rsid w:val="00447FBE"/>
    <w:rsid w:val="004500D2"/>
    <w:rsid w:val="0045027B"/>
    <w:rsid w:val="00450BC6"/>
    <w:rsid w:val="00450C07"/>
    <w:rsid w:val="00450F00"/>
    <w:rsid w:val="00451F56"/>
    <w:rsid w:val="00451F58"/>
    <w:rsid w:val="004529C7"/>
    <w:rsid w:val="004530AD"/>
    <w:rsid w:val="004540F7"/>
    <w:rsid w:val="004549D6"/>
    <w:rsid w:val="00454CDA"/>
    <w:rsid w:val="00455489"/>
    <w:rsid w:val="00455B0A"/>
    <w:rsid w:val="0045639B"/>
    <w:rsid w:val="00456579"/>
    <w:rsid w:val="0045671A"/>
    <w:rsid w:val="00456A86"/>
    <w:rsid w:val="00456B65"/>
    <w:rsid w:val="00456D0A"/>
    <w:rsid w:val="00457EFC"/>
    <w:rsid w:val="004601F0"/>
    <w:rsid w:val="00461183"/>
    <w:rsid w:val="00461A5C"/>
    <w:rsid w:val="00461FA0"/>
    <w:rsid w:val="0046296B"/>
    <w:rsid w:val="00462E63"/>
    <w:rsid w:val="00463735"/>
    <w:rsid w:val="004637A5"/>
    <w:rsid w:val="00463E43"/>
    <w:rsid w:val="004662D6"/>
    <w:rsid w:val="00466A0A"/>
    <w:rsid w:val="00466EB1"/>
    <w:rsid w:val="0046712D"/>
    <w:rsid w:val="004679FD"/>
    <w:rsid w:val="00467C49"/>
    <w:rsid w:val="004702D6"/>
    <w:rsid w:val="004703E4"/>
    <w:rsid w:val="00470863"/>
    <w:rsid w:val="00471631"/>
    <w:rsid w:val="0047174A"/>
    <w:rsid w:val="00471D59"/>
    <w:rsid w:val="00472734"/>
    <w:rsid w:val="00473551"/>
    <w:rsid w:val="00473EE5"/>
    <w:rsid w:val="0047406B"/>
    <w:rsid w:val="00474663"/>
    <w:rsid w:val="00474C9D"/>
    <w:rsid w:val="004758B6"/>
    <w:rsid w:val="00475EA7"/>
    <w:rsid w:val="00476353"/>
    <w:rsid w:val="00476688"/>
    <w:rsid w:val="00477459"/>
    <w:rsid w:val="004776C5"/>
    <w:rsid w:val="004779FF"/>
    <w:rsid w:val="0048114F"/>
    <w:rsid w:val="00481A96"/>
    <w:rsid w:val="00482A96"/>
    <w:rsid w:val="00482E7B"/>
    <w:rsid w:val="0048407B"/>
    <w:rsid w:val="00484A34"/>
    <w:rsid w:val="00484D1E"/>
    <w:rsid w:val="00486DD2"/>
    <w:rsid w:val="00486E35"/>
    <w:rsid w:val="00486EE9"/>
    <w:rsid w:val="0048784A"/>
    <w:rsid w:val="004878F2"/>
    <w:rsid w:val="00487906"/>
    <w:rsid w:val="00487CE8"/>
    <w:rsid w:val="004908E9"/>
    <w:rsid w:val="00490F7E"/>
    <w:rsid w:val="00491209"/>
    <w:rsid w:val="0049133B"/>
    <w:rsid w:val="004920EA"/>
    <w:rsid w:val="00492A2E"/>
    <w:rsid w:val="00493061"/>
    <w:rsid w:val="00493083"/>
    <w:rsid w:val="00493332"/>
    <w:rsid w:val="00493773"/>
    <w:rsid w:val="004947CD"/>
    <w:rsid w:val="0049537B"/>
    <w:rsid w:val="004953D8"/>
    <w:rsid w:val="004958F3"/>
    <w:rsid w:val="00495FB4"/>
    <w:rsid w:val="00496301"/>
    <w:rsid w:val="004963AA"/>
    <w:rsid w:val="0049650A"/>
    <w:rsid w:val="004A0119"/>
    <w:rsid w:val="004A0A4D"/>
    <w:rsid w:val="004A0DEB"/>
    <w:rsid w:val="004A1448"/>
    <w:rsid w:val="004A1AA3"/>
    <w:rsid w:val="004A1C1C"/>
    <w:rsid w:val="004A1DBF"/>
    <w:rsid w:val="004A2D9B"/>
    <w:rsid w:val="004A37DC"/>
    <w:rsid w:val="004A3CE1"/>
    <w:rsid w:val="004A48ED"/>
    <w:rsid w:val="004A4968"/>
    <w:rsid w:val="004A49E2"/>
    <w:rsid w:val="004A5C67"/>
    <w:rsid w:val="004A6831"/>
    <w:rsid w:val="004A6C5F"/>
    <w:rsid w:val="004A7038"/>
    <w:rsid w:val="004A7530"/>
    <w:rsid w:val="004A7DEF"/>
    <w:rsid w:val="004B0081"/>
    <w:rsid w:val="004B00F0"/>
    <w:rsid w:val="004B02D8"/>
    <w:rsid w:val="004B0478"/>
    <w:rsid w:val="004B06A1"/>
    <w:rsid w:val="004B0848"/>
    <w:rsid w:val="004B0C6D"/>
    <w:rsid w:val="004B0F55"/>
    <w:rsid w:val="004B16D2"/>
    <w:rsid w:val="004B1A5D"/>
    <w:rsid w:val="004B248A"/>
    <w:rsid w:val="004B3457"/>
    <w:rsid w:val="004B3C46"/>
    <w:rsid w:val="004B4858"/>
    <w:rsid w:val="004B512F"/>
    <w:rsid w:val="004B5388"/>
    <w:rsid w:val="004B54CA"/>
    <w:rsid w:val="004B6A20"/>
    <w:rsid w:val="004C0056"/>
    <w:rsid w:val="004C0D33"/>
    <w:rsid w:val="004C1763"/>
    <w:rsid w:val="004C1848"/>
    <w:rsid w:val="004C1B8D"/>
    <w:rsid w:val="004C1C41"/>
    <w:rsid w:val="004C24F4"/>
    <w:rsid w:val="004C255E"/>
    <w:rsid w:val="004C2CDB"/>
    <w:rsid w:val="004C2E28"/>
    <w:rsid w:val="004C3258"/>
    <w:rsid w:val="004C3F9A"/>
    <w:rsid w:val="004C43B5"/>
    <w:rsid w:val="004C4C4D"/>
    <w:rsid w:val="004C50B7"/>
    <w:rsid w:val="004D05FC"/>
    <w:rsid w:val="004D16FB"/>
    <w:rsid w:val="004D1BF8"/>
    <w:rsid w:val="004D1C27"/>
    <w:rsid w:val="004D3064"/>
    <w:rsid w:val="004D32BD"/>
    <w:rsid w:val="004D345B"/>
    <w:rsid w:val="004D5138"/>
    <w:rsid w:val="004D5A7F"/>
    <w:rsid w:val="004D6215"/>
    <w:rsid w:val="004D68BB"/>
    <w:rsid w:val="004D69C2"/>
    <w:rsid w:val="004E024D"/>
    <w:rsid w:val="004E0316"/>
    <w:rsid w:val="004E09BB"/>
    <w:rsid w:val="004E0BE8"/>
    <w:rsid w:val="004E12F4"/>
    <w:rsid w:val="004E1470"/>
    <w:rsid w:val="004E25C0"/>
    <w:rsid w:val="004E2FC0"/>
    <w:rsid w:val="004E30EC"/>
    <w:rsid w:val="004E3AAF"/>
    <w:rsid w:val="004E3AC5"/>
    <w:rsid w:val="004E3B29"/>
    <w:rsid w:val="004E4A50"/>
    <w:rsid w:val="004E4E30"/>
    <w:rsid w:val="004E5CBF"/>
    <w:rsid w:val="004E5E12"/>
    <w:rsid w:val="004E6886"/>
    <w:rsid w:val="004E6B07"/>
    <w:rsid w:val="004E75CF"/>
    <w:rsid w:val="004E7664"/>
    <w:rsid w:val="004E78FE"/>
    <w:rsid w:val="004E7C65"/>
    <w:rsid w:val="004F0DA4"/>
    <w:rsid w:val="004F17EA"/>
    <w:rsid w:val="004F18FA"/>
    <w:rsid w:val="004F1B4F"/>
    <w:rsid w:val="004F1C41"/>
    <w:rsid w:val="004F1C7D"/>
    <w:rsid w:val="004F2070"/>
    <w:rsid w:val="004F31CF"/>
    <w:rsid w:val="004F37FA"/>
    <w:rsid w:val="004F38C4"/>
    <w:rsid w:val="004F46EC"/>
    <w:rsid w:val="004F4FDE"/>
    <w:rsid w:val="004F51B4"/>
    <w:rsid w:val="004F5202"/>
    <w:rsid w:val="004F52F8"/>
    <w:rsid w:val="004F5362"/>
    <w:rsid w:val="004F57C1"/>
    <w:rsid w:val="004F5A05"/>
    <w:rsid w:val="004F7010"/>
    <w:rsid w:val="00500082"/>
    <w:rsid w:val="00501541"/>
    <w:rsid w:val="00501AE6"/>
    <w:rsid w:val="0050208F"/>
    <w:rsid w:val="0050277B"/>
    <w:rsid w:val="00503103"/>
    <w:rsid w:val="00503190"/>
    <w:rsid w:val="005036D9"/>
    <w:rsid w:val="00504841"/>
    <w:rsid w:val="00504D59"/>
    <w:rsid w:val="00504E71"/>
    <w:rsid w:val="005050CC"/>
    <w:rsid w:val="00505242"/>
    <w:rsid w:val="00505D1C"/>
    <w:rsid w:val="00505FB8"/>
    <w:rsid w:val="005060B0"/>
    <w:rsid w:val="00506732"/>
    <w:rsid w:val="00506EE8"/>
    <w:rsid w:val="0050720A"/>
    <w:rsid w:val="005073FA"/>
    <w:rsid w:val="00510096"/>
    <w:rsid w:val="005102AC"/>
    <w:rsid w:val="00510AF9"/>
    <w:rsid w:val="00510DE9"/>
    <w:rsid w:val="00511267"/>
    <w:rsid w:val="0051133E"/>
    <w:rsid w:val="00511D51"/>
    <w:rsid w:val="00511EF6"/>
    <w:rsid w:val="0051229F"/>
    <w:rsid w:val="00512388"/>
    <w:rsid w:val="00513285"/>
    <w:rsid w:val="0051344D"/>
    <w:rsid w:val="005137BE"/>
    <w:rsid w:val="00513D9B"/>
    <w:rsid w:val="0051494D"/>
    <w:rsid w:val="00514C10"/>
    <w:rsid w:val="00514C71"/>
    <w:rsid w:val="00514CFA"/>
    <w:rsid w:val="00514F22"/>
    <w:rsid w:val="00514FE3"/>
    <w:rsid w:val="005152BC"/>
    <w:rsid w:val="0051560C"/>
    <w:rsid w:val="00515828"/>
    <w:rsid w:val="005176EC"/>
    <w:rsid w:val="00517A3C"/>
    <w:rsid w:val="00517B93"/>
    <w:rsid w:val="00520122"/>
    <w:rsid w:val="00520178"/>
    <w:rsid w:val="00520796"/>
    <w:rsid w:val="00520864"/>
    <w:rsid w:val="00521139"/>
    <w:rsid w:val="0052122B"/>
    <w:rsid w:val="005212DD"/>
    <w:rsid w:val="00521C1D"/>
    <w:rsid w:val="005225F4"/>
    <w:rsid w:val="00522DE9"/>
    <w:rsid w:val="0052364F"/>
    <w:rsid w:val="00523FB0"/>
    <w:rsid w:val="00524241"/>
    <w:rsid w:val="00524379"/>
    <w:rsid w:val="005245B1"/>
    <w:rsid w:val="00524703"/>
    <w:rsid w:val="00525026"/>
    <w:rsid w:val="00525977"/>
    <w:rsid w:val="00526237"/>
    <w:rsid w:val="005262FC"/>
    <w:rsid w:val="00526C7A"/>
    <w:rsid w:val="0052725C"/>
    <w:rsid w:val="00530172"/>
    <w:rsid w:val="00530283"/>
    <w:rsid w:val="00530FAE"/>
    <w:rsid w:val="0053183F"/>
    <w:rsid w:val="00531B54"/>
    <w:rsid w:val="005324B5"/>
    <w:rsid w:val="0053377B"/>
    <w:rsid w:val="00533CCA"/>
    <w:rsid w:val="00533E2F"/>
    <w:rsid w:val="00533F89"/>
    <w:rsid w:val="005341B1"/>
    <w:rsid w:val="0053440A"/>
    <w:rsid w:val="005344EF"/>
    <w:rsid w:val="00535123"/>
    <w:rsid w:val="005353FA"/>
    <w:rsid w:val="00535488"/>
    <w:rsid w:val="005359AD"/>
    <w:rsid w:val="00536043"/>
    <w:rsid w:val="0053617F"/>
    <w:rsid w:val="0053630A"/>
    <w:rsid w:val="005369F9"/>
    <w:rsid w:val="005374FE"/>
    <w:rsid w:val="00537793"/>
    <w:rsid w:val="005406DA"/>
    <w:rsid w:val="005409E3"/>
    <w:rsid w:val="00540ED6"/>
    <w:rsid w:val="00541285"/>
    <w:rsid w:val="00541F67"/>
    <w:rsid w:val="00541FA4"/>
    <w:rsid w:val="0054367C"/>
    <w:rsid w:val="005438B2"/>
    <w:rsid w:val="00543B3C"/>
    <w:rsid w:val="005446D3"/>
    <w:rsid w:val="0054477A"/>
    <w:rsid w:val="00544822"/>
    <w:rsid w:val="0054523F"/>
    <w:rsid w:val="00546030"/>
    <w:rsid w:val="00546147"/>
    <w:rsid w:val="0054615D"/>
    <w:rsid w:val="00546ABD"/>
    <w:rsid w:val="00546EAB"/>
    <w:rsid w:val="00546EAE"/>
    <w:rsid w:val="0054751D"/>
    <w:rsid w:val="00551A83"/>
    <w:rsid w:val="00553670"/>
    <w:rsid w:val="00553929"/>
    <w:rsid w:val="00553C0F"/>
    <w:rsid w:val="0055457B"/>
    <w:rsid w:val="005549A2"/>
    <w:rsid w:val="00554C6A"/>
    <w:rsid w:val="00554F60"/>
    <w:rsid w:val="00555BD6"/>
    <w:rsid w:val="00556534"/>
    <w:rsid w:val="00556FA1"/>
    <w:rsid w:val="005571E3"/>
    <w:rsid w:val="00557631"/>
    <w:rsid w:val="0055764A"/>
    <w:rsid w:val="00560160"/>
    <w:rsid w:val="005602E2"/>
    <w:rsid w:val="0056069C"/>
    <w:rsid w:val="00560843"/>
    <w:rsid w:val="005613BF"/>
    <w:rsid w:val="005615BA"/>
    <w:rsid w:val="00561B80"/>
    <w:rsid w:val="005627F0"/>
    <w:rsid w:val="00562B83"/>
    <w:rsid w:val="0056435B"/>
    <w:rsid w:val="005646BB"/>
    <w:rsid w:val="00564C4F"/>
    <w:rsid w:val="00565011"/>
    <w:rsid w:val="00565045"/>
    <w:rsid w:val="00565274"/>
    <w:rsid w:val="00565E20"/>
    <w:rsid w:val="0056618A"/>
    <w:rsid w:val="005667E4"/>
    <w:rsid w:val="00566F18"/>
    <w:rsid w:val="00570732"/>
    <w:rsid w:val="005715CD"/>
    <w:rsid w:val="005728F4"/>
    <w:rsid w:val="00572E90"/>
    <w:rsid w:val="00573E29"/>
    <w:rsid w:val="00574102"/>
    <w:rsid w:val="00574459"/>
    <w:rsid w:val="005747C6"/>
    <w:rsid w:val="005749E1"/>
    <w:rsid w:val="00574A4E"/>
    <w:rsid w:val="00574FCA"/>
    <w:rsid w:val="00575A04"/>
    <w:rsid w:val="00576824"/>
    <w:rsid w:val="00576888"/>
    <w:rsid w:val="00577B5A"/>
    <w:rsid w:val="00580B92"/>
    <w:rsid w:val="00580E1F"/>
    <w:rsid w:val="00581591"/>
    <w:rsid w:val="00581791"/>
    <w:rsid w:val="00581C14"/>
    <w:rsid w:val="005825F3"/>
    <w:rsid w:val="005827D6"/>
    <w:rsid w:val="005828D0"/>
    <w:rsid w:val="00582ADB"/>
    <w:rsid w:val="00582E3E"/>
    <w:rsid w:val="00582E6C"/>
    <w:rsid w:val="00583208"/>
    <w:rsid w:val="0058364E"/>
    <w:rsid w:val="00583652"/>
    <w:rsid w:val="0058379C"/>
    <w:rsid w:val="005844BA"/>
    <w:rsid w:val="00584743"/>
    <w:rsid w:val="00584795"/>
    <w:rsid w:val="00585575"/>
    <w:rsid w:val="00585ABC"/>
    <w:rsid w:val="00585F4B"/>
    <w:rsid w:val="00586E41"/>
    <w:rsid w:val="0058723C"/>
    <w:rsid w:val="00587569"/>
    <w:rsid w:val="00590870"/>
    <w:rsid w:val="0059109C"/>
    <w:rsid w:val="005917E8"/>
    <w:rsid w:val="00591F6F"/>
    <w:rsid w:val="00592435"/>
    <w:rsid w:val="00592BFB"/>
    <w:rsid w:val="00593C19"/>
    <w:rsid w:val="00593FB0"/>
    <w:rsid w:val="00594700"/>
    <w:rsid w:val="00594CA7"/>
    <w:rsid w:val="00594EB5"/>
    <w:rsid w:val="00594F40"/>
    <w:rsid w:val="00595C68"/>
    <w:rsid w:val="00595D7E"/>
    <w:rsid w:val="005963E1"/>
    <w:rsid w:val="00596A17"/>
    <w:rsid w:val="00596DC4"/>
    <w:rsid w:val="00596F21"/>
    <w:rsid w:val="005975D4"/>
    <w:rsid w:val="00597EFE"/>
    <w:rsid w:val="005A0432"/>
    <w:rsid w:val="005A0E4C"/>
    <w:rsid w:val="005A0E7C"/>
    <w:rsid w:val="005A10E2"/>
    <w:rsid w:val="005A1822"/>
    <w:rsid w:val="005A1F80"/>
    <w:rsid w:val="005A2DDE"/>
    <w:rsid w:val="005A2FCE"/>
    <w:rsid w:val="005A4B69"/>
    <w:rsid w:val="005A5662"/>
    <w:rsid w:val="005A5CDB"/>
    <w:rsid w:val="005A6095"/>
    <w:rsid w:val="005A61C3"/>
    <w:rsid w:val="005A6C3B"/>
    <w:rsid w:val="005A7367"/>
    <w:rsid w:val="005A7851"/>
    <w:rsid w:val="005A78DB"/>
    <w:rsid w:val="005A7D3A"/>
    <w:rsid w:val="005A7D6C"/>
    <w:rsid w:val="005B0054"/>
    <w:rsid w:val="005B0896"/>
    <w:rsid w:val="005B09CF"/>
    <w:rsid w:val="005B0B6C"/>
    <w:rsid w:val="005B1435"/>
    <w:rsid w:val="005B1B6E"/>
    <w:rsid w:val="005B2033"/>
    <w:rsid w:val="005B2105"/>
    <w:rsid w:val="005B21BA"/>
    <w:rsid w:val="005B33F3"/>
    <w:rsid w:val="005B4193"/>
    <w:rsid w:val="005B4A7E"/>
    <w:rsid w:val="005B4EC6"/>
    <w:rsid w:val="005B566F"/>
    <w:rsid w:val="005B5835"/>
    <w:rsid w:val="005B63D0"/>
    <w:rsid w:val="005B653F"/>
    <w:rsid w:val="005B6718"/>
    <w:rsid w:val="005B6F0C"/>
    <w:rsid w:val="005B723C"/>
    <w:rsid w:val="005B73D2"/>
    <w:rsid w:val="005C03D9"/>
    <w:rsid w:val="005C0828"/>
    <w:rsid w:val="005C0D40"/>
    <w:rsid w:val="005C0FC7"/>
    <w:rsid w:val="005C1465"/>
    <w:rsid w:val="005C1853"/>
    <w:rsid w:val="005C1BB1"/>
    <w:rsid w:val="005C1F92"/>
    <w:rsid w:val="005C1F9E"/>
    <w:rsid w:val="005C2240"/>
    <w:rsid w:val="005C23B3"/>
    <w:rsid w:val="005C3400"/>
    <w:rsid w:val="005C3AA9"/>
    <w:rsid w:val="005C3F24"/>
    <w:rsid w:val="005C4B35"/>
    <w:rsid w:val="005C5467"/>
    <w:rsid w:val="005C54F2"/>
    <w:rsid w:val="005C56B2"/>
    <w:rsid w:val="005C5FE3"/>
    <w:rsid w:val="005C6115"/>
    <w:rsid w:val="005C674C"/>
    <w:rsid w:val="005C6A70"/>
    <w:rsid w:val="005C7394"/>
    <w:rsid w:val="005C7402"/>
    <w:rsid w:val="005C77E3"/>
    <w:rsid w:val="005C7844"/>
    <w:rsid w:val="005C7E1A"/>
    <w:rsid w:val="005C7FD3"/>
    <w:rsid w:val="005D0B58"/>
    <w:rsid w:val="005D0FCA"/>
    <w:rsid w:val="005D1028"/>
    <w:rsid w:val="005D1511"/>
    <w:rsid w:val="005D1994"/>
    <w:rsid w:val="005D1CDD"/>
    <w:rsid w:val="005D1D59"/>
    <w:rsid w:val="005D2228"/>
    <w:rsid w:val="005D2AB9"/>
    <w:rsid w:val="005D30E8"/>
    <w:rsid w:val="005D324A"/>
    <w:rsid w:val="005D3A74"/>
    <w:rsid w:val="005D3DA3"/>
    <w:rsid w:val="005D454A"/>
    <w:rsid w:val="005D49F7"/>
    <w:rsid w:val="005D5B61"/>
    <w:rsid w:val="005E04C6"/>
    <w:rsid w:val="005E1128"/>
    <w:rsid w:val="005E1569"/>
    <w:rsid w:val="005E19A6"/>
    <w:rsid w:val="005E21CC"/>
    <w:rsid w:val="005E23A0"/>
    <w:rsid w:val="005E25C1"/>
    <w:rsid w:val="005E2BA7"/>
    <w:rsid w:val="005E2BCE"/>
    <w:rsid w:val="005E2E88"/>
    <w:rsid w:val="005E3F69"/>
    <w:rsid w:val="005E4336"/>
    <w:rsid w:val="005E4916"/>
    <w:rsid w:val="005E5077"/>
    <w:rsid w:val="005E5694"/>
    <w:rsid w:val="005E5812"/>
    <w:rsid w:val="005E5A52"/>
    <w:rsid w:val="005E60FB"/>
    <w:rsid w:val="005E6446"/>
    <w:rsid w:val="005E66DF"/>
    <w:rsid w:val="005E6915"/>
    <w:rsid w:val="005E6FF6"/>
    <w:rsid w:val="005E71AB"/>
    <w:rsid w:val="005E74D4"/>
    <w:rsid w:val="005E7952"/>
    <w:rsid w:val="005E7E26"/>
    <w:rsid w:val="005F04F3"/>
    <w:rsid w:val="005F064E"/>
    <w:rsid w:val="005F0A61"/>
    <w:rsid w:val="005F0A89"/>
    <w:rsid w:val="005F1AD0"/>
    <w:rsid w:val="005F1D6F"/>
    <w:rsid w:val="005F1E5B"/>
    <w:rsid w:val="005F1FEB"/>
    <w:rsid w:val="005F22D7"/>
    <w:rsid w:val="005F230F"/>
    <w:rsid w:val="005F2480"/>
    <w:rsid w:val="005F29C7"/>
    <w:rsid w:val="005F2A91"/>
    <w:rsid w:val="005F37D1"/>
    <w:rsid w:val="005F39B7"/>
    <w:rsid w:val="005F3EB8"/>
    <w:rsid w:val="005F44C0"/>
    <w:rsid w:val="005F47B8"/>
    <w:rsid w:val="005F4B70"/>
    <w:rsid w:val="005F5731"/>
    <w:rsid w:val="005F61C1"/>
    <w:rsid w:val="005F67AB"/>
    <w:rsid w:val="005F683B"/>
    <w:rsid w:val="005F7100"/>
    <w:rsid w:val="005F7647"/>
    <w:rsid w:val="0060047A"/>
    <w:rsid w:val="00600B0D"/>
    <w:rsid w:val="00600C55"/>
    <w:rsid w:val="00600CE0"/>
    <w:rsid w:val="006020F2"/>
    <w:rsid w:val="006025FE"/>
    <w:rsid w:val="00602792"/>
    <w:rsid w:val="0060339C"/>
    <w:rsid w:val="0060352C"/>
    <w:rsid w:val="0060469E"/>
    <w:rsid w:val="0060485F"/>
    <w:rsid w:val="00604C3A"/>
    <w:rsid w:val="00604D8E"/>
    <w:rsid w:val="00605EEB"/>
    <w:rsid w:val="00606114"/>
    <w:rsid w:val="0060640A"/>
    <w:rsid w:val="00606459"/>
    <w:rsid w:val="006068B9"/>
    <w:rsid w:val="006069E5"/>
    <w:rsid w:val="00606DC1"/>
    <w:rsid w:val="00606E58"/>
    <w:rsid w:val="0060786A"/>
    <w:rsid w:val="00611300"/>
    <w:rsid w:val="0061213F"/>
    <w:rsid w:val="006122E3"/>
    <w:rsid w:val="006125F4"/>
    <w:rsid w:val="006130BD"/>
    <w:rsid w:val="006135EE"/>
    <w:rsid w:val="006136B2"/>
    <w:rsid w:val="00614ABF"/>
    <w:rsid w:val="0061580D"/>
    <w:rsid w:val="006159C6"/>
    <w:rsid w:val="00615C16"/>
    <w:rsid w:val="00616991"/>
    <w:rsid w:val="00616D6F"/>
    <w:rsid w:val="006177C0"/>
    <w:rsid w:val="00617E60"/>
    <w:rsid w:val="00617F8C"/>
    <w:rsid w:val="006200D1"/>
    <w:rsid w:val="006200E3"/>
    <w:rsid w:val="00620294"/>
    <w:rsid w:val="006202D8"/>
    <w:rsid w:val="00620E2C"/>
    <w:rsid w:val="00621EDB"/>
    <w:rsid w:val="00622CF1"/>
    <w:rsid w:val="00622DC5"/>
    <w:rsid w:val="00623644"/>
    <w:rsid w:val="0062438B"/>
    <w:rsid w:val="006256AF"/>
    <w:rsid w:val="00625C3A"/>
    <w:rsid w:val="00625E1C"/>
    <w:rsid w:val="006267A7"/>
    <w:rsid w:val="0062687E"/>
    <w:rsid w:val="006268FC"/>
    <w:rsid w:val="006268FF"/>
    <w:rsid w:val="00630966"/>
    <w:rsid w:val="0063099B"/>
    <w:rsid w:val="00630DF4"/>
    <w:rsid w:val="006313D0"/>
    <w:rsid w:val="006314B8"/>
    <w:rsid w:val="00632B83"/>
    <w:rsid w:val="00632FCE"/>
    <w:rsid w:val="00633BD9"/>
    <w:rsid w:val="006347AF"/>
    <w:rsid w:val="006347F4"/>
    <w:rsid w:val="006351D9"/>
    <w:rsid w:val="006367DA"/>
    <w:rsid w:val="00636FCE"/>
    <w:rsid w:val="006378DC"/>
    <w:rsid w:val="00637DD9"/>
    <w:rsid w:val="00640D38"/>
    <w:rsid w:val="00641489"/>
    <w:rsid w:val="0064202B"/>
    <w:rsid w:val="00642D1B"/>
    <w:rsid w:val="00642EB2"/>
    <w:rsid w:val="006430B9"/>
    <w:rsid w:val="0064375E"/>
    <w:rsid w:val="00644716"/>
    <w:rsid w:val="00644A3E"/>
    <w:rsid w:val="0064609D"/>
    <w:rsid w:val="00646325"/>
    <w:rsid w:val="00646930"/>
    <w:rsid w:val="00646B68"/>
    <w:rsid w:val="00647627"/>
    <w:rsid w:val="00647F42"/>
    <w:rsid w:val="00650231"/>
    <w:rsid w:val="00650A29"/>
    <w:rsid w:val="00650E3A"/>
    <w:rsid w:val="00651078"/>
    <w:rsid w:val="0065279B"/>
    <w:rsid w:val="0065302D"/>
    <w:rsid w:val="00653258"/>
    <w:rsid w:val="00654048"/>
    <w:rsid w:val="00654E91"/>
    <w:rsid w:val="0065578A"/>
    <w:rsid w:val="00655B8E"/>
    <w:rsid w:val="00655E59"/>
    <w:rsid w:val="006567DC"/>
    <w:rsid w:val="00660093"/>
    <w:rsid w:val="006601F6"/>
    <w:rsid w:val="00660369"/>
    <w:rsid w:val="00660C36"/>
    <w:rsid w:val="00661601"/>
    <w:rsid w:val="0066179F"/>
    <w:rsid w:val="006617DD"/>
    <w:rsid w:val="00662651"/>
    <w:rsid w:val="00663975"/>
    <w:rsid w:val="00664012"/>
    <w:rsid w:val="00664304"/>
    <w:rsid w:val="00664C06"/>
    <w:rsid w:val="006656AF"/>
    <w:rsid w:val="00665768"/>
    <w:rsid w:val="00665F4D"/>
    <w:rsid w:val="006663C8"/>
    <w:rsid w:val="00666508"/>
    <w:rsid w:val="00666576"/>
    <w:rsid w:val="00667314"/>
    <w:rsid w:val="00667391"/>
    <w:rsid w:val="00667BC7"/>
    <w:rsid w:val="00667F3B"/>
    <w:rsid w:val="006705B6"/>
    <w:rsid w:val="00670951"/>
    <w:rsid w:val="00670CF0"/>
    <w:rsid w:val="00670EF5"/>
    <w:rsid w:val="00670FAC"/>
    <w:rsid w:val="0067157B"/>
    <w:rsid w:val="00672473"/>
    <w:rsid w:val="00672DF4"/>
    <w:rsid w:val="00673D81"/>
    <w:rsid w:val="00674408"/>
    <w:rsid w:val="00674508"/>
    <w:rsid w:val="00674687"/>
    <w:rsid w:val="00674B84"/>
    <w:rsid w:val="0067502C"/>
    <w:rsid w:val="00675D8E"/>
    <w:rsid w:val="00680518"/>
    <w:rsid w:val="00680D24"/>
    <w:rsid w:val="00680E6D"/>
    <w:rsid w:val="00680F7B"/>
    <w:rsid w:val="0068139B"/>
    <w:rsid w:val="0068140B"/>
    <w:rsid w:val="00681CBD"/>
    <w:rsid w:val="00681EBE"/>
    <w:rsid w:val="0068219D"/>
    <w:rsid w:val="0068249D"/>
    <w:rsid w:val="006835EE"/>
    <w:rsid w:val="00685A89"/>
    <w:rsid w:val="00685EC5"/>
    <w:rsid w:val="00685F9F"/>
    <w:rsid w:val="00686073"/>
    <w:rsid w:val="00686C63"/>
    <w:rsid w:val="00687918"/>
    <w:rsid w:val="0068793C"/>
    <w:rsid w:val="00687F65"/>
    <w:rsid w:val="006901DA"/>
    <w:rsid w:val="00690B13"/>
    <w:rsid w:val="00691E17"/>
    <w:rsid w:val="00692063"/>
    <w:rsid w:val="00692101"/>
    <w:rsid w:val="00692631"/>
    <w:rsid w:val="006929F5"/>
    <w:rsid w:val="00692B9B"/>
    <w:rsid w:val="00693BB5"/>
    <w:rsid w:val="00694E09"/>
    <w:rsid w:val="00695652"/>
    <w:rsid w:val="006956F8"/>
    <w:rsid w:val="00696BA7"/>
    <w:rsid w:val="0069766C"/>
    <w:rsid w:val="00697A70"/>
    <w:rsid w:val="006A0019"/>
    <w:rsid w:val="006A01C7"/>
    <w:rsid w:val="006A25D0"/>
    <w:rsid w:val="006A2643"/>
    <w:rsid w:val="006A2CFD"/>
    <w:rsid w:val="006A2F66"/>
    <w:rsid w:val="006A3992"/>
    <w:rsid w:val="006A4280"/>
    <w:rsid w:val="006A42C8"/>
    <w:rsid w:val="006A4B7C"/>
    <w:rsid w:val="006A4CE7"/>
    <w:rsid w:val="006A5772"/>
    <w:rsid w:val="006A6432"/>
    <w:rsid w:val="006A67F9"/>
    <w:rsid w:val="006A6923"/>
    <w:rsid w:val="006A69C5"/>
    <w:rsid w:val="006A6EDE"/>
    <w:rsid w:val="006A7029"/>
    <w:rsid w:val="006A774E"/>
    <w:rsid w:val="006A7CB5"/>
    <w:rsid w:val="006A7CDA"/>
    <w:rsid w:val="006B02F7"/>
    <w:rsid w:val="006B047A"/>
    <w:rsid w:val="006B0801"/>
    <w:rsid w:val="006B08C1"/>
    <w:rsid w:val="006B1886"/>
    <w:rsid w:val="006B18F0"/>
    <w:rsid w:val="006B25E5"/>
    <w:rsid w:val="006B2989"/>
    <w:rsid w:val="006B3A7B"/>
    <w:rsid w:val="006B4493"/>
    <w:rsid w:val="006B4871"/>
    <w:rsid w:val="006B5596"/>
    <w:rsid w:val="006B5BD7"/>
    <w:rsid w:val="006B5F5B"/>
    <w:rsid w:val="006B60A8"/>
    <w:rsid w:val="006B623E"/>
    <w:rsid w:val="006B68FD"/>
    <w:rsid w:val="006B6C8D"/>
    <w:rsid w:val="006B6F58"/>
    <w:rsid w:val="006B7428"/>
    <w:rsid w:val="006B7B9C"/>
    <w:rsid w:val="006C0729"/>
    <w:rsid w:val="006C0E34"/>
    <w:rsid w:val="006C176A"/>
    <w:rsid w:val="006C19CF"/>
    <w:rsid w:val="006C1DF8"/>
    <w:rsid w:val="006C265F"/>
    <w:rsid w:val="006C28AB"/>
    <w:rsid w:val="006C29B7"/>
    <w:rsid w:val="006C2E22"/>
    <w:rsid w:val="006C2E77"/>
    <w:rsid w:val="006C3CD7"/>
    <w:rsid w:val="006C551B"/>
    <w:rsid w:val="006C5BA0"/>
    <w:rsid w:val="006C60AF"/>
    <w:rsid w:val="006C6962"/>
    <w:rsid w:val="006C69C7"/>
    <w:rsid w:val="006C7DD0"/>
    <w:rsid w:val="006D0173"/>
    <w:rsid w:val="006D1EC1"/>
    <w:rsid w:val="006D2614"/>
    <w:rsid w:val="006D271A"/>
    <w:rsid w:val="006D2B39"/>
    <w:rsid w:val="006D623A"/>
    <w:rsid w:val="006D6C19"/>
    <w:rsid w:val="006E05C0"/>
    <w:rsid w:val="006E0939"/>
    <w:rsid w:val="006E1241"/>
    <w:rsid w:val="006E29F8"/>
    <w:rsid w:val="006E3503"/>
    <w:rsid w:val="006E44E2"/>
    <w:rsid w:val="006E48B1"/>
    <w:rsid w:val="006E50C5"/>
    <w:rsid w:val="006E5D6B"/>
    <w:rsid w:val="006E66BF"/>
    <w:rsid w:val="006E6B8A"/>
    <w:rsid w:val="006E74A6"/>
    <w:rsid w:val="006E7984"/>
    <w:rsid w:val="006F01F2"/>
    <w:rsid w:val="006F032B"/>
    <w:rsid w:val="006F0619"/>
    <w:rsid w:val="006F0862"/>
    <w:rsid w:val="006F144D"/>
    <w:rsid w:val="006F154C"/>
    <w:rsid w:val="006F194B"/>
    <w:rsid w:val="006F1FAB"/>
    <w:rsid w:val="006F29AB"/>
    <w:rsid w:val="006F2B4D"/>
    <w:rsid w:val="006F2E68"/>
    <w:rsid w:val="006F391F"/>
    <w:rsid w:val="006F3EBC"/>
    <w:rsid w:val="006F3F6D"/>
    <w:rsid w:val="006F3FD8"/>
    <w:rsid w:val="006F4005"/>
    <w:rsid w:val="006F4066"/>
    <w:rsid w:val="006F4165"/>
    <w:rsid w:val="006F4346"/>
    <w:rsid w:val="006F50BF"/>
    <w:rsid w:val="006F5861"/>
    <w:rsid w:val="006F5DBD"/>
    <w:rsid w:val="006F6224"/>
    <w:rsid w:val="006F6289"/>
    <w:rsid w:val="006F640C"/>
    <w:rsid w:val="006F72AC"/>
    <w:rsid w:val="00700132"/>
    <w:rsid w:val="0070140A"/>
    <w:rsid w:val="00701859"/>
    <w:rsid w:val="00701B12"/>
    <w:rsid w:val="00701BC3"/>
    <w:rsid w:val="00701FEB"/>
    <w:rsid w:val="007022D5"/>
    <w:rsid w:val="007029F0"/>
    <w:rsid w:val="007034C7"/>
    <w:rsid w:val="007038C5"/>
    <w:rsid w:val="00703B81"/>
    <w:rsid w:val="00704807"/>
    <w:rsid w:val="007048C7"/>
    <w:rsid w:val="007049AE"/>
    <w:rsid w:val="00704ADA"/>
    <w:rsid w:val="00705BC8"/>
    <w:rsid w:val="007077F4"/>
    <w:rsid w:val="007101AB"/>
    <w:rsid w:val="007102AE"/>
    <w:rsid w:val="0071080A"/>
    <w:rsid w:val="007108FB"/>
    <w:rsid w:val="00710DD0"/>
    <w:rsid w:val="007112C6"/>
    <w:rsid w:val="00711FA7"/>
    <w:rsid w:val="007126D2"/>
    <w:rsid w:val="00712DFD"/>
    <w:rsid w:val="00712FE8"/>
    <w:rsid w:val="00712FE9"/>
    <w:rsid w:val="00713E08"/>
    <w:rsid w:val="00714315"/>
    <w:rsid w:val="007146BC"/>
    <w:rsid w:val="00714B6F"/>
    <w:rsid w:val="00714B78"/>
    <w:rsid w:val="0071554E"/>
    <w:rsid w:val="00715C8C"/>
    <w:rsid w:val="00715DEC"/>
    <w:rsid w:val="00716253"/>
    <w:rsid w:val="00717057"/>
    <w:rsid w:val="00717081"/>
    <w:rsid w:val="0071729A"/>
    <w:rsid w:val="00717550"/>
    <w:rsid w:val="007175F2"/>
    <w:rsid w:val="00720D95"/>
    <w:rsid w:val="00720D9D"/>
    <w:rsid w:val="00720FE9"/>
    <w:rsid w:val="00721465"/>
    <w:rsid w:val="007214CA"/>
    <w:rsid w:val="00722E6C"/>
    <w:rsid w:val="0072302A"/>
    <w:rsid w:val="00723B51"/>
    <w:rsid w:val="0072424C"/>
    <w:rsid w:val="00724A4A"/>
    <w:rsid w:val="00724FD7"/>
    <w:rsid w:val="007256C0"/>
    <w:rsid w:val="00726089"/>
    <w:rsid w:val="007261C0"/>
    <w:rsid w:val="007264F0"/>
    <w:rsid w:val="00726A3D"/>
    <w:rsid w:val="00726B85"/>
    <w:rsid w:val="00726E33"/>
    <w:rsid w:val="007304C0"/>
    <w:rsid w:val="007308EF"/>
    <w:rsid w:val="00730E4F"/>
    <w:rsid w:val="00731340"/>
    <w:rsid w:val="00731BB6"/>
    <w:rsid w:val="00732161"/>
    <w:rsid w:val="007322E4"/>
    <w:rsid w:val="00733007"/>
    <w:rsid w:val="00733787"/>
    <w:rsid w:val="00733A28"/>
    <w:rsid w:val="00734927"/>
    <w:rsid w:val="00734A62"/>
    <w:rsid w:val="0073539A"/>
    <w:rsid w:val="00735A36"/>
    <w:rsid w:val="00736262"/>
    <w:rsid w:val="00736B7C"/>
    <w:rsid w:val="00737466"/>
    <w:rsid w:val="00737E3D"/>
    <w:rsid w:val="007411D4"/>
    <w:rsid w:val="00742065"/>
    <w:rsid w:val="00742072"/>
    <w:rsid w:val="0074248E"/>
    <w:rsid w:val="007424CD"/>
    <w:rsid w:val="00742ECD"/>
    <w:rsid w:val="007435FB"/>
    <w:rsid w:val="007439D1"/>
    <w:rsid w:val="00743CDC"/>
    <w:rsid w:val="00743F69"/>
    <w:rsid w:val="0074433B"/>
    <w:rsid w:val="00744B5E"/>
    <w:rsid w:val="00745E08"/>
    <w:rsid w:val="007460FA"/>
    <w:rsid w:val="007464CA"/>
    <w:rsid w:val="00746BB3"/>
    <w:rsid w:val="0074731F"/>
    <w:rsid w:val="00747C21"/>
    <w:rsid w:val="007513A6"/>
    <w:rsid w:val="00751630"/>
    <w:rsid w:val="00751ADC"/>
    <w:rsid w:val="00751BF2"/>
    <w:rsid w:val="00751DF6"/>
    <w:rsid w:val="00752AE5"/>
    <w:rsid w:val="00752C0D"/>
    <w:rsid w:val="007530E8"/>
    <w:rsid w:val="0075398C"/>
    <w:rsid w:val="00753DA5"/>
    <w:rsid w:val="0075400E"/>
    <w:rsid w:val="007555E7"/>
    <w:rsid w:val="007556DE"/>
    <w:rsid w:val="00755771"/>
    <w:rsid w:val="00755C47"/>
    <w:rsid w:val="00756A01"/>
    <w:rsid w:val="007574EB"/>
    <w:rsid w:val="0075761D"/>
    <w:rsid w:val="00757768"/>
    <w:rsid w:val="0075787A"/>
    <w:rsid w:val="00760075"/>
    <w:rsid w:val="00761E7F"/>
    <w:rsid w:val="00762433"/>
    <w:rsid w:val="00762748"/>
    <w:rsid w:val="00762A03"/>
    <w:rsid w:val="00762CD8"/>
    <w:rsid w:val="007633A6"/>
    <w:rsid w:val="00763726"/>
    <w:rsid w:val="00763CD9"/>
    <w:rsid w:val="0076407D"/>
    <w:rsid w:val="007659CA"/>
    <w:rsid w:val="00765CC0"/>
    <w:rsid w:val="007660BB"/>
    <w:rsid w:val="00767963"/>
    <w:rsid w:val="00771002"/>
    <w:rsid w:val="0077268E"/>
    <w:rsid w:val="00772827"/>
    <w:rsid w:val="0077334B"/>
    <w:rsid w:val="007739CE"/>
    <w:rsid w:val="00774AFD"/>
    <w:rsid w:val="007755E9"/>
    <w:rsid w:val="00775AE9"/>
    <w:rsid w:val="00775BF1"/>
    <w:rsid w:val="00775FCA"/>
    <w:rsid w:val="007765D0"/>
    <w:rsid w:val="00777D92"/>
    <w:rsid w:val="00777F36"/>
    <w:rsid w:val="0078035B"/>
    <w:rsid w:val="007808F0"/>
    <w:rsid w:val="007809B3"/>
    <w:rsid w:val="00781079"/>
    <w:rsid w:val="00781594"/>
    <w:rsid w:val="00781D15"/>
    <w:rsid w:val="00781FB5"/>
    <w:rsid w:val="0078275C"/>
    <w:rsid w:val="00782DC1"/>
    <w:rsid w:val="0078309F"/>
    <w:rsid w:val="007834EC"/>
    <w:rsid w:val="00783F84"/>
    <w:rsid w:val="00785261"/>
    <w:rsid w:val="00786262"/>
    <w:rsid w:val="007869CF"/>
    <w:rsid w:val="00786BF6"/>
    <w:rsid w:val="00787257"/>
    <w:rsid w:val="007874E1"/>
    <w:rsid w:val="0078767C"/>
    <w:rsid w:val="00787848"/>
    <w:rsid w:val="00790819"/>
    <w:rsid w:val="007909E6"/>
    <w:rsid w:val="007914A2"/>
    <w:rsid w:val="00791BAD"/>
    <w:rsid w:val="00791CCE"/>
    <w:rsid w:val="007920FA"/>
    <w:rsid w:val="0079266D"/>
    <w:rsid w:val="007934CD"/>
    <w:rsid w:val="0079373D"/>
    <w:rsid w:val="00793B70"/>
    <w:rsid w:val="00794068"/>
    <w:rsid w:val="00794727"/>
    <w:rsid w:val="00794CCB"/>
    <w:rsid w:val="00794D42"/>
    <w:rsid w:val="007956B2"/>
    <w:rsid w:val="00795F91"/>
    <w:rsid w:val="00795FC5"/>
    <w:rsid w:val="007962C0"/>
    <w:rsid w:val="00796C4A"/>
    <w:rsid w:val="00796F06"/>
    <w:rsid w:val="00797750"/>
    <w:rsid w:val="00797CCA"/>
    <w:rsid w:val="007A09E1"/>
    <w:rsid w:val="007A1AF7"/>
    <w:rsid w:val="007A2071"/>
    <w:rsid w:val="007A2C93"/>
    <w:rsid w:val="007A2DAE"/>
    <w:rsid w:val="007A2FAC"/>
    <w:rsid w:val="007A3A6C"/>
    <w:rsid w:val="007A48F1"/>
    <w:rsid w:val="007A5793"/>
    <w:rsid w:val="007A584F"/>
    <w:rsid w:val="007A6255"/>
    <w:rsid w:val="007A667C"/>
    <w:rsid w:val="007A68B4"/>
    <w:rsid w:val="007A6A7C"/>
    <w:rsid w:val="007A6E5E"/>
    <w:rsid w:val="007B0256"/>
    <w:rsid w:val="007B0710"/>
    <w:rsid w:val="007B10CA"/>
    <w:rsid w:val="007B11CC"/>
    <w:rsid w:val="007B1EAD"/>
    <w:rsid w:val="007B2907"/>
    <w:rsid w:val="007B2EA1"/>
    <w:rsid w:val="007B33B0"/>
    <w:rsid w:val="007B3CEE"/>
    <w:rsid w:val="007B4767"/>
    <w:rsid w:val="007B4993"/>
    <w:rsid w:val="007B5309"/>
    <w:rsid w:val="007B5A0B"/>
    <w:rsid w:val="007B5B05"/>
    <w:rsid w:val="007B661E"/>
    <w:rsid w:val="007B6D50"/>
    <w:rsid w:val="007B76C3"/>
    <w:rsid w:val="007B7C28"/>
    <w:rsid w:val="007B7DD4"/>
    <w:rsid w:val="007B7E20"/>
    <w:rsid w:val="007C045E"/>
    <w:rsid w:val="007C0D34"/>
    <w:rsid w:val="007C0F99"/>
    <w:rsid w:val="007C1F4D"/>
    <w:rsid w:val="007C2071"/>
    <w:rsid w:val="007C2298"/>
    <w:rsid w:val="007C2950"/>
    <w:rsid w:val="007C40DD"/>
    <w:rsid w:val="007C465B"/>
    <w:rsid w:val="007C5163"/>
    <w:rsid w:val="007C58B2"/>
    <w:rsid w:val="007C597D"/>
    <w:rsid w:val="007C609E"/>
    <w:rsid w:val="007C672D"/>
    <w:rsid w:val="007C75A4"/>
    <w:rsid w:val="007C75DC"/>
    <w:rsid w:val="007C7691"/>
    <w:rsid w:val="007C7B7D"/>
    <w:rsid w:val="007D0026"/>
    <w:rsid w:val="007D006C"/>
    <w:rsid w:val="007D0A32"/>
    <w:rsid w:val="007D1D05"/>
    <w:rsid w:val="007D1F20"/>
    <w:rsid w:val="007D2B3A"/>
    <w:rsid w:val="007D2C65"/>
    <w:rsid w:val="007D3F90"/>
    <w:rsid w:val="007D4054"/>
    <w:rsid w:val="007D41D4"/>
    <w:rsid w:val="007D4364"/>
    <w:rsid w:val="007D456D"/>
    <w:rsid w:val="007D5E23"/>
    <w:rsid w:val="007D5EB1"/>
    <w:rsid w:val="007D672A"/>
    <w:rsid w:val="007D6AC8"/>
    <w:rsid w:val="007E1178"/>
    <w:rsid w:val="007E2399"/>
    <w:rsid w:val="007E26CD"/>
    <w:rsid w:val="007E2D99"/>
    <w:rsid w:val="007E2E6F"/>
    <w:rsid w:val="007E3843"/>
    <w:rsid w:val="007E3BF6"/>
    <w:rsid w:val="007E3E0C"/>
    <w:rsid w:val="007E435B"/>
    <w:rsid w:val="007E4C3F"/>
    <w:rsid w:val="007E4CC1"/>
    <w:rsid w:val="007E5FB2"/>
    <w:rsid w:val="007E66DB"/>
    <w:rsid w:val="007E66E5"/>
    <w:rsid w:val="007E7A87"/>
    <w:rsid w:val="007E7D75"/>
    <w:rsid w:val="007E7D8C"/>
    <w:rsid w:val="007F0403"/>
    <w:rsid w:val="007F0C6E"/>
    <w:rsid w:val="007F10B8"/>
    <w:rsid w:val="007F10F5"/>
    <w:rsid w:val="007F188A"/>
    <w:rsid w:val="007F1900"/>
    <w:rsid w:val="007F1E2B"/>
    <w:rsid w:val="007F1EBA"/>
    <w:rsid w:val="007F22D7"/>
    <w:rsid w:val="007F2482"/>
    <w:rsid w:val="007F27B8"/>
    <w:rsid w:val="007F2C2F"/>
    <w:rsid w:val="007F3D7F"/>
    <w:rsid w:val="007F43D7"/>
    <w:rsid w:val="007F76FA"/>
    <w:rsid w:val="0080032B"/>
    <w:rsid w:val="008005F0"/>
    <w:rsid w:val="0080089A"/>
    <w:rsid w:val="00800EFF"/>
    <w:rsid w:val="00801670"/>
    <w:rsid w:val="00801723"/>
    <w:rsid w:val="0080236E"/>
    <w:rsid w:val="0080299A"/>
    <w:rsid w:val="00803A8B"/>
    <w:rsid w:val="00803FCB"/>
    <w:rsid w:val="00804FFB"/>
    <w:rsid w:val="00806319"/>
    <w:rsid w:val="00806368"/>
    <w:rsid w:val="00807B3A"/>
    <w:rsid w:val="00811733"/>
    <w:rsid w:val="008117A0"/>
    <w:rsid w:val="008119BD"/>
    <w:rsid w:val="00812023"/>
    <w:rsid w:val="0081276C"/>
    <w:rsid w:val="0081277C"/>
    <w:rsid w:val="00812A6A"/>
    <w:rsid w:val="00812BB2"/>
    <w:rsid w:val="00812C54"/>
    <w:rsid w:val="008134AB"/>
    <w:rsid w:val="008135AD"/>
    <w:rsid w:val="00813E76"/>
    <w:rsid w:val="00814018"/>
    <w:rsid w:val="00814519"/>
    <w:rsid w:val="00815BB2"/>
    <w:rsid w:val="008161AC"/>
    <w:rsid w:val="00816963"/>
    <w:rsid w:val="00816E3F"/>
    <w:rsid w:val="00817C53"/>
    <w:rsid w:val="00820549"/>
    <w:rsid w:val="008207AD"/>
    <w:rsid w:val="00820B10"/>
    <w:rsid w:val="00821866"/>
    <w:rsid w:val="00821A10"/>
    <w:rsid w:val="00822887"/>
    <w:rsid w:val="0082387D"/>
    <w:rsid w:val="00823977"/>
    <w:rsid w:val="00823A1A"/>
    <w:rsid w:val="00823C6A"/>
    <w:rsid w:val="00823E40"/>
    <w:rsid w:val="008245D7"/>
    <w:rsid w:val="00825234"/>
    <w:rsid w:val="00825549"/>
    <w:rsid w:val="008258F6"/>
    <w:rsid w:val="00826CC7"/>
    <w:rsid w:val="00826CFB"/>
    <w:rsid w:val="00826E55"/>
    <w:rsid w:val="00827007"/>
    <w:rsid w:val="0082702F"/>
    <w:rsid w:val="00827089"/>
    <w:rsid w:val="00827244"/>
    <w:rsid w:val="008272D8"/>
    <w:rsid w:val="008274C8"/>
    <w:rsid w:val="00827694"/>
    <w:rsid w:val="008279F3"/>
    <w:rsid w:val="00830069"/>
    <w:rsid w:val="008305FC"/>
    <w:rsid w:val="00830926"/>
    <w:rsid w:val="00831536"/>
    <w:rsid w:val="008318E3"/>
    <w:rsid w:val="00831F2E"/>
    <w:rsid w:val="008322E5"/>
    <w:rsid w:val="00833019"/>
    <w:rsid w:val="008347F9"/>
    <w:rsid w:val="00834F7E"/>
    <w:rsid w:val="00835026"/>
    <w:rsid w:val="008350D7"/>
    <w:rsid w:val="00835AA4"/>
    <w:rsid w:val="008361C2"/>
    <w:rsid w:val="00836B49"/>
    <w:rsid w:val="008371E3"/>
    <w:rsid w:val="00841E4B"/>
    <w:rsid w:val="008421E1"/>
    <w:rsid w:val="0084241E"/>
    <w:rsid w:val="008427D2"/>
    <w:rsid w:val="008427D5"/>
    <w:rsid w:val="00842B60"/>
    <w:rsid w:val="00842CFF"/>
    <w:rsid w:val="0084331E"/>
    <w:rsid w:val="008439C4"/>
    <w:rsid w:val="008442F5"/>
    <w:rsid w:val="00845501"/>
    <w:rsid w:val="0084587E"/>
    <w:rsid w:val="00845DEF"/>
    <w:rsid w:val="00846291"/>
    <w:rsid w:val="008463E4"/>
    <w:rsid w:val="008466E0"/>
    <w:rsid w:val="00846B2F"/>
    <w:rsid w:val="00847003"/>
    <w:rsid w:val="008470D8"/>
    <w:rsid w:val="00847312"/>
    <w:rsid w:val="00847A86"/>
    <w:rsid w:val="00847B7B"/>
    <w:rsid w:val="00850301"/>
    <w:rsid w:val="00850F70"/>
    <w:rsid w:val="00851BC0"/>
    <w:rsid w:val="00851EAE"/>
    <w:rsid w:val="008527A7"/>
    <w:rsid w:val="00853153"/>
    <w:rsid w:val="00853F86"/>
    <w:rsid w:val="0085483D"/>
    <w:rsid w:val="008552B0"/>
    <w:rsid w:val="00855CC8"/>
    <w:rsid w:val="0085633B"/>
    <w:rsid w:val="008569A5"/>
    <w:rsid w:val="00856AB6"/>
    <w:rsid w:val="00856ECE"/>
    <w:rsid w:val="00857D8E"/>
    <w:rsid w:val="008604BD"/>
    <w:rsid w:val="00860950"/>
    <w:rsid w:val="00860C53"/>
    <w:rsid w:val="008616F9"/>
    <w:rsid w:val="00861878"/>
    <w:rsid w:val="00861D91"/>
    <w:rsid w:val="00862502"/>
    <w:rsid w:val="00862725"/>
    <w:rsid w:val="00862836"/>
    <w:rsid w:val="00862F80"/>
    <w:rsid w:val="008633F6"/>
    <w:rsid w:val="00863D79"/>
    <w:rsid w:val="00864219"/>
    <w:rsid w:val="008676FD"/>
    <w:rsid w:val="00867BE8"/>
    <w:rsid w:val="00867F4C"/>
    <w:rsid w:val="00870068"/>
    <w:rsid w:val="00870D56"/>
    <w:rsid w:val="00870E15"/>
    <w:rsid w:val="00870EB9"/>
    <w:rsid w:val="0087140A"/>
    <w:rsid w:val="00872CCB"/>
    <w:rsid w:val="008733EE"/>
    <w:rsid w:val="0087414F"/>
    <w:rsid w:val="008743DB"/>
    <w:rsid w:val="00874589"/>
    <w:rsid w:val="00874874"/>
    <w:rsid w:val="00874F85"/>
    <w:rsid w:val="00875180"/>
    <w:rsid w:val="00876780"/>
    <w:rsid w:val="00877038"/>
    <w:rsid w:val="00877A6D"/>
    <w:rsid w:val="0088024C"/>
    <w:rsid w:val="00880EA0"/>
    <w:rsid w:val="00881136"/>
    <w:rsid w:val="00881696"/>
    <w:rsid w:val="008818AB"/>
    <w:rsid w:val="00882055"/>
    <w:rsid w:val="008822C5"/>
    <w:rsid w:val="00882817"/>
    <w:rsid w:val="00883B1E"/>
    <w:rsid w:val="00883CE3"/>
    <w:rsid w:val="0088402D"/>
    <w:rsid w:val="008841DA"/>
    <w:rsid w:val="00884650"/>
    <w:rsid w:val="0088575F"/>
    <w:rsid w:val="00886076"/>
    <w:rsid w:val="00886786"/>
    <w:rsid w:val="0088706D"/>
    <w:rsid w:val="00887908"/>
    <w:rsid w:val="008879E5"/>
    <w:rsid w:val="008900BF"/>
    <w:rsid w:val="008903A5"/>
    <w:rsid w:val="008919B2"/>
    <w:rsid w:val="0089291A"/>
    <w:rsid w:val="00893C3B"/>
    <w:rsid w:val="00894298"/>
    <w:rsid w:val="00894C83"/>
    <w:rsid w:val="00894E0C"/>
    <w:rsid w:val="0089564C"/>
    <w:rsid w:val="00895C61"/>
    <w:rsid w:val="00895D28"/>
    <w:rsid w:val="00896D88"/>
    <w:rsid w:val="00897B49"/>
    <w:rsid w:val="00897E36"/>
    <w:rsid w:val="008A0F33"/>
    <w:rsid w:val="008A24C1"/>
    <w:rsid w:val="008A24C5"/>
    <w:rsid w:val="008A25CC"/>
    <w:rsid w:val="008A31AA"/>
    <w:rsid w:val="008A33F0"/>
    <w:rsid w:val="008A3FEA"/>
    <w:rsid w:val="008A4C4A"/>
    <w:rsid w:val="008A5727"/>
    <w:rsid w:val="008A6556"/>
    <w:rsid w:val="008A6962"/>
    <w:rsid w:val="008A6E8C"/>
    <w:rsid w:val="008A732E"/>
    <w:rsid w:val="008B07BB"/>
    <w:rsid w:val="008B080B"/>
    <w:rsid w:val="008B18ED"/>
    <w:rsid w:val="008B1B8D"/>
    <w:rsid w:val="008B1F13"/>
    <w:rsid w:val="008B32DC"/>
    <w:rsid w:val="008B3DED"/>
    <w:rsid w:val="008B4048"/>
    <w:rsid w:val="008B43A3"/>
    <w:rsid w:val="008B4B8B"/>
    <w:rsid w:val="008B4C1A"/>
    <w:rsid w:val="008B4CF8"/>
    <w:rsid w:val="008B4F21"/>
    <w:rsid w:val="008B5411"/>
    <w:rsid w:val="008B571F"/>
    <w:rsid w:val="008B6380"/>
    <w:rsid w:val="008B664D"/>
    <w:rsid w:val="008B68FF"/>
    <w:rsid w:val="008B6CEE"/>
    <w:rsid w:val="008B78C6"/>
    <w:rsid w:val="008B7D31"/>
    <w:rsid w:val="008C08A0"/>
    <w:rsid w:val="008C1235"/>
    <w:rsid w:val="008C1250"/>
    <w:rsid w:val="008C196B"/>
    <w:rsid w:val="008C20BD"/>
    <w:rsid w:val="008C25D2"/>
    <w:rsid w:val="008C42C6"/>
    <w:rsid w:val="008C4A79"/>
    <w:rsid w:val="008C4F87"/>
    <w:rsid w:val="008C5051"/>
    <w:rsid w:val="008C589F"/>
    <w:rsid w:val="008C5B36"/>
    <w:rsid w:val="008C5F28"/>
    <w:rsid w:val="008C5FDB"/>
    <w:rsid w:val="008C6FE2"/>
    <w:rsid w:val="008C763C"/>
    <w:rsid w:val="008C7F0E"/>
    <w:rsid w:val="008D0292"/>
    <w:rsid w:val="008D1B1F"/>
    <w:rsid w:val="008D1E7C"/>
    <w:rsid w:val="008D1F15"/>
    <w:rsid w:val="008D2046"/>
    <w:rsid w:val="008D273F"/>
    <w:rsid w:val="008D275F"/>
    <w:rsid w:val="008D2AEB"/>
    <w:rsid w:val="008D3019"/>
    <w:rsid w:val="008D359C"/>
    <w:rsid w:val="008D466A"/>
    <w:rsid w:val="008D4885"/>
    <w:rsid w:val="008D4910"/>
    <w:rsid w:val="008D4AA0"/>
    <w:rsid w:val="008D51C7"/>
    <w:rsid w:val="008D63F3"/>
    <w:rsid w:val="008D7948"/>
    <w:rsid w:val="008E01DE"/>
    <w:rsid w:val="008E0AA6"/>
    <w:rsid w:val="008E118E"/>
    <w:rsid w:val="008E196C"/>
    <w:rsid w:val="008E357A"/>
    <w:rsid w:val="008E3A19"/>
    <w:rsid w:val="008E4FDD"/>
    <w:rsid w:val="008E58CB"/>
    <w:rsid w:val="008E7121"/>
    <w:rsid w:val="008E7A10"/>
    <w:rsid w:val="008F03D0"/>
    <w:rsid w:val="008F044E"/>
    <w:rsid w:val="008F17D3"/>
    <w:rsid w:val="008F2BF0"/>
    <w:rsid w:val="008F2E27"/>
    <w:rsid w:val="008F31B6"/>
    <w:rsid w:val="008F35F8"/>
    <w:rsid w:val="008F37E6"/>
    <w:rsid w:val="008F3A77"/>
    <w:rsid w:val="008F41B1"/>
    <w:rsid w:val="008F42B9"/>
    <w:rsid w:val="008F4AE8"/>
    <w:rsid w:val="008F4DC7"/>
    <w:rsid w:val="008F5342"/>
    <w:rsid w:val="008F5856"/>
    <w:rsid w:val="008F5B34"/>
    <w:rsid w:val="008F5DB0"/>
    <w:rsid w:val="008F6B21"/>
    <w:rsid w:val="008F7027"/>
    <w:rsid w:val="008F74D5"/>
    <w:rsid w:val="008F7E78"/>
    <w:rsid w:val="00900207"/>
    <w:rsid w:val="00900A0E"/>
    <w:rsid w:val="0090138F"/>
    <w:rsid w:val="009019E9"/>
    <w:rsid w:val="00901AB3"/>
    <w:rsid w:val="00901ACE"/>
    <w:rsid w:val="00902169"/>
    <w:rsid w:val="009022D2"/>
    <w:rsid w:val="009028F2"/>
    <w:rsid w:val="0090325A"/>
    <w:rsid w:val="00904C6A"/>
    <w:rsid w:val="00904EC4"/>
    <w:rsid w:val="009058AD"/>
    <w:rsid w:val="0090614E"/>
    <w:rsid w:val="00907C48"/>
    <w:rsid w:val="0091077B"/>
    <w:rsid w:val="00910854"/>
    <w:rsid w:val="00911107"/>
    <w:rsid w:val="00911193"/>
    <w:rsid w:val="00911194"/>
    <w:rsid w:val="00911291"/>
    <w:rsid w:val="00911C97"/>
    <w:rsid w:val="00911D86"/>
    <w:rsid w:val="009124F1"/>
    <w:rsid w:val="00912661"/>
    <w:rsid w:val="00912D54"/>
    <w:rsid w:val="00912D5A"/>
    <w:rsid w:val="009138B1"/>
    <w:rsid w:val="0091507E"/>
    <w:rsid w:val="009159F9"/>
    <w:rsid w:val="00916381"/>
    <w:rsid w:val="00916674"/>
    <w:rsid w:val="00916ACE"/>
    <w:rsid w:val="00916C74"/>
    <w:rsid w:val="0091710E"/>
    <w:rsid w:val="009202EA"/>
    <w:rsid w:val="00920779"/>
    <w:rsid w:val="00920CF6"/>
    <w:rsid w:val="0092108F"/>
    <w:rsid w:val="009210E1"/>
    <w:rsid w:val="00921212"/>
    <w:rsid w:val="00921D74"/>
    <w:rsid w:val="009225F0"/>
    <w:rsid w:val="00922B55"/>
    <w:rsid w:val="00922C8B"/>
    <w:rsid w:val="00923FCF"/>
    <w:rsid w:val="009245C0"/>
    <w:rsid w:val="00924616"/>
    <w:rsid w:val="0092565E"/>
    <w:rsid w:val="00925F6C"/>
    <w:rsid w:val="00926CCD"/>
    <w:rsid w:val="00926E1E"/>
    <w:rsid w:val="00927069"/>
    <w:rsid w:val="00927787"/>
    <w:rsid w:val="009308CD"/>
    <w:rsid w:val="00930B1A"/>
    <w:rsid w:val="009313E7"/>
    <w:rsid w:val="00931860"/>
    <w:rsid w:val="00932808"/>
    <w:rsid w:val="009331B1"/>
    <w:rsid w:val="00933ED9"/>
    <w:rsid w:val="00933EFF"/>
    <w:rsid w:val="009340DE"/>
    <w:rsid w:val="009349C0"/>
    <w:rsid w:val="00934BFE"/>
    <w:rsid w:val="00935EA9"/>
    <w:rsid w:val="0093623B"/>
    <w:rsid w:val="00936596"/>
    <w:rsid w:val="00936A77"/>
    <w:rsid w:val="00936BE0"/>
    <w:rsid w:val="009400FF"/>
    <w:rsid w:val="00940314"/>
    <w:rsid w:val="0094060B"/>
    <w:rsid w:val="0094148E"/>
    <w:rsid w:val="00942620"/>
    <w:rsid w:val="00942D6E"/>
    <w:rsid w:val="009437DE"/>
    <w:rsid w:val="00943CF4"/>
    <w:rsid w:val="00943F38"/>
    <w:rsid w:val="00943FD3"/>
    <w:rsid w:val="00944EE6"/>
    <w:rsid w:val="0094556E"/>
    <w:rsid w:val="00945B9B"/>
    <w:rsid w:val="009466EB"/>
    <w:rsid w:val="00946A10"/>
    <w:rsid w:val="009471BD"/>
    <w:rsid w:val="00947A4D"/>
    <w:rsid w:val="009502DA"/>
    <w:rsid w:val="00950320"/>
    <w:rsid w:val="009507B7"/>
    <w:rsid w:val="00951330"/>
    <w:rsid w:val="00951D30"/>
    <w:rsid w:val="00951E70"/>
    <w:rsid w:val="00952413"/>
    <w:rsid w:val="0095287E"/>
    <w:rsid w:val="00952A3F"/>
    <w:rsid w:val="00952BFA"/>
    <w:rsid w:val="00953281"/>
    <w:rsid w:val="009532CE"/>
    <w:rsid w:val="00953C28"/>
    <w:rsid w:val="00953D13"/>
    <w:rsid w:val="00954F0D"/>
    <w:rsid w:val="00955333"/>
    <w:rsid w:val="0095585D"/>
    <w:rsid w:val="00956290"/>
    <w:rsid w:val="00957483"/>
    <w:rsid w:val="009575E1"/>
    <w:rsid w:val="00957900"/>
    <w:rsid w:val="0096064F"/>
    <w:rsid w:val="009607F7"/>
    <w:rsid w:val="00960BBC"/>
    <w:rsid w:val="0096127B"/>
    <w:rsid w:val="00961341"/>
    <w:rsid w:val="00961663"/>
    <w:rsid w:val="00961A41"/>
    <w:rsid w:val="0096203F"/>
    <w:rsid w:val="009621F4"/>
    <w:rsid w:val="00962433"/>
    <w:rsid w:val="009633A6"/>
    <w:rsid w:val="00963892"/>
    <w:rsid w:val="00963C24"/>
    <w:rsid w:val="00963C76"/>
    <w:rsid w:val="009646BC"/>
    <w:rsid w:val="009646F2"/>
    <w:rsid w:val="0096482C"/>
    <w:rsid w:val="00964AA1"/>
    <w:rsid w:val="00964BBA"/>
    <w:rsid w:val="00966240"/>
    <w:rsid w:val="009662BC"/>
    <w:rsid w:val="00966561"/>
    <w:rsid w:val="0096661C"/>
    <w:rsid w:val="00966B92"/>
    <w:rsid w:val="00970848"/>
    <w:rsid w:val="0097092F"/>
    <w:rsid w:val="00970967"/>
    <w:rsid w:val="00972FBC"/>
    <w:rsid w:val="00973A53"/>
    <w:rsid w:val="0097437C"/>
    <w:rsid w:val="0097559D"/>
    <w:rsid w:val="009755AC"/>
    <w:rsid w:val="00975D45"/>
    <w:rsid w:val="009763F2"/>
    <w:rsid w:val="00976556"/>
    <w:rsid w:val="009771AB"/>
    <w:rsid w:val="009772A2"/>
    <w:rsid w:val="009805F5"/>
    <w:rsid w:val="009812D1"/>
    <w:rsid w:val="009814DC"/>
    <w:rsid w:val="00981987"/>
    <w:rsid w:val="00981AF3"/>
    <w:rsid w:val="009821FE"/>
    <w:rsid w:val="0098247E"/>
    <w:rsid w:val="0098256E"/>
    <w:rsid w:val="00982675"/>
    <w:rsid w:val="009826B2"/>
    <w:rsid w:val="00982CF5"/>
    <w:rsid w:val="00982D02"/>
    <w:rsid w:val="00983485"/>
    <w:rsid w:val="009838C3"/>
    <w:rsid w:val="00983CF4"/>
    <w:rsid w:val="009845B4"/>
    <w:rsid w:val="009846DF"/>
    <w:rsid w:val="00984C9B"/>
    <w:rsid w:val="00984D55"/>
    <w:rsid w:val="009857E2"/>
    <w:rsid w:val="00986E2B"/>
    <w:rsid w:val="00987DA2"/>
    <w:rsid w:val="00990EBD"/>
    <w:rsid w:val="009911AB"/>
    <w:rsid w:val="00991488"/>
    <w:rsid w:val="00991BDB"/>
    <w:rsid w:val="00991C1A"/>
    <w:rsid w:val="00991FD8"/>
    <w:rsid w:val="00992262"/>
    <w:rsid w:val="009924FE"/>
    <w:rsid w:val="00992792"/>
    <w:rsid w:val="009927DE"/>
    <w:rsid w:val="00992888"/>
    <w:rsid w:val="00992A0A"/>
    <w:rsid w:val="00992ADE"/>
    <w:rsid w:val="00992FDE"/>
    <w:rsid w:val="00993099"/>
    <w:rsid w:val="00993920"/>
    <w:rsid w:val="0099572B"/>
    <w:rsid w:val="00995BD0"/>
    <w:rsid w:val="00995EE2"/>
    <w:rsid w:val="009961D3"/>
    <w:rsid w:val="0099777A"/>
    <w:rsid w:val="009977BE"/>
    <w:rsid w:val="00997926"/>
    <w:rsid w:val="00997E68"/>
    <w:rsid w:val="009A02E1"/>
    <w:rsid w:val="009A02EB"/>
    <w:rsid w:val="009A04FE"/>
    <w:rsid w:val="009A0A14"/>
    <w:rsid w:val="009A1082"/>
    <w:rsid w:val="009A17DF"/>
    <w:rsid w:val="009A29F6"/>
    <w:rsid w:val="009A365F"/>
    <w:rsid w:val="009A38F3"/>
    <w:rsid w:val="009A3B9A"/>
    <w:rsid w:val="009A3FDB"/>
    <w:rsid w:val="009A5117"/>
    <w:rsid w:val="009A5865"/>
    <w:rsid w:val="009A5A4F"/>
    <w:rsid w:val="009A6C49"/>
    <w:rsid w:val="009A7A9E"/>
    <w:rsid w:val="009A7FF0"/>
    <w:rsid w:val="009B0426"/>
    <w:rsid w:val="009B06BA"/>
    <w:rsid w:val="009B0E5A"/>
    <w:rsid w:val="009B0EAD"/>
    <w:rsid w:val="009B158A"/>
    <w:rsid w:val="009B1A37"/>
    <w:rsid w:val="009B1A86"/>
    <w:rsid w:val="009B1B76"/>
    <w:rsid w:val="009B256A"/>
    <w:rsid w:val="009B28C8"/>
    <w:rsid w:val="009B2CAA"/>
    <w:rsid w:val="009B300B"/>
    <w:rsid w:val="009B361F"/>
    <w:rsid w:val="009B3BF5"/>
    <w:rsid w:val="009B41EB"/>
    <w:rsid w:val="009B4AEF"/>
    <w:rsid w:val="009B5456"/>
    <w:rsid w:val="009B62C2"/>
    <w:rsid w:val="009B631D"/>
    <w:rsid w:val="009B7CEE"/>
    <w:rsid w:val="009B7D84"/>
    <w:rsid w:val="009B7DA8"/>
    <w:rsid w:val="009B7DFA"/>
    <w:rsid w:val="009B7FC8"/>
    <w:rsid w:val="009C0094"/>
    <w:rsid w:val="009C009E"/>
    <w:rsid w:val="009C02EB"/>
    <w:rsid w:val="009C0499"/>
    <w:rsid w:val="009C0759"/>
    <w:rsid w:val="009C17C6"/>
    <w:rsid w:val="009C1CD4"/>
    <w:rsid w:val="009C1E5A"/>
    <w:rsid w:val="009C2353"/>
    <w:rsid w:val="009C2B61"/>
    <w:rsid w:val="009C318D"/>
    <w:rsid w:val="009C4C60"/>
    <w:rsid w:val="009C4DAD"/>
    <w:rsid w:val="009C5267"/>
    <w:rsid w:val="009C6566"/>
    <w:rsid w:val="009C6D60"/>
    <w:rsid w:val="009C715C"/>
    <w:rsid w:val="009C7974"/>
    <w:rsid w:val="009C7BE5"/>
    <w:rsid w:val="009D080B"/>
    <w:rsid w:val="009D0EEF"/>
    <w:rsid w:val="009D1029"/>
    <w:rsid w:val="009D1580"/>
    <w:rsid w:val="009D1C98"/>
    <w:rsid w:val="009D243D"/>
    <w:rsid w:val="009D26D5"/>
    <w:rsid w:val="009D2ED4"/>
    <w:rsid w:val="009D2FB5"/>
    <w:rsid w:val="009D3A72"/>
    <w:rsid w:val="009D410A"/>
    <w:rsid w:val="009D42A1"/>
    <w:rsid w:val="009D47B6"/>
    <w:rsid w:val="009D4DD4"/>
    <w:rsid w:val="009D589E"/>
    <w:rsid w:val="009D619D"/>
    <w:rsid w:val="009D655E"/>
    <w:rsid w:val="009D6BFF"/>
    <w:rsid w:val="009D733F"/>
    <w:rsid w:val="009E1060"/>
    <w:rsid w:val="009E35D4"/>
    <w:rsid w:val="009E4D3A"/>
    <w:rsid w:val="009E4EAF"/>
    <w:rsid w:val="009E5AC6"/>
    <w:rsid w:val="009E5D54"/>
    <w:rsid w:val="009E6080"/>
    <w:rsid w:val="009E62B8"/>
    <w:rsid w:val="009E6988"/>
    <w:rsid w:val="009E7383"/>
    <w:rsid w:val="009E7635"/>
    <w:rsid w:val="009E7B34"/>
    <w:rsid w:val="009E7ED5"/>
    <w:rsid w:val="009F017F"/>
    <w:rsid w:val="009F07E4"/>
    <w:rsid w:val="009F0B5D"/>
    <w:rsid w:val="009F0BA7"/>
    <w:rsid w:val="009F14C4"/>
    <w:rsid w:val="009F2059"/>
    <w:rsid w:val="009F255F"/>
    <w:rsid w:val="009F334C"/>
    <w:rsid w:val="009F3B56"/>
    <w:rsid w:val="009F3C92"/>
    <w:rsid w:val="009F49AF"/>
    <w:rsid w:val="009F4F7C"/>
    <w:rsid w:val="009F4FE6"/>
    <w:rsid w:val="009F5C85"/>
    <w:rsid w:val="009F5CCA"/>
    <w:rsid w:val="009F680B"/>
    <w:rsid w:val="009F6FE5"/>
    <w:rsid w:val="009F7736"/>
    <w:rsid w:val="009F7D66"/>
    <w:rsid w:val="00A0063F"/>
    <w:rsid w:val="00A01D19"/>
    <w:rsid w:val="00A01F28"/>
    <w:rsid w:val="00A02737"/>
    <w:rsid w:val="00A02F4F"/>
    <w:rsid w:val="00A0338E"/>
    <w:rsid w:val="00A03B2C"/>
    <w:rsid w:val="00A03BA1"/>
    <w:rsid w:val="00A048DE"/>
    <w:rsid w:val="00A048DF"/>
    <w:rsid w:val="00A05EBD"/>
    <w:rsid w:val="00A0698B"/>
    <w:rsid w:val="00A07524"/>
    <w:rsid w:val="00A077DD"/>
    <w:rsid w:val="00A07A0F"/>
    <w:rsid w:val="00A07CA4"/>
    <w:rsid w:val="00A10486"/>
    <w:rsid w:val="00A114C7"/>
    <w:rsid w:val="00A12A34"/>
    <w:rsid w:val="00A12A67"/>
    <w:rsid w:val="00A138BA"/>
    <w:rsid w:val="00A13E97"/>
    <w:rsid w:val="00A1483A"/>
    <w:rsid w:val="00A14C8C"/>
    <w:rsid w:val="00A14CC2"/>
    <w:rsid w:val="00A156D1"/>
    <w:rsid w:val="00A15A64"/>
    <w:rsid w:val="00A15E5C"/>
    <w:rsid w:val="00A16BDB"/>
    <w:rsid w:val="00A17C0A"/>
    <w:rsid w:val="00A17DFF"/>
    <w:rsid w:val="00A2050D"/>
    <w:rsid w:val="00A21302"/>
    <w:rsid w:val="00A2313B"/>
    <w:rsid w:val="00A239C5"/>
    <w:rsid w:val="00A23A24"/>
    <w:rsid w:val="00A24590"/>
    <w:rsid w:val="00A2546E"/>
    <w:rsid w:val="00A2576D"/>
    <w:rsid w:val="00A25C3F"/>
    <w:rsid w:val="00A25F97"/>
    <w:rsid w:val="00A26145"/>
    <w:rsid w:val="00A30664"/>
    <w:rsid w:val="00A30E51"/>
    <w:rsid w:val="00A30E92"/>
    <w:rsid w:val="00A31552"/>
    <w:rsid w:val="00A3179E"/>
    <w:rsid w:val="00A31EF9"/>
    <w:rsid w:val="00A32B57"/>
    <w:rsid w:val="00A3381A"/>
    <w:rsid w:val="00A3412D"/>
    <w:rsid w:val="00A3449F"/>
    <w:rsid w:val="00A34A2D"/>
    <w:rsid w:val="00A34CE1"/>
    <w:rsid w:val="00A358C1"/>
    <w:rsid w:val="00A35BB2"/>
    <w:rsid w:val="00A3682F"/>
    <w:rsid w:val="00A36A78"/>
    <w:rsid w:val="00A378B7"/>
    <w:rsid w:val="00A37B1F"/>
    <w:rsid w:val="00A40502"/>
    <w:rsid w:val="00A40F56"/>
    <w:rsid w:val="00A40FD5"/>
    <w:rsid w:val="00A41882"/>
    <w:rsid w:val="00A41986"/>
    <w:rsid w:val="00A421F9"/>
    <w:rsid w:val="00A42E22"/>
    <w:rsid w:val="00A43987"/>
    <w:rsid w:val="00A44151"/>
    <w:rsid w:val="00A443B7"/>
    <w:rsid w:val="00A44893"/>
    <w:rsid w:val="00A44D5B"/>
    <w:rsid w:val="00A44FDC"/>
    <w:rsid w:val="00A4556F"/>
    <w:rsid w:val="00A455EE"/>
    <w:rsid w:val="00A45924"/>
    <w:rsid w:val="00A45DF6"/>
    <w:rsid w:val="00A4616C"/>
    <w:rsid w:val="00A4620E"/>
    <w:rsid w:val="00A46624"/>
    <w:rsid w:val="00A475B5"/>
    <w:rsid w:val="00A50662"/>
    <w:rsid w:val="00A50AEF"/>
    <w:rsid w:val="00A519C5"/>
    <w:rsid w:val="00A51E60"/>
    <w:rsid w:val="00A52059"/>
    <w:rsid w:val="00A5226E"/>
    <w:rsid w:val="00A526BF"/>
    <w:rsid w:val="00A538E2"/>
    <w:rsid w:val="00A54219"/>
    <w:rsid w:val="00A54932"/>
    <w:rsid w:val="00A55275"/>
    <w:rsid w:val="00A55F1E"/>
    <w:rsid w:val="00A55FB7"/>
    <w:rsid w:val="00A56E72"/>
    <w:rsid w:val="00A56FE1"/>
    <w:rsid w:val="00A57BE2"/>
    <w:rsid w:val="00A604DA"/>
    <w:rsid w:val="00A60F61"/>
    <w:rsid w:val="00A612AA"/>
    <w:rsid w:val="00A61980"/>
    <w:rsid w:val="00A61DF2"/>
    <w:rsid w:val="00A6271A"/>
    <w:rsid w:val="00A6277B"/>
    <w:rsid w:val="00A63255"/>
    <w:rsid w:val="00A63BF4"/>
    <w:rsid w:val="00A652E7"/>
    <w:rsid w:val="00A6555B"/>
    <w:rsid w:val="00A659BA"/>
    <w:rsid w:val="00A65C4F"/>
    <w:rsid w:val="00A65E62"/>
    <w:rsid w:val="00A665E9"/>
    <w:rsid w:val="00A66CC0"/>
    <w:rsid w:val="00A66DDA"/>
    <w:rsid w:val="00A676D7"/>
    <w:rsid w:val="00A679D5"/>
    <w:rsid w:val="00A67CF2"/>
    <w:rsid w:val="00A70104"/>
    <w:rsid w:val="00A70538"/>
    <w:rsid w:val="00A70557"/>
    <w:rsid w:val="00A71957"/>
    <w:rsid w:val="00A723E1"/>
    <w:rsid w:val="00A7330E"/>
    <w:rsid w:val="00A733FE"/>
    <w:rsid w:val="00A734DC"/>
    <w:rsid w:val="00A7353E"/>
    <w:rsid w:val="00A73767"/>
    <w:rsid w:val="00A74E09"/>
    <w:rsid w:val="00A75088"/>
    <w:rsid w:val="00A7568C"/>
    <w:rsid w:val="00A7723D"/>
    <w:rsid w:val="00A775DA"/>
    <w:rsid w:val="00A775F0"/>
    <w:rsid w:val="00A77C6E"/>
    <w:rsid w:val="00A77CD0"/>
    <w:rsid w:val="00A8020D"/>
    <w:rsid w:val="00A81059"/>
    <w:rsid w:val="00A817CA"/>
    <w:rsid w:val="00A817D3"/>
    <w:rsid w:val="00A818FE"/>
    <w:rsid w:val="00A81B6D"/>
    <w:rsid w:val="00A822E0"/>
    <w:rsid w:val="00A827F3"/>
    <w:rsid w:val="00A83104"/>
    <w:rsid w:val="00A83120"/>
    <w:rsid w:val="00A835CB"/>
    <w:rsid w:val="00A83899"/>
    <w:rsid w:val="00A84073"/>
    <w:rsid w:val="00A84C00"/>
    <w:rsid w:val="00A84D71"/>
    <w:rsid w:val="00A84FC9"/>
    <w:rsid w:val="00A85196"/>
    <w:rsid w:val="00A85C5F"/>
    <w:rsid w:val="00A85E17"/>
    <w:rsid w:val="00A86797"/>
    <w:rsid w:val="00A87039"/>
    <w:rsid w:val="00A870C5"/>
    <w:rsid w:val="00A901C7"/>
    <w:rsid w:val="00A90985"/>
    <w:rsid w:val="00A90F6E"/>
    <w:rsid w:val="00A91261"/>
    <w:rsid w:val="00A918FB"/>
    <w:rsid w:val="00A91B3A"/>
    <w:rsid w:val="00A91B95"/>
    <w:rsid w:val="00A91D4A"/>
    <w:rsid w:val="00A9259D"/>
    <w:rsid w:val="00A92B89"/>
    <w:rsid w:val="00A92BB2"/>
    <w:rsid w:val="00A933A4"/>
    <w:rsid w:val="00A93697"/>
    <w:rsid w:val="00A93A52"/>
    <w:rsid w:val="00A93EEF"/>
    <w:rsid w:val="00A94353"/>
    <w:rsid w:val="00A94E07"/>
    <w:rsid w:val="00A94FE5"/>
    <w:rsid w:val="00A95B0F"/>
    <w:rsid w:val="00A96871"/>
    <w:rsid w:val="00A97799"/>
    <w:rsid w:val="00A97974"/>
    <w:rsid w:val="00A979C3"/>
    <w:rsid w:val="00AA13FF"/>
    <w:rsid w:val="00AA1F55"/>
    <w:rsid w:val="00AA2C98"/>
    <w:rsid w:val="00AA36A6"/>
    <w:rsid w:val="00AA3D75"/>
    <w:rsid w:val="00AA3DF2"/>
    <w:rsid w:val="00AA48B1"/>
    <w:rsid w:val="00AA4C6C"/>
    <w:rsid w:val="00AA5186"/>
    <w:rsid w:val="00AA5256"/>
    <w:rsid w:val="00AA5883"/>
    <w:rsid w:val="00AA6892"/>
    <w:rsid w:val="00AA6C3C"/>
    <w:rsid w:val="00AA7E9F"/>
    <w:rsid w:val="00AB0F52"/>
    <w:rsid w:val="00AB1365"/>
    <w:rsid w:val="00AB1783"/>
    <w:rsid w:val="00AB20B8"/>
    <w:rsid w:val="00AB2503"/>
    <w:rsid w:val="00AB2AF7"/>
    <w:rsid w:val="00AB2C34"/>
    <w:rsid w:val="00AB34A9"/>
    <w:rsid w:val="00AB3AF3"/>
    <w:rsid w:val="00AB3F76"/>
    <w:rsid w:val="00AB4725"/>
    <w:rsid w:val="00AB498D"/>
    <w:rsid w:val="00AB503D"/>
    <w:rsid w:val="00AB5832"/>
    <w:rsid w:val="00AB5A59"/>
    <w:rsid w:val="00AB5ED2"/>
    <w:rsid w:val="00AB685F"/>
    <w:rsid w:val="00AB6B5C"/>
    <w:rsid w:val="00AB706D"/>
    <w:rsid w:val="00AB7357"/>
    <w:rsid w:val="00AB770A"/>
    <w:rsid w:val="00AB7886"/>
    <w:rsid w:val="00AC0597"/>
    <w:rsid w:val="00AC0D2A"/>
    <w:rsid w:val="00AC17E8"/>
    <w:rsid w:val="00AC18F3"/>
    <w:rsid w:val="00AC2104"/>
    <w:rsid w:val="00AC21E9"/>
    <w:rsid w:val="00AC2860"/>
    <w:rsid w:val="00AC2A9F"/>
    <w:rsid w:val="00AC2B84"/>
    <w:rsid w:val="00AC2E00"/>
    <w:rsid w:val="00AC332D"/>
    <w:rsid w:val="00AC34D7"/>
    <w:rsid w:val="00AC36E1"/>
    <w:rsid w:val="00AC3A7E"/>
    <w:rsid w:val="00AC3F14"/>
    <w:rsid w:val="00AC45BE"/>
    <w:rsid w:val="00AC471D"/>
    <w:rsid w:val="00AC485C"/>
    <w:rsid w:val="00AC49DB"/>
    <w:rsid w:val="00AC4F4B"/>
    <w:rsid w:val="00AC517E"/>
    <w:rsid w:val="00AC5486"/>
    <w:rsid w:val="00AC673C"/>
    <w:rsid w:val="00AC6917"/>
    <w:rsid w:val="00AC6D59"/>
    <w:rsid w:val="00AC6F97"/>
    <w:rsid w:val="00AC761B"/>
    <w:rsid w:val="00AC7AF5"/>
    <w:rsid w:val="00AC7C98"/>
    <w:rsid w:val="00AC7DF1"/>
    <w:rsid w:val="00AD0237"/>
    <w:rsid w:val="00AD043A"/>
    <w:rsid w:val="00AD07C9"/>
    <w:rsid w:val="00AD10F9"/>
    <w:rsid w:val="00AD1782"/>
    <w:rsid w:val="00AD31CE"/>
    <w:rsid w:val="00AD38C4"/>
    <w:rsid w:val="00AD38E2"/>
    <w:rsid w:val="00AD3C1E"/>
    <w:rsid w:val="00AD3DFA"/>
    <w:rsid w:val="00AD4324"/>
    <w:rsid w:val="00AD4683"/>
    <w:rsid w:val="00AD4774"/>
    <w:rsid w:val="00AD4A5E"/>
    <w:rsid w:val="00AD5713"/>
    <w:rsid w:val="00AD7A08"/>
    <w:rsid w:val="00AE019F"/>
    <w:rsid w:val="00AE1310"/>
    <w:rsid w:val="00AE19C8"/>
    <w:rsid w:val="00AE2129"/>
    <w:rsid w:val="00AE3343"/>
    <w:rsid w:val="00AE3B80"/>
    <w:rsid w:val="00AE4318"/>
    <w:rsid w:val="00AE4796"/>
    <w:rsid w:val="00AE4EEB"/>
    <w:rsid w:val="00AE62F5"/>
    <w:rsid w:val="00AE6467"/>
    <w:rsid w:val="00AE65F0"/>
    <w:rsid w:val="00AE7683"/>
    <w:rsid w:val="00AE76D7"/>
    <w:rsid w:val="00AE77B1"/>
    <w:rsid w:val="00AF01CE"/>
    <w:rsid w:val="00AF0323"/>
    <w:rsid w:val="00AF0B52"/>
    <w:rsid w:val="00AF1821"/>
    <w:rsid w:val="00AF19D3"/>
    <w:rsid w:val="00AF2221"/>
    <w:rsid w:val="00AF25C2"/>
    <w:rsid w:val="00AF2BC9"/>
    <w:rsid w:val="00AF33C6"/>
    <w:rsid w:val="00AF3417"/>
    <w:rsid w:val="00AF35FF"/>
    <w:rsid w:val="00AF38EE"/>
    <w:rsid w:val="00AF45E8"/>
    <w:rsid w:val="00AF5BD6"/>
    <w:rsid w:val="00AF5BE2"/>
    <w:rsid w:val="00AF6075"/>
    <w:rsid w:val="00AF6301"/>
    <w:rsid w:val="00AF66BA"/>
    <w:rsid w:val="00AF7109"/>
    <w:rsid w:val="00AF7471"/>
    <w:rsid w:val="00AF7E5D"/>
    <w:rsid w:val="00B0069E"/>
    <w:rsid w:val="00B00D6F"/>
    <w:rsid w:val="00B01E01"/>
    <w:rsid w:val="00B01FB6"/>
    <w:rsid w:val="00B02C46"/>
    <w:rsid w:val="00B02E61"/>
    <w:rsid w:val="00B0300B"/>
    <w:rsid w:val="00B038EE"/>
    <w:rsid w:val="00B045F7"/>
    <w:rsid w:val="00B04C17"/>
    <w:rsid w:val="00B05050"/>
    <w:rsid w:val="00B059B6"/>
    <w:rsid w:val="00B0631B"/>
    <w:rsid w:val="00B06DBF"/>
    <w:rsid w:val="00B10101"/>
    <w:rsid w:val="00B1122A"/>
    <w:rsid w:val="00B11555"/>
    <w:rsid w:val="00B115B1"/>
    <w:rsid w:val="00B11C62"/>
    <w:rsid w:val="00B12099"/>
    <w:rsid w:val="00B123CC"/>
    <w:rsid w:val="00B127DE"/>
    <w:rsid w:val="00B13012"/>
    <w:rsid w:val="00B135CF"/>
    <w:rsid w:val="00B142FA"/>
    <w:rsid w:val="00B14346"/>
    <w:rsid w:val="00B143AB"/>
    <w:rsid w:val="00B143B7"/>
    <w:rsid w:val="00B14653"/>
    <w:rsid w:val="00B14B58"/>
    <w:rsid w:val="00B14F01"/>
    <w:rsid w:val="00B169BE"/>
    <w:rsid w:val="00B16C2B"/>
    <w:rsid w:val="00B17E2C"/>
    <w:rsid w:val="00B2034A"/>
    <w:rsid w:val="00B21347"/>
    <w:rsid w:val="00B213D4"/>
    <w:rsid w:val="00B21899"/>
    <w:rsid w:val="00B22633"/>
    <w:rsid w:val="00B22AE6"/>
    <w:rsid w:val="00B23476"/>
    <w:rsid w:val="00B23A5E"/>
    <w:rsid w:val="00B25864"/>
    <w:rsid w:val="00B26E58"/>
    <w:rsid w:val="00B272CC"/>
    <w:rsid w:val="00B274F3"/>
    <w:rsid w:val="00B27AB7"/>
    <w:rsid w:val="00B300C2"/>
    <w:rsid w:val="00B30FAA"/>
    <w:rsid w:val="00B31B1C"/>
    <w:rsid w:val="00B32503"/>
    <w:rsid w:val="00B327BC"/>
    <w:rsid w:val="00B336F9"/>
    <w:rsid w:val="00B33CEA"/>
    <w:rsid w:val="00B34324"/>
    <w:rsid w:val="00B348EF"/>
    <w:rsid w:val="00B34ADD"/>
    <w:rsid w:val="00B356D5"/>
    <w:rsid w:val="00B358BC"/>
    <w:rsid w:val="00B35B3A"/>
    <w:rsid w:val="00B35D86"/>
    <w:rsid w:val="00B36AA3"/>
    <w:rsid w:val="00B374FA"/>
    <w:rsid w:val="00B37B20"/>
    <w:rsid w:val="00B40280"/>
    <w:rsid w:val="00B413F4"/>
    <w:rsid w:val="00B4164F"/>
    <w:rsid w:val="00B42042"/>
    <w:rsid w:val="00B42370"/>
    <w:rsid w:val="00B43ED5"/>
    <w:rsid w:val="00B44857"/>
    <w:rsid w:val="00B44BEA"/>
    <w:rsid w:val="00B44C5F"/>
    <w:rsid w:val="00B453E0"/>
    <w:rsid w:val="00B45400"/>
    <w:rsid w:val="00B459D9"/>
    <w:rsid w:val="00B4653D"/>
    <w:rsid w:val="00B46E84"/>
    <w:rsid w:val="00B47068"/>
    <w:rsid w:val="00B47DFC"/>
    <w:rsid w:val="00B5039B"/>
    <w:rsid w:val="00B50A04"/>
    <w:rsid w:val="00B50B8A"/>
    <w:rsid w:val="00B50FBB"/>
    <w:rsid w:val="00B5104E"/>
    <w:rsid w:val="00B5171A"/>
    <w:rsid w:val="00B5359A"/>
    <w:rsid w:val="00B53687"/>
    <w:rsid w:val="00B537E9"/>
    <w:rsid w:val="00B53848"/>
    <w:rsid w:val="00B5391C"/>
    <w:rsid w:val="00B53A3E"/>
    <w:rsid w:val="00B53AC6"/>
    <w:rsid w:val="00B53F7F"/>
    <w:rsid w:val="00B541CC"/>
    <w:rsid w:val="00B54476"/>
    <w:rsid w:val="00B5496B"/>
    <w:rsid w:val="00B54A11"/>
    <w:rsid w:val="00B55EA8"/>
    <w:rsid w:val="00B56775"/>
    <w:rsid w:val="00B568F0"/>
    <w:rsid w:val="00B56E37"/>
    <w:rsid w:val="00B57A9C"/>
    <w:rsid w:val="00B57AF1"/>
    <w:rsid w:val="00B57FEA"/>
    <w:rsid w:val="00B6006D"/>
    <w:rsid w:val="00B6046E"/>
    <w:rsid w:val="00B607FE"/>
    <w:rsid w:val="00B60A2B"/>
    <w:rsid w:val="00B60D0E"/>
    <w:rsid w:val="00B61BA7"/>
    <w:rsid w:val="00B623F2"/>
    <w:rsid w:val="00B631A0"/>
    <w:rsid w:val="00B637C7"/>
    <w:rsid w:val="00B63B8F"/>
    <w:rsid w:val="00B63E5A"/>
    <w:rsid w:val="00B64AFC"/>
    <w:rsid w:val="00B657C1"/>
    <w:rsid w:val="00B65906"/>
    <w:rsid w:val="00B65E11"/>
    <w:rsid w:val="00B67189"/>
    <w:rsid w:val="00B676FD"/>
    <w:rsid w:val="00B7009B"/>
    <w:rsid w:val="00B700AC"/>
    <w:rsid w:val="00B707C0"/>
    <w:rsid w:val="00B70AD3"/>
    <w:rsid w:val="00B70C1C"/>
    <w:rsid w:val="00B70D7E"/>
    <w:rsid w:val="00B7105E"/>
    <w:rsid w:val="00B71132"/>
    <w:rsid w:val="00B71529"/>
    <w:rsid w:val="00B717F3"/>
    <w:rsid w:val="00B7198D"/>
    <w:rsid w:val="00B71A57"/>
    <w:rsid w:val="00B72624"/>
    <w:rsid w:val="00B7345E"/>
    <w:rsid w:val="00B736BB"/>
    <w:rsid w:val="00B73B6E"/>
    <w:rsid w:val="00B73E65"/>
    <w:rsid w:val="00B74639"/>
    <w:rsid w:val="00B751F8"/>
    <w:rsid w:val="00B75201"/>
    <w:rsid w:val="00B7606E"/>
    <w:rsid w:val="00B7672A"/>
    <w:rsid w:val="00B76AA0"/>
    <w:rsid w:val="00B771CA"/>
    <w:rsid w:val="00B772BF"/>
    <w:rsid w:val="00B777A8"/>
    <w:rsid w:val="00B804C5"/>
    <w:rsid w:val="00B818A2"/>
    <w:rsid w:val="00B81D98"/>
    <w:rsid w:val="00B829DF"/>
    <w:rsid w:val="00B82DCB"/>
    <w:rsid w:val="00B83125"/>
    <w:rsid w:val="00B84361"/>
    <w:rsid w:val="00B846EA"/>
    <w:rsid w:val="00B84F60"/>
    <w:rsid w:val="00B853E8"/>
    <w:rsid w:val="00B86840"/>
    <w:rsid w:val="00B86A18"/>
    <w:rsid w:val="00B874F6"/>
    <w:rsid w:val="00B87794"/>
    <w:rsid w:val="00B90339"/>
    <w:rsid w:val="00B90531"/>
    <w:rsid w:val="00B9080E"/>
    <w:rsid w:val="00B90EB3"/>
    <w:rsid w:val="00B912D3"/>
    <w:rsid w:val="00B942AB"/>
    <w:rsid w:val="00B95012"/>
    <w:rsid w:val="00B95225"/>
    <w:rsid w:val="00B9535B"/>
    <w:rsid w:val="00B955FB"/>
    <w:rsid w:val="00B95E1C"/>
    <w:rsid w:val="00B96119"/>
    <w:rsid w:val="00B965CD"/>
    <w:rsid w:val="00B96694"/>
    <w:rsid w:val="00B9688C"/>
    <w:rsid w:val="00B970EB"/>
    <w:rsid w:val="00B9737B"/>
    <w:rsid w:val="00BA051D"/>
    <w:rsid w:val="00BA060E"/>
    <w:rsid w:val="00BA1B50"/>
    <w:rsid w:val="00BA2CA4"/>
    <w:rsid w:val="00BA2DB9"/>
    <w:rsid w:val="00BA3F80"/>
    <w:rsid w:val="00BA4BB0"/>
    <w:rsid w:val="00BA4D02"/>
    <w:rsid w:val="00BA5399"/>
    <w:rsid w:val="00BA54B0"/>
    <w:rsid w:val="00BA5A7C"/>
    <w:rsid w:val="00BA6E35"/>
    <w:rsid w:val="00BA6F67"/>
    <w:rsid w:val="00BA7776"/>
    <w:rsid w:val="00BA7C10"/>
    <w:rsid w:val="00BA7F1B"/>
    <w:rsid w:val="00BB0555"/>
    <w:rsid w:val="00BB0FBC"/>
    <w:rsid w:val="00BB25FE"/>
    <w:rsid w:val="00BB35D2"/>
    <w:rsid w:val="00BB3F51"/>
    <w:rsid w:val="00BB4904"/>
    <w:rsid w:val="00BB5015"/>
    <w:rsid w:val="00BB5558"/>
    <w:rsid w:val="00BB5B17"/>
    <w:rsid w:val="00BB5D02"/>
    <w:rsid w:val="00BB5DBF"/>
    <w:rsid w:val="00BB610E"/>
    <w:rsid w:val="00BB63AD"/>
    <w:rsid w:val="00BB66F1"/>
    <w:rsid w:val="00BB7137"/>
    <w:rsid w:val="00BB7619"/>
    <w:rsid w:val="00BB7C37"/>
    <w:rsid w:val="00BB7E53"/>
    <w:rsid w:val="00BC0091"/>
    <w:rsid w:val="00BC01DB"/>
    <w:rsid w:val="00BC0929"/>
    <w:rsid w:val="00BC0F2E"/>
    <w:rsid w:val="00BC274D"/>
    <w:rsid w:val="00BC2B5D"/>
    <w:rsid w:val="00BC2FF2"/>
    <w:rsid w:val="00BC3062"/>
    <w:rsid w:val="00BC36BB"/>
    <w:rsid w:val="00BC396D"/>
    <w:rsid w:val="00BC3CC4"/>
    <w:rsid w:val="00BC4285"/>
    <w:rsid w:val="00BC4487"/>
    <w:rsid w:val="00BC4BE5"/>
    <w:rsid w:val="00BC50FA"/>
    <w:rsid w:val="00BC52D3"/>
    <w:rsid w:val="00BC5891"/>
    <w:rsid w:val="00BC5D20"/>
    <w:rsid w:val="00BC5DD5"/>
    <w:rsid w:val="00BC6B94"/>
    <w:rsid w:val="00BD0E5F"/>
    <w:rsid w:val="00BD2705"/>
    <w:rsid w:val="00BD49ED"/>
    <w:rsid w:val="00BD4E34"/>
    <w:rsid w:val="00BD53A6"/>
    <w:rsid w:val="00BD59DF"/>
    <w:rsid w:val="00BD5C6F"/>
    <w:rsid w:val="00BD5EEE"/>
    <w:rsid w:val="00BD6A31"/>
    <w:rsid w:val="00BD6FEF"/>
    <w:rsid w:val="00BD7755"/>
    <w:rsid w:val="00BE042D"/>
    <w:rsid w:val="00BE0968"/>
    <w:rsid w:val="00BE09C3"/>
    <w:rsid w:val="00BE0AAE"/>
    <w:rsid w:val="00BE1AAB"/>
    <w:rsid w:val="00BE1C47"/>
    <w:rsid w:val="00BE3253"/>
    <w:rsid w:val="00BE34A0"/>
    <w:rsid w:val="00BE37AB"/>
    <w:rsid w:val="00BE3916"/>
    <w:rsid w:val="00BE42AC"/>
    <w:rsid w:val="00BE477E"/>
    <w:rsid w:val="00BE5C2C"/>
    <w:rsid w:val="00BE6D5D"/>
    <w:rsid w:val="00BE7148"/>
    <w:rsid w:val="00BE7161"/>
    <w:rsid w:val="00BE720A"/>
    <w:rsid w:val="00BE7E04"/>
    <w:rsid w:val="00BF03B2"/>
    <w:rsid w:val="00BF10CC"/>
    <w:rsid w:val="00BF1368"/>
    <w:rsid w:val="00BF1A60"/>
    <w:rsid w:val="00BF23C4"/>
    <w:rsid w:val="00BF32B3"/>
    <w:rsid w:val="00BF3C21"/>
    <w:rsid w:val="00BF3E99"/>
    <w:rsid w:val="00BF4495"/>
    <w:rsid w:val="00BF4B5A"/>
    <w:rsid w:val="00BF508A"/>
    <w:rsid w:val="00BF53D2"/>
    <w:rsid w:val="00BF6817"/>
    <w:rsid w:val="00BF6E0D"/>
    <w:rsid w:val="00BF7C95"/>
    <w:rsid w:val="00C001C7"/>
    <w:rsid w:val="00C00FB1"/>
    <w:rsid w:val="00C0146D"/>
    <w:rsid w:val="00C0219C"/>
    <w:rsid w:val="00C0240E"/>
    <w:rsid w:val="00C03369"/>
    <w:rsid w:val="00C03CF2"/>
    <w:rsid w:val="00C03F54"/>
    <w:rsid w:val="00C04170"/>
    <w:rsid w:val="00C045FF"/>
    <w:rsid w:val="00C047DF"/>
    <w:rsid w:val="00C048F3"/>
    <w:rsid w:val="00C0519E"/>
    <w:rsid w:val="00C05B2C"/>
    <w:rsid w:val="00C0607A"/>
    <w:rsid w:val="00C066B1"/>
    <w:rsid w:val="00C07E5D"/>
    <w:rsid w:val="00C10263"/>
    <w:rsid w:val="00C10330"/>
    <w:rsid w:val="00C1078D"/>
    <w:rsid w:val="00C1219F"/>
    <w:rsid w:val="00C1237D"/>
    <w:rsid w:val="00C13D8F"/>
    <w:rsid w:val="00C143DC"/>
    <w:rsid w:val="00C14CCF"/>
    <w:rsid w:val="00C15ACD"/>
    <w:rsid w:val="00C15E26"/>
    <w:rsid w:val="00C15F4A"/>
    <w:rsid w:val="00C164FE"/>
    <w:rsid w:val="00C16568"/>
    <w:rsid w:val="00C16578"/>
    <w:rsid w:val="00C165A8"/>
    <w:rsid w:val="00C16659"/>
    <w:rsid w:val="00C16AC2"/>
    <w:rsid w:val="00C178E3"/>
    <w:rsid w:val="00C2031D"/>
    <w:rsid w:val="00C20846"/>
    <w:rsid w:val="00C20990"/>
    <w:rsid w:val="00C21001"/>
    <w:rsid w:val="00C21747"/>
    <w:rsid w:val="00C21E16"/>
    <w:rsid w:val="00C220E6"/>
    <w:rsid w:val="00C222FE"/>
    <w:rsid w:val="00C22340"/>
    <w:rsid w:val="00C22F0A"/>
    <w:rsid w:val="00C23267"/>
    <w:rsid w:val="00C23F0A"/>
    <w:rsid w:val="00C245F3"/>
    <w:rsid w:val="00C25038"/>
    <w:rsid w:val="00C25096"/>
    <w:rsid w:val="00C2594E"/>
    <w:rsid w:val="00C25B00"/>
    <w:rsid w:val="00C25CB1"/>
    <w:rsid w:val="00C26233"/>
    <w:rsid w:val="00C26750"/>
    <w:rsid w:val="00C2719B"/>
    <w:rsid w:val="00C27535"/>
    <w:rsid w:val="00C317D6"/>
    <w:rsid w:val="00C31AB1"/>
    <w:rsid w:val="00C31F7F"/>
    <w:rsid w:val="00C32138"/>
    <w:rsid w:val="00C32302"/>
    <w:rsid w:val="00C32AE5"/>
    <w:rsid w:val="00C32D96"/>
    <w:rsid w:val="00C330E8"/>
    <w:rsid w:val="00C3311D"/>
    <w:rsid w:val="00C33F89"/>
    <w:rsid w:val="00C35205"/>
    <w:rsid w:val="00C35E19"/>
    <w:rsid w:val="00C36370"/>
    <w:rsid w:val="00C36857"/>
    <w:rsid w:val="00C37AE9"/>
    <w:rsid w:val="00C41ACA"/>
    <w:rsid w:val="00C4228E"/>
    <w:rsid w:val="00C4231C"/>
    <w:rsid w:val="00C42B0E"/>
    <w:rsid w:val="00C446B4"/>
    <w:rsid w:val="00C44C7D"/>
    <w:rsid w:val="00C4535F"/>
    <w:rsid w:val="00C45590"/>
    <w:rsid w:val="00C45CBB"/>
    <w:rsid w:val="00C4600F"/>
    <w:rsid w:val="00C465EB"/>
    <w:rsid w:val="00C46BEF"/>
    <w:rsid w:val="00C472D6"/>
    <w:rsid w:val="00C47341"/>
    <w:rsid w:val="00C47AED"/>
    <w:rsid w:val="00C505AC"/>
    <w:rsid w:val="00C5065C"/>
    <w:rsid w:val="00C50B6D"/>
    <w:rsid w:val="00C519EB"/>
    <w:rsid w:val="00C51A24"/>
    <w:rsid w:val="00C521D7"/>
    <w:rsid w:val="00C523DF"/>
    <w:rsid w:val="00C52711"/>
    <w:rsid w:val="00C53A4B"/>
    <w:rsid w:val="00C53EC4"/>
    <w:rsid w:val="00C549DF"/>
    <w:rsid w:val="00C54DB9"/>
    <w:rsid w:val="00C55038"/>
    <w:rsid w:val="00C553B0"/>
    <w:rsid w:val="00C554A8"/>
    <w:rsid w:val="00C5644C"/>
    <w:rsid w:val="00C564DF"/>
    <w:rsid w:val="00C56804"/>
    <w:rsid w:val="00C56D31"/>
    <w:rsid w:val="00C573C7"/>
    <w:rsid w:val="00C573F7"/>
    <w:rsid w:val="00C5754C"/>
    <w:rsid w:val="00C57AF4"/>
    <w:rsid w:val="00C57D15"/>
    <w:rsid w:val="00C60BF3"/>
    <w:rsid w:val="00C61B47"/>
    <w:rsid w:val="00C61DD2"/>
    <w:rsid w:val="00C61F05"/>
    <w:rsid w:val="00C62ACC"/>
    <w:rsid w:val="00C62BE3"/>
    <w:rsid w:val="00C6364C"/>
    <w:rsid w:val="00C641D5"/>
    <w:rsid w:val="00C6424B"/>
    <w:rsid w:val="00C64DB7"/>
    <w:rsid w:val="00C651A5"/>
    <w:rsid w:val="00C65469"/>
    <w:rsid w:val="00C65797"/>
    <w:rsid w:val="00C667C6"/>
    <w:rsid w:val="00C66B0B"/>
    <w:rsid w:val="00C66D6E"/>
    <w:rsid w:val="00C66EC8"/>
    <w:rsid w:val="00C66EE6"/>
    <w:rsid w:val="00C6708B"/>
    <w:rsid w:val="00C6727D"/>
    <w:rsid w:val="00C673FB"/>
    <w:rsid w:val="00C71157"/>
    <w:rsid w:val="00C72189"/>
    <w:rsid w:val="00C725D6"/>
    <w:rsid w:val="00C7284F"/>
    <w:rsid w:val="00C735C6"/>
    <w:rsid w:val="00C73A13"/>
    <w:rsid w:val="00C740FA"/>
    <w:rsid w:val="00C7436D"/>
    <w:rsid w:val="00C74469"/>
    <w:rsid w:val="00C74720"/>
    <w:rsid w:val="00C74B9A"/>
    <w:rsid w:val="00C751E2"/>
    <w:rsid w:val="00C7564C"/>
    <w:rsid w:val="00C75CFB"/>
    <w:rsid w:val="00C7717D"/>
    <w:rsid w:val="00C77288"/>
    <w:rsid w:val="00C77304"/>
    <w:rsid w:val="00C77CA7"/>
    <w:rsid w:val="00C77E57"/>
    <w:rsid w:val="00C8088B"/>
    <w:rsid w:val="00C81A1A"/>
    <w:rsid w:val="00C82214"/>
    <w:rsid w:val="00C825C4"/>
    <w:rsid w:val="00C82ADB"/>
    <w:rsid w:val="00C83E24"/>
    <w:rsid w:val="00C83E75"/>
    <w:rsid w:val="00C84898"/>
    <w:rsid w:val="00C84FFB"/>
    <w:rsid w:val="00C85697"/>
    <w:rsid w:val="00C85888"/>
    <w:rsid w:val="00C8596B"/>
    <w:rsid w:val="00C85EC9"/>
    <w:rsid w:val="00C87D4E"/>
    <w:rsid w:val="00C87D68"/>
    <w:rsid w:val="00C904D8"/>
    <w:rsid w:val="00C913D0"/>
    <w:rsid w:val="00C9251F"/>
    <w:rsid w:val="00C929CD"/>
    <w:rsid w:val="00C92AC3"/>
    <w:rsid w:val="00C936BA"/>
    <w:rsid w:val="00C93775"/>
    <w:rsid w:val="00C95008"/>
    <w:rsid w:val="00C95E29"/>
    <w:rsid w:val="00C95E8D"/>
    <w:rsid w:val="00C965FE"/>
    <w:rsid w:val="00C969E1"/>
    <w:rsid w:val="00C96BA7"/>
    <w:rsid w:val="00C96C61"/>
    <w:rsid w:val="00C96FCA"/>
    <w:rsid w:val="00C97780"/>
    <w:rsid w:val="00CA10DD"/>
    <w:rsid w:val="00CA13AE"/>
    <w:rsid w:val="00CA192E"/>
    <w:rsid w:val="00CA36EE"/>
    <w:rsid w:val="00CA3C02"/>
    <w:rsid w:val="00CA3C1C"/>
    <w:rsid w:val="00CA3CE7"/>
    <w:rsid w:val="00CA3F59"/>
    <w:rsid w:val="00CA42C2"/>
    <w:rsid w:val="00CA4406"/>
    <w:rsid w:val="00CA4E3E"/>
    <w:rsid w:val="00CA4FAC"/>
    <w:rsid w:val="00CA5120"/>
    <w:rsid w:val="00CA5B2C"/>
    <w:rsid w:val="00CA5B72"/>
    <w:rsid w:val="00CA5D11"/>
    <w:rsid w:val="00CA7374"/>
    <w:rsid w:val="00CA7F14"/>
    <w:rsid w:val="00CB07E3"/>
    <w:rsid w:val="00CB133A"/>
    <w:rsid w:val="00CB1C5F"/>
    <w:rsid w:val="00CB1C93"/>
    <w:rsid w:val="00CB202A"/>
    <w:rsid w:val="00CB230A"/>
    <w:rsid w:val="00CB255F"/>
    <w:rsid w:val="00CB26D8"/>
    <w:rsid w:val="00CB2805"/>
    <w:rsid w:val="00CB3B81"/>
    <w:rsid w:val="00CB3EDE"/>
    <w:rsid w:val="00CB4A85"/>
    <w:rsid w:val="00CB4B1E"/>
    <w:rsid w:val="00CB4C54"/>
    <w:rsid w:val="00CB50C7"/>
    <w:rsid w:val="00CB68EE"/>
    <w:rsid w:val="00CB6992"/>
    <w:rsid w:val="00CB71A3"/>
    <w:rsid w:val="00CB7459"/>
    <w:rsid w:val="00CB785C"/>
    <w:rsid w:val="00CB7CA5"/>
    <w:rsid w:val="00CC0CBC"/>
    <w:rsid w:val="00CC1F04"/>
    <w:rsid w:val="00CC2401"/>
    <w:rsid w:val="00CC28D2"/>
    <w:rsid w:val="00CC2B40"/>
    <w:rsid w:val="00CC2C15"/>
    <w:rsid w:val="00CC2D6C"/>
    <w:rsid w:val="00CC3021"/>
    <w:rsid w:val="00CC4E67"/>
    <w:rsid w:val="00CC554C"/>
    <w:rsid w:val="00CC573A"/>
    <w:rsid w:val="00CC5DB0"/>
    <w:rsid w:val="00CC66E7"/>
    <w:rsid w:val="00CC6A57"/>
    <w:rsid w:val="00CC6C07"/>
    <w:rsid w:val="00CC6C98"/>
    <w:rsid w:val="00CC7214"/>
    <w:rsid w:val="00CC7387"/>
    <w:rsid w:val="00CC7653"/>
    <w:rsid w:val="00CC7CE4"/>
    <w:rsid w:val="00CC7E0B"/>
    <w:rsid w:val="00CD1B96"/>
    <w:rsid w:val="00CD479D"/>
    <w:rsid w:val="00CD4A42"/>
    <w:rsid w:val="00CD585E"/>
    <w:rsid w:val="00CD62DA"/>
    <w:rsid w:val="00CD650E"/>
    <w:rsid w:val="00CD66E5"/>
    <w:rsid w:val="00CD6A90"/>
    <w:rsid w:val="00CD6E4F"/>
    <w:rsid w:val="00CE06C8"/>
    <w:rsid w:val="00CE0824"/>
    <w:rsid w:val="00CE16FB"/>
    <w:rsid w:val="00CE2256"/>
    <w:rsid w:val="00CE247A"/>
    <w:rsid w:val="00CE2A52"/>
    <w:rsid w:val="00CE31FF"/>
    <w:rsid w:val="00CE412A"/>
    <w:rsid w:val="00CE412B"/>
    <w:rsid w:val="00CE42EA"/>
    <w:rsid w:val="00CE496D"/>
    <w:rsid w:val="00CE561E"/>
    <w:rsid w:val="00CE573C"/>
    <w:rsid w:val="00CE5FBE"/>
    <w:rsid w:val="00CE61A4"/>
    <w:rsid w:val="00CE61C8"/>
    <w:rsid w:val="00CE66DF"/>
    <w:rsid w:val="00CE67C5"/>
    <w:rsid w:val="00CE6CB9"/>
    <w:rsid w:val="00CE6EB6"/>
    <w:rsid w:val="00CE74B4"/>
    <w:rsid w:val="00CE7667"/>
    <w:rsid w:val="00CE77A2"/>
    <w:rsid w:val="00CE7893"/>
    <w:rsid w:val="00CF0846"/>
    <w:rsid w:val="00CF1102"/>
    <w:rsid w:val="00CF1466"/>
    <w:rsid w:val="00CF14E3"/>
    <w:rsid w:val="00CF15B5"/>
    <w:rsid w:val="00CF2B05"/>
    <w:rsid w:val="00CF2B42"/>
    <w:rsid w:val="00CF3D2F"/>
    <w:rsid w:val="00CF45B6"/>
    <w:rsid w:val="00CF4698"/>
    <w:rsid w:val="00CF676B"/>
    <w:rsid w:val="00CF7F26"/>
    <w:rsid w:val="00CF7FB3"/>
    <w:rsid w:val="00D0016C"/>
    <w:rsid w:val="00D00216"/>
    <w:rsid w:val="00D00917"/>
    <w:rsid w:val="00D00BE8"/>
    <w:rsid w:val="00D00CF4"/>
    <w:rsid w:val="00D013A5"/>
    <w:rsid w:val="00D01D6E"/>
    <w:rsid w:val="00D01EC5"/>
    <w:rsid w:val="00D02DBD"/>
    <w:rsid w:val="00D0357D"/>
    <w:rsid w:val="00D03660"/>
    <w:rsid w:val="00D03A7C"/>
    <w:rsid w:val="00D03E8E"/>
    <w:rsid w:val="00D04CC9"/>
    <w:rsid w:val="00D0536F"/>
    <w:rsid w:val="00D055A6"/>
    <w:rsid w:val="00D05751"/>
    <w:rsid w:val="00D05926"/>
    <w:rsid w:val="00D06079"/>
    <w:rsid w:val="00D06EBA"/>
    <w:rsid w:val="00D071B2"/>
    <w:rsid w:val="00D072D4"/>
    <w:rsid w:val="00D07631"/>
    <w:rsid w:val="00D0774B"/>
    <w:rsid w:val="00D07CE6"/>
    <w:rsid w:val="00D07F0D"/>
    <w:rsid w:val="00D10391"/>
    <w:rsid w:val="00D10878"/>
    <w:rsid w:val="00D10BC7"/>
    <w:rsid w:val="00D10E89"/>
    <w:rsid w:val="00D11379"/>
    <w:rsid w:val="00D11A72"/>
    <w:rsid w:val="00D11A7E"/>
    <w:rsid w:val="00D11B55"/>
    <w:rsid w:val="00D11D2F"/>
    <w:rsid w:val="00D12626"/>
    <w:rsid w:val="00D12B22"/>
    <w:rsid w:val="00D1350B"/>
    <w:rsid w:val="00D14754"/>
    <w:rsid w:val="00D1575F"/>
    <w:rsid w:val="00D15986"/>
    <w:rsid w:val="00D15E70"/>
    <w:rsid w:val="00D164C4"/>
    <w:rsid w:val="00D16527"/>
    <w:rsid w:val="00D167E2"/>
    <w:rsid w:val="00D173C7"/>
    <w:rsid w:val="00D173E1"/>
    <w:rsid w:val="00D20D74"/>
    <w:rsid w:val="00D212A7"/>
    <w:rsid w:val="00D22626"/>
    <w:rsid w:val="00D22F04"/>
    <w:rsid w:val="00D244FD"/>
    <w:rsid w:val="00D24672"/>
    <w:rsid w:val="00D24C39"/>
    <w:rsid w:val="00D25CBC"/>
    <w:rsid w:val="00D2602E"/>
    <w:rsid w:val="00D27343"/>
    <w:rsid w:val="00D27531"/>
    <w:rsid w:val="00D27C22"/>
    <w:rsid w:val="00D32738"/>
    <w:rsid w:val="00D32B8A"/>
    <w:rsid w:val="00D3490F"/>
    <w:rsid w:val="00D35286"/>
    <w:rsid w:val="00D359E8"/>
    <w:rsid w:val="00D35C04"/>
    <w:rsid w:val="00D36578"/>
    <w:rsid w:val="00D365E6"/>
    <w:rsid w:val="00D375B8"/>
    <w:rsid w:val="00D375EB"/>
    <w:rsid w:val="00D3795F"/>
    <w:rsid w:val="00D4058E"/>
    <w:rsid w:val="00D40709"/>
    <w:rsid w:val="00D40772"/>
    <w:rsid w:val="00D410F3"/>
    <w:rsid w:val="00D415C1"/>
    <w:rsid w:val="00D419BD"/>
    <w:rsid w:val="00D41DA9"/>
    <w:rsid w:val="00D43C4F"/>
    <w:rsid w:val="00D43E23"/>
    <w:rsid w:val="00D4416A"/>
    <w:rsid w:val="00D441EE"/>
    <w:rsid w:val="00D456FE"/>
    <w:rsid w:val="00D4587B"/>
    <w:rsid w:val="00D4643E"/>
    <w:rsid w:val="00D46A8D"/>
    <w:rsid w:val="00D46C78"/>
    <w:rsid w:val="00D4750A"/>
    <w:rsid w:val="00D47824"/>
    <w:rsid w:val="00D47884"/>
    <w:rsid w:val="00D479CF"/>
    <w:rsid w:val="00D47EC4"/>
    <w:rsid w:val="00D50680"/>
    <w:rsid w:val="00D51AC3"/>
    <w:rsid w:val="00D51C16"/>
    <w:rsid w:val="00D51C32"/>
    <w:rsid w:val="00D5211F"/>
    <w:rsid w:val="00D52DEB"/>
    <w:rsid w:val="00D537A2"/>
    <w:rsid w:val="00D53DF5"/>
    <w:rsid w:val="00D545B3"/>
    <w:rsid w:val="00D54CDD"/>
    <w:rsid w:val="00D55D8B"/>
    <w:rsid w:val="00D55ECA"/>
    <w:rsid w:val="00D56501"/>
    <w:rsid w:val="00D56CB0"/>
    <w:rsid w:val="00D57C8A"/>
    <w:rsid w:val="00D60006"/>
    <w:rsid w:val="00D6019E"/>
    <w:rsid w:val="00D607FE"/>
    <w:rsid w:val="00D60E11"/>
    <w:rsid w:val="00D60E96"/>
    <w:rsid w:val="00D61265"/>
    <w:rsid w:val="00D61AE1"/>
    <w:rsid w:val="00D61C50"/>
    <w:rsid w:val="00D62C36"/>
    <w:rsid w:val="00D6359F"/>
    <w:rsid w:val="00D635DA"/>
    <w:rsid w:val="00D637CB"/>
    <w:rsid w:val="00D63F1B"/>
    <w:rsid w:val="00D64650"/>
    <w:rsid w:val="00D64E9F"/>
    <w:rsid w:val="00D64F55"/>
    <w:rsid w:val="00D650B2"/>
    <w:rsid w:val="00D65963"/>
    <w:rsid w:val="00D662F4"/>
    <w:rsid w:val="00D66587"/>
    <w:rsid w:val="00D66D0B"/>
    <w:rsid w:val="00D67509"/>
    <w:rsid w:val="00D702E6"/>
    <w:rsid w:val="00D70561"/>
    <w:rsid w:val="00D70AC7"/>
    <w:rsid w:val="00D7189C"/>
    <w:rsid w:val="00D71B68"/>
    <w:rsid w:val="00D724D2"/>
    <w:rsid w:val="00D728B2"/>
    <w:rsid w:val="00D72F75"/>
    <w:rsid w:val="00D73096"/>
    <w:rsid w:val="00D73555"/>
    <w:rsid w:val="00D739B3"/>
    <w:rsid w:val="00D743A9"/>
    <w:rsid w:val="00D74A6A"/>
    <w:rsid w:val="00D75182"/>
    <w:rsid w:val="00D751EC"/>
    <w:rsid w:val="00D75913"/>
    <w:rsid w:val="00D75ACE"/>
    <w:rsid w:val="00D7616C"/>
    <w:rsid w:val="00D763B3"/>
    <w:rsid w:val="00D7656D"/>
    <w:rsid w:val="00D76D8F"/>
    <w:rsid w:val="00D776A6"/>
    <w:rsid w:val="00D80949"/>
    <w:rsid w:val="00D80E13"/>
    <w:rsid w:val="00D80FB3"/>
    <w:rsid w:val="00D8204E"/>
    <w:rsid w:val="00D82976"/>
    <w:rsid w:val="00D82AEA"/>
    <w:rsid w:val="00D82BCA"/>
    <w:rsid w:val="00D831C8"/>
    <w:rsid w:val="00D83764"/>
    <w:rsid w:val="00D83811"/>
    <w:rsid w:val="00D851D9"/>
    <w:rsid w:val="00D85667"/>
    <w:rsid w:val="00D86CD4"/>
    <w:rsid w:val="00D86DC3"/>
    <w:rsid w:val="00D87C4F"/>
    <w:rsid w:val="00D87E9E"/>
    <w:rsid w:val="00D87ED5"/>
    <w:rsid w:val="00D91234"/>
    <w:rsid w:val="00D91D9F"/>
    <w:rsid w:val="00D91E3C"/>
    <w:rsid w:val="00D92173"/>
    <w:rsid w:val="00D9243E"/>
    <w:rsid w:val="00D92B6E"/>
    <w:rsid w:val="00D92B70"/>
    <w:rsid w:val="00D92DE2"/>
    <w:rsid w:val="00D93361"/>
    <w:rsid w:val="00D93E08"/>
    <w:rsid w:val="00D93E61"/>
    <w:rsid w:val="00D947FE"/>
    <w:rsid w:val="00D94F53"/>
    <w:rsid w:val="00D9513C"/>
    <w:rsid w:val="00D95BE5"/>
    <w:rsid w:val="00D96EB5"/>
    <w:rsid w:val="00D9775C"/>
    <w:rsid w:val="00DA01E3"/>
    <w:rsid w:val="00DA02F1"/>
    <w:rsid w:val="00DA0533"/>
    <w:rsid w:val="00DA054A"/>
    <w:rsid w:val="00DA17C6"/>
    <w:rsid w:val="00DA1A9C"/>
    <w:rsid w:val="00DA225C"/>
    <w:rsid w:val="00DA2868"/>
    <w:rsid w:val="00DA2F68"/>
    <w:rsid w:val="00DA2F7B"/>
    <w:rsid w:val="00DA3D40"/>
    <w:rsid w:val="00DA3E03"/>
    <w:rsid w:val="00DA4EE0"/>
    <w:rsid w:val="00DA616B"/>
    <w:rsid w:val="00DA72AE"/>
    <w:rsid w:val="00DB0F82"/>
    <w:rsid w:val="00DB1304"/>
    <w:rsid w:val="00DB1340"/>
    <w:rsid w:val="00DB1B13"/>
    <w:rsid w:val="00DB1F7E"/>
    <w:rsid w:val="00DB2153"/>
    <w:rsid w:val="00DB2949"/>
    <w:rsid w:val="00DB2AEA"/>
    <w:rsid w:val="00DB31D2"/>
    <w:rsid w:val="00DB38A5"/>
    <w:rsid w:val="00DB403E"/>
    <w:rsid w:val="00DB45CD"/>
    <w:rsid w:val="00DB56E7"/>
    <w:rsid w:val="00DB59A9"/>
    <w:rsid w:val="00DB6D97"/>
    <w:rsid w:val="00DB6DAA"/>
    <w:rsid w:val="00DB6EC2"/>
    <w:rsid w:val="00DB7AD9"/>
    <w:rsid w:val="00DC0BA5"/>
    <w:rsid w:val="00DC189D"/>
    <w:rsid w:val="00DC31AD"/>
    <w:rsid w:val="00DC3321"/>
    <w:rsid w:val="00DC38AE"/>
    <w:rsid w:val="00DC44C7"/>
    <w:rsid w:val="00DC53A3"/>
    <w:rsid w:val="00DC5E9C"/>
    <w:rsid w:val="00DC67A1"/>
    <w:rsid w:val="00DC68EF"/>
    <w:rsid w:val="00DC6E20"/>
    <w:rsid w:val="00DC736B"/>
    <w:rsid w:val="00DC7C07"/>
    <w:rsid w:val="00DD03FB"/>
    <w:rsid w:val="00DD0BC3"/>
    <w:rsid w:val="00DD0BF5"/>
    <w:rsid w:val="00DD0C75"/>
    <w:rsid w:val="00DD1ED5"/>
    <w:rsid w:val="00DD223B"/>
    <w:rsid w:val="00DD2314"/>
    <w:rsid w:val="00DD3485"/>
    <w:rsid w:val="00DD4191"/>
    <w:rsid w:val="00DD4D72"/>
    <w:rsid w:val="00DD4EAD"/>
    <w:rsid w:val="00DD54A7"/>
    <w:rsid w:val="00DD5A10"/>
    <w:rsid w:val="00DD5C1E"/>
    <w:rsid w:val="00DD6AC7"/>
    <w:rsid w:val="00DD74E9"/>
    <w:rsid w:val="00DD7A97"/>
    <w:rsid w:val="00DE0D1E"/>
    <w:rsid w:val="00DE1AE5"/>
    <w:rsid w:val="00DE233A"/>
    <w:rsid w:val="00DE2B73"/>
    <w:rsid w:val="00DE39FB"/>
    <w:rsid w:val="00DE3C63"/>
    <w:rsid w:val="00DE4871"/>
    <w:rsid w:val="00DE6BC7"/>
    <w:rsid w:val="00DE6F35"/>
    <w:rsid w:val="00DF0332"/>
    <w:rsid w:val="00DF058B"/>
    <w:rsid w:val="00DF099E"/>
    <w:rsid w:val="00DF1BA9"/>
    <w:rsid w:val="00DF1EDF"/>
    <w:rsid w:val="00DF2A67"/>
    <w:rsid w:val="00DF2BC6"/>
    <w:rsid w:val="00DF3781"/>
    <w:rsid w:val="00DF383A"/>
    <w:rsid w:val="00DF5030"/>
    <w:rsid w:val="00DF55DF"/>
    <w:rsid w:val="00DF5722"/>
    <w:rsid w:val="00DF5806"/>
    <w:rsid w:val="00DF5E2A"/>
    <w:rsid w:val="00DF6048"/>
    <w:rsid w:val="00DF686C"/>
    <w:rsid w:val="00DF6EF3"/>
    <w:rsid w:val="00DF71A5"/>
    <w:rsid w:val="00DF7CE4"/>
    <w:rsid w:val="00E00484"/>
    <w:rsid w:val="00E00E2F"/>
    <w:rsid w:val="00E00E58"/>
    <w:rsid w:val="00E021DC"/>
    <w:rsid w:val="00E02425"/>
    <w:rsid w:val="00E02A41"/>
    <w:rsid w:val="00E032E5"/>
    <w:rsid w:val="00E03344"/>
    <w:rsid w:val="00E037A9"/>
    <w:rsid w:val="00E03DD0"/>
    <w:rsid w:val="00E0454D"/>
    <w:rsid w:val="00E0585A"/>
    <w:rsid w:val="00E06CE4"/>
    <w:rsid w:val="00E071F6"/>
    <w:rsid w:val="00E078A6"/>
    <w:rsid w:val="00E07CC7"/>
    <w:rsid w:val="00E103E6"/>
    <w:rsid w:val="00E11277"/>
    <w:rsid w:val="00E11369"/>
    <w:rsid w:val="00E11E9A"/>
    <w:rsid w:val="00E1242C"/>
    <w:rsid w:val="00E12EAF"/>
    <w:rsid w:val="00E13391"/>
    <w:rsid w:val="00E136F4"/>
    <w:rsid w:val="00E13727"/>
    <w:rsid w:val="00E138B5"/>
    <w:rsid w:val="00E13BE2"/>
    <w:rsid w:val="00E13FF9"/>
    <w:rsid w:val="00E14319"/>
    <w:rsid w:val="00E147C8"/>
    <w:rsid w:val="00E14B3A"/>
    <w:rsid w:val="00E15627"/>
    <w:rsid w:val="00E15FB6"/>
    <w:rsid w:val="00E164F5"/>
    <w:rsid w:val="00E1674E"/>
    <w:rsid w:val="00E169C0"/>
    <w:rsid w:val="00E17092"/>
    <w:rsid w:val="00E1741E"/>
    <w:rsid w:val="00E17658"/>
    <w:rsid w:val="00E17761"/>
    <w:rsid w:val="00E17B29"/>
    <w:rsid w:val="00E17F93"/>
    <w:rsid w:val="00E20131"/>
    <w:rsid w:val="00E2019F"/>
    <w:rsid w:val="00E204C7"/>
    <w:rsid w:val="00E207EB"/>
    <w:rsid w:val="00E20965"/>
    <w:rsid w:val="00E20C1D"/>
    <w:rsid w:val="00E21047"/>
    <w:rsid w:val="00E2173C"/>
    <w:rsid w:val="00E21923"/>
    <w:rsid w:val="00E21C4D"/>
    <w:rsid w:val="00E21DB9"/>
    <w:rsid w:val="00E220CD"/>
    <w:rsid w:val="00E22348"/>
    <w:rsid w:val="00E2262B"/>
    <w:rsid w:val="00E228A2"/>
    <w:rsid w:val="00E23CA1"/>
    <w:rsid w:val="00E23FA3"/>
    <w:rsid w:val="00E242B6"/>
    <w:rsid w:val="00E246EB"/>
    <w:rsid w:val="00E24A20"/>
    <w:rsid w:val="00E24F5A"/>
    <w:rsid w:val="00E2503A"/>
    <w:rsid w:val="00E251BC"/>
    <w:rsid w:val="00E255A0"/>
    <w:rsid w:val="00E25D63"/>
    <w:rsid w:val="00E2710A"/>
    <w:rsid w:val="00E27825"/>
    <w:rsid w:val="00E27D6E"/>
    <w:rsid w:val="00E27DCE"/>
    <w:rsid w:val="00E30106"/>
    <w:rsid w:val="00E30114"/>
    <w:rsid w:val="00E302FB"/>
    <w:rsid w:val="00E30409"/>
    <w:rsid w:val="00E308AF"/>
    <w:rsid w:val="00E30DB7"/>
    <w:rsid w:val="00E30E16"/>
    <w:rsid w:val="00E3195B"/>
    <w:rsid w:val="00E31B4C"/>
    <w:rsid w:val="00E31C2E"/>
    <w:rsid w:val="00E31C9F"/>
    <w:rsid w:val="00E31D45"/>
    <w:rsid w:val="00E31F2C"/>
    <w:rsid w:val="00E32B00"/>
    <w:rsid w:val="00E32C34"/>
    <w:rsid w:val="00E3311D"/>
    <w:rsid w:val="00E33641"/>
    <w:rsid w:val="00E33800"/>
    <w:rsid w:val="00E33DCD"/>
    <w:rsid w:val="00E33E0C"/>
    <w:rsid w:val="00E3420B"/>
    <w:rsid w:val="00E36048"/>
    <w:rsid w:val="00E360ED"/>
    <w:rsid w:val="00E36F5F"/>
    <w:rsid w:val="00E37D72"/>
    <w:rsid w:val="00E419BA"/>
    <w:rsid w:val="00E43DE2"/>
    <w:rsid w:val="00E44ACC"/>
    <w:rsid w:val="00E462D4"/>
    <w:rsid w:val="00E466AE"/>
    <w:rsid w:val="00E46B83"/>
    <w:rsid w:val="00E46FA6"/>
    <w:rsid w:val="00E47B5F"/>
    <w:rsid w:val="00E47FE6"/>
    <w:rsid w:val="00E506D6"/>
    <w:rsid w:val="00E50AD6"/>
    <w:rsid w:val="00E512AD"/>
    <w:rsid w:val="00E51527"/>
    <w:rsid w:val="00E52127"/>
    <w:rsid w:val="00E524DC"/>
    <w:rsid w:val="00E530B8"/>
    <w:rsid w:val="00E53234"/>
    <w:rsid w:val="00E5341B"/>
    <w:rsid w:val="00E558E3"/>
    <w:rsid w:val="00E55EF6"/>
    <w:rsid w:val="00E56150"/>
    <w:rsid w:val="00E56909"/>
    <w:rsid w:val="00E56D90"/>
    <w:rsid w:val="00E573A5"/>
    <w:rsid w:val="00E574FF"/>
    <w:rsid w:val="00E5778B"/>
    <w:rsid w:val="00E57FBF"/>
    <w:rsid w:val="00E600ED"/>
    <w:rsid w:val="00E6213A"/>
    <w:rsid w:val="00E62B81"/>
    <w:rsid w:val="00E62D50"/>
    <w:rsid w:val="00E62EAC"/>
    <w:rsid w:val="00E6335E"/>
    <w:rsid w:val="00E639D7"/>
    <w:rsid w:val="00E64F3B"/>
    <w:rsid w:val="00E65621"/>
    <w:rsid w:val="00E65B14"/>
    <w:rsid w:val="00E6622E"/>
    <w:rsid w:val="00E66604"/>
    <w:rsid w:val="00E66677"/>
    <w:rsid w:val="00E668AF"/>
    <w:rsid w:val="00E66C6C"/>
    <w:rsid w:val="00E67D36"/>
    <w:rsid w:val="00E70223"/>
    <w:rsid w:val="00E70224"/>
    <w:rsid w:val="00E70697"/>
    <w:rsid w:val="00E706A5"/>
    <w:rsid w:val="00E70876"/>
    <w:rsid w:val="00E70D01"/>
    <w:rsid w:val="00E70E76"/>
    <w:rsid w:val="00E712BA"/>
    <w:rsid w:val="00E72CDC"/>
    <w:rsid w:val="00E72FDB"/>
    <w:rsid w:val="00E7363F"/>
    <w:rsid w:val="00E73878"/>
    <w:rsid w:val="00E740FA"/>
    <w:rsid w:val="00E745E1"/>
    <w:rsid w:val="00E74613"/>
    <w:rsid w:val="00E74834"/>
    <w:rsid w:val="00E74D04"/>
    <w:rsid w:val="00E74D66"/>
    <w:rsid w:val="00E74E4D"/>
    <w:rsid w:val="00E74E83"/>
    <w:rsid w:val="00E753B4"/>
    <w:rsid w:val="00E753C7"/>
    <w:rsid w:val="00E753E1"/>
    <w:rsid w:val="00E755C0"/>
    <w:rsid w:val="00E7580E"/>
    <w:rsid w:val="00E763AD"/>
    <w:rsid w:val="00E76975"/>
    <w:rsid w:val="00E77CBA"/>
    <w:rsid w:val="00E800C5"/>
    <w:rsid w:val="00E80835"/>
    <w:rsid w:val="00E80B27"/>
    <w:rsid w:val="00E8183A"/>
    <w:rsid w:val="00E81A06"/>
    <w:rsid w:val="00E820A5"/>
    <w:rsid w:val="00E82E2D"/>
    <w:rsid w:val="00E82F78"/>
    <w:rsid w:val="00E8318D"/>
    <w:rsid w:val="00E834FD"/>
    <w:rsid w:val="00E83841"/>
    <w:rsid w:val="00E83A12"/>
    <w:rsid w:val="00E83AE2"/>
    <w:rsid w:val="00E8416B"/>
    <w:rsid w:val="00E85096"/>
    <w:rsid w:val="00E85C73"/>
    <w:rsid w:val="00E86CB0"/>
    <w:rsid w:val="00E86CBC"/>
    <w:rsid w:val="00E8726A"/>
    <w:rsid w:val="00E922EA"/>
    <w:rsid w:val="00E92354"/>
    <w:rsid w:val="00E925EE"/>
    <w:rsid w:val="00E93531"/>
    <w:rsid w:val="00E93A56"/>
    <w:rsid w:val="00E93B3C"/>
    <w:rsid w:val="00E93CA3"/>
    <w:rsid w:val="00E940FA"/>
    <w:rsid w:val="00E94517"/>
    <w:rsid w:val="00E9458A"/>
    <w:rsid w:val="00E94DB0"/>
    <w:rsid w:val="00E95178"/>
    <w:rsid w:val="00E958CE"/>
    <w:rsid w:val="00E95930"/>
    <w:rsid w:val="00E96EA1"/>
    <w:rsid w:val="00E975AA"/>
    <w:rsid w:val="00E979A3"/>
    <w:rsid w:val="00EA04A5"/>
    <w:rsid w:val="00EA050C"/>
    <w:rsid w:val="00EA06C1"/>
    <w:rsid w:val="00EA0CEF"/>
    <w:rsid w:val="00EA27FE"/>
    <w:rsid w:val="00EA37A9"/>
    <w:rsid w:val="00EA408A"/>
    <w:rsid w:val="00EA484A"/>
    <w:rsid w:val="00EA4B65"/>
    <w:rsid w:val="00EA501F"/>
    <w:rsid w:val="00EA50C8"/>
    <w:rsid w:val="00EA54C9"/>
    <w:rsid w:val="00EA66C9"/>
    <w:rsid w:val="00EA73F4"/>
    <w:rsid w:val="00EA7BFF"/>
    <w:rsid w:val="00EA7E40"/>
    <w:rsid w:val="00EB09E3"/>
    <w:rsid w:val="00EB0B72"/>
    <w:rsid w:val="00EB0D0C"/>
    <w:rsid w:val="00EB1ABC"/>
    <w:rsid w:val="00EB2222"/>
    <w:rsid w:val="00EB295B"/>
    <w:rsid w:val="00EB2973"/>
    <w:rsid w:val="00EB2C8A"/>
    <w:rsid w:val="00EB2F97"/>
    <w:rsid w:val="00EB3575"/>
    <w:rsid w:val="00EB437C"/>
    <w:rsid w:val="00EB443F"/>
    <w:rsid w:val="00EB45F7"/>
    <w:rsid w:val="00EB4629"/>
    <w:rsid w:val="00EB4D69"/>
    <w:rsid w:val="00EB4D94"/>
    <w:rsid w:val="00EB538D"/>
    <w:rsid w:val="00EB5983"/>
    <w:rsid w:val="00EB644C"/>
    <w:rsid w:val="00EB697C"/>
    <w:rsid w:val="00EB6AF4"/>
    <w:rsid w:val="00EB6FFD"/>
    <w:rsid w:val="00EB7018"/>
    <w:rsid w:val="00EB76F0"/>
    <w:rsid w:val="00EB7A85"/>
    <w:rsid w:val="00EB7A93"/>
    <w:rsid w:val="00EB7BF3"/>
    <w:rsid w:val="00EB7E8A"/>
    <w:rsid w:val="00EC297B"/>
    <w:rsid w:val="00EC316C"/>
    <w:rsid w:val="00EC3A29"/>
    <w:rsid w:val="00EC4F36"/>
    <w:rsid w:val="00EC5AAE"/>
    <w:rsid w:val="00EC5CFA"/>
    <w:rsid w:val="00EC6043"/>
    <w:rsid w:val="00EC63F9"/>
    <w:rsid w:val="00EC66F2"/>
    <w:rsid w:val="00ED03AC"/>
    <w:rsid w:val="00ED0541"/>
    <w:rsid w:val="00ED0556"/>
    <w:rsid w:val="00ED0C9E"/>
    <w:rsid w:val="00ED17EB"/>
    <w:rsid w:val="00ED1ABF"/>
    <w:rsid w:val="00ED2AD2"/>
    <w:rsid w:val="00ED2DFC"/>
    <w:rsid w:val="00ED313A"/>
    <w:rsid w:val="00ED3E68"/>
    <w:rsid w:val="00ED44F2"/>
    <w:rsid w:val="00ED543C"/>
    <w:rsid w:val="00ED5D7D"/>
    <w:rsid w:val="00ED6103"/>
    <w:rsid w:val="00ED68AE"/>
    <w:rsid w:val="00ED6E3A"/>
    <w:rsid w:val="00ED72D8"/>
    <w:rsid w:val="00EE22F4"/>
    <w:rsid w:val="00EE2421"/>
    <w:rsid w:val="00EE2A22"/>
    <w:rsid w:val="00EE2AD6"/>
    <w:rsid w:val="00EE2CD6"/>
    <w:rsid w:val="00EE3290"/>
    <w:rsid w:val="00EE35E4"/>
    <w:rsid w:val="00EE4A48"/>
    <w:rsid w:val="00EE4BCA"/>
    <w:rsid w:val="00EE4D54"/>
    <w:rsid w:val="00EE4F90"/>
    <w:rsid w:val="00EE5157"/>
    <w:rsid w:val="00EE54BC"/>
    <w:rsid w:val="00EE5776"/>
    <w:rsid w:val="00EE5CCD"/>
    <w:rsid w:val="00EE619B"/>
    <w:rsid w:val="00EE7ABF"/>
    <w:rsid w:val="00EF00C1"/>
    <w:rsid w:val="00EF0275"/>
    <w:rsid w:val="00EF027A"/>
    <w:rsid w:val="00EF050C"/>
    <w:rsid w:val="00EF0B0E"/>
    <w:rsid w:val="00EF0F60"/>
    <w:rsid w:val="00EF1068"/>
    <w:rsid w:val="00EF13D7"/>
    <w:rsid w:val="00EF1434"/>
    <w:rsid w:val="00EF19DB"/>
    <w:rsid w:val="00EF26DB"/>
    <w:rsid w:val="00EF277F"/>
    <w:rsid w:val="00EF2DE5"/>
    <w:rsid w:val="00EF367B"/>
    <w:rsid w:val="00EF3725"/>
    <w:rsid w:val="00EF38F5"/>
    <w:rsid w:val="00EF431C"/>
    <w:rsid w:val="00EF4351"/>
    <w:rsid w:val="00EF4F49"/>
    <w:rsid w:val="00EF5A11"/>
    <w:rsid w:val="00EF600D"/>
    <w:rsid w:val="00EF6154"/>
    <w:rsid w:val="00EF6429"/>
    <w:rsid w:val="00EF6720"/>
    <w:rsid w:val="00EF67E7"/>
    <w:rsid w:val="00EF6B83"/>
    <w:rsid w:val="00F00D58"/>
    <w:rsid w:val="00F00FD4"/>
    <w:rsid w:val="00F01682"/>
    <w:rsid w:val="00F026B8"/>
    <w:rsid w:val="00F02D7C"/>
    <w:rsid w:val="00F03C1E"/>
    <w:rsid w:val="00F0429E"/>
    <w:rsid w:val="00F04A8D"/>
    <w:rsid w:val="00F05009"/>
    <w:rsid w:val="00F0569A"/>
    <w:rsid w:val="00F058E3"/>
    <w:rsid w:val="00F062E6"/>
    <w:rsid w:val="00F06A3B"/>
    <w:rsid w:val="00F078BA"/>
    <w:rsid w:val="00F07A84"/>
    <w:rsid w:val="00F10CF6"/>
    <w:rsid w:val="00F11482"/>
    <w:rsid w:val="00F12029"/>
    <w:rsid w:val="00F12C16"/>
    <w:rsid w:val="00F132B0"/>
    <w:rsid w:val="00F133C6"/>
    <w:rsid w:val="00F1388E"/>
    <w:rsid w:val="00F13A3F"/>
    <w:rsid w:val="00F13C7C"/>
    <w:rsid w:val="00F13CA3"/>
    <w:rsid w:val="00F14C79"/>
    <w:rsid w:val="00F155EE"/>
    <w:rsid w:val="00F15956"/>
    <w:rsid w:val="00F166B4"/>
    <w:rsid w:val="00F16BE0"/>
    <w:rsid w:val="00F179FC"/>
    <w:rsid w:val="00F20118"/>
    <w:rsid w:val="00F20418"/>
    <w:rsid w:val="00F21130"/>
    <w:rsid w:val="00F225BC"/>
    <w:rsid w:val="00F225E6"/>
    <w:rsid w:val="00F22C64"/>
    <w:rsid w:val="00F22EC4"/>
    <w:rsid w:val="00F24069"/>
    <w:rsid w:val="00F2423A"/>
    <w:rsid w:val="00F25005"/>
    <w:rsid w:val="00F25BB1"/>
    <w:rsid w:val="00F26004"/>
    <w:rsid w:val="00F26345"/>
    <w:rsid w:val="00F274E6"/>
    <w:rsid w:val="00F2761A"/>
    <w:rsid w:val="00F27D18"/>
    <w:rsid w:val="00F27DCA"/>
    <w:rsid w:val="00F27F85"/>
    <w:rsid w:val="00F304BA"/>
    <w:rsid w:val="00F3061B"/>
    <w:rsid w:val="00F306BC"/>
    <w:rsid w:val="00F320A3"/>
    <w:rsid w:val="00F3353E"/>
    <w:rsid w:val="00F336BC"/>
    <w:rsid w:val="00F33800"/>
    <w:rsid w:val="00F33B10"/>
    <w:rsid w:val="00F340E3"/>
    <w:rsid w:val="00F34F15"/>
    <w:rsid w:val="00F35314"/>
    <w:rsid w:val="00F35FA9"/>
    <w:rsid w:val="00F36065"/>
    <w:rsid w:val="00F36161"/>
    <w:rsid w:val="00F36419"/>
    <w:rsid w:val="00F40BF2"/>
    <w:rsid w:val="00F4217B"/>
    <w:rsid w:val="00F427FF"/>
    <w:rsid w:val="00F436BB"/>
    <w:rsid w:val="00F43949"/>
    <w:rsid w:val="00F43C0C"/>
    <w:rsid w:val="00F45989"/>
    <w:rsid w:val="00F45C9E"/>
    <w:rsid w:val="00F45E5B"/>
    <w:rsid w:val="00F468B4"/>
    <w:rsid w:val="00F469AC"/>
    <w:rsid w:val="00F46C37"/>
    <w:rsid w:val="00F47629"/>
    <w:rsid w:val="00F50072"/>
    <w:rsid w:val="00F50466"/>
    <w:rsid w:val="00F50755"/>
    <w:rsid w:val="00F513A8"/>
    <w:rsid w:val="00F5180B"/>
    <w:rsid w:val="00F520CE"/>
    <w:rsid w:val="00F523FB"/>
    <w:rsid w:val="00F52A5B"/>
    <w:rsid w:val="00F53869"/>
    <w:rsid w:val="00F53E71"/>
    <w:rsid w:val="00F53F8A"/>
    <w:rsid w:val="00F545BD"/>
    <w:rsid w:val="00F54877"/>
    <w:rsid w:val="00F54932"/>
    <w:rsid w:val="00F54BA4"/>
    <w:rsid w:val="00F55BF9"/>
    <w:rsid w:val="00F55C4D"/>
    <w:rsid w:val="00F55EF2"/>
    <w:rsid w:val="00F55F35"/>
    <w:rsid w:val="00F562AC"/>
    <w:rsid w:val="00F56695"/>
    <w:rsid w:val="00F56A17"/>
    <w:rsid w:val="00F60124"/>
    <w:rsid w:val="00F604A3"/>
    <w:rsid w:val="00F60686"/>
    <w:rsid w:val="00F6117F"/>
    <w:rsid w:val="00F614DE"/>
    <w:rsid w:val="00F620CC"/>
    <w:rsid w:val="00F625EF"/>
    <w:rsid w:val="00F62A4A"/>
    <w:rsid w:val="00F630BA"/>
    <w:rsid w:val="00F64C0C"/>
    <w:rsid w:val="00F65121"/>
    <w:rsid w:val="00F66317"/>
    <w:rsid w:val="00F66A7A"/>
    <w:rsid w:val="00F66B1D"/>
    <w:rsid w:val="00F671E1"/>
    <w:rsid w:val="00F67228"/>
    <w:rsid w:val="00F672F1"/>
    <w:rsid w:val="00F6757F"/>
    <w:rsid w:val="00F70313"/>
    <w:rsid w:val="00F7052F"/>
    <w:rsid w:val="00F7062C"/>
    <w:rsid w:val="00F706B6"/>
    <w:rsid w:val="00F70788"/>
    <w:rsid w:val="00F70B38"/>
    <w:rsid w:val="00F70FFC"/>
    <w:rsid w:val="00F7294D"/>
    <w:rsid w:val="00F72BE3"/>
    <w:rsid w:val="00F72DD0"/>
    <w:rsid w:val="00F73005"/>
    <w:rsid w:val="00F73444"/>
    <w:rsid w:val="00F73F35"/>
    <w:rsid w:val="00F73FD6"/>
    <w:rsid w:val="00F744F0"/>
    <w:rsid w:val="00F74550"/>
    <w:rsid w:val="00F74745"/>
    <w:rsid w:val="00F753B4"/>
    <w:rsid w:val="00F75525"/>
    <w:rsid w:val="00F760FF"/>
    <w:rsid w:val="00F76C99"/>
    <w:rsid w:val="00F77871"/>
    <w:rsid w:val="00F80150"/>
    <w:rsid w:val="00F80A24"/>
    <w:rsid w:val="00F81828"/>
    <w:rsid w:val="00F82D8A"/>
    <w:rsid w:val="00F83561"/>
    <w:rsid w:val="00F83727"/>
    <w:rsid w:val="00F83A3F"/>
    <w:rsid w:val="00F85408"/>
    <w:rsid w:val="00F85901"/>
    <w:rsid w:val="00F86FFD"/>
    <w:rsid w:val="00F87122"/>
    <w:rsid w:val="00F87861"/>
    <w:rsid w:val="00F87B96"/>
    <w:rsid w:val="00F87CFE"/>
    <w:rsid w:val="00F903F9"/>
    <w:rsid w:val="00F907DD"/>
    <w:rsid w:val="00F90CCB"/>
    <w:rsid w:val="00F91163"/>
    <w:rsid w:val="00F91B0B"/>
    <w:rsid w:val="00F922C1"/>
    <w:rsid w:val="00F922C2"/>
    <w:rsid w:val="00F92809"/>
    <w:rsid w:val="00F92972"/>
    <w:rsid w:val="00F931BF"/>
    <w:rsid w:val="00F93349"/>
    <w:rsid w:val="00F93471"/>
    <w:rsid w:val="00F94106"/>
    <w:rsid w:val="00F944AB"/>
    <w:rsid w:val="00F94D91"/>
    <w:rsid w:val="00F9532F"/>
    <w:rsid w:val="00F953CB"/>
    <w:rsid w:val="00F95ED9"/>
    <w:rsid w:val="00F96507"/>
    <w:rsid w:val="00F9655B"/>
    <w:rsid w:val="00F970DF"/>
    <w:rsid w:val="00F972EE"/>
    <w:rsid w:val="00F97A14"/>
    <w:rsid w:val="00FA0D2B"/>
    <w:rsid w:val="00FA0DFC"/>
    <w:rsid w:val="00FA0EF5"/>
    <w:rsid w:val="00FA14F1"/>
    <w:rsid w:val="00FA1FE9"/>
    <w:rsid w:val="00FA2100"/>
    <w:rsid w:val="00FA303B"/>
    <w:rsid w:val="00FA40C4"/>
    <w:rsid w:val="00FA4182"/>
    <w:rsid w:val="00FA41E0"/>
    <w:rsid w:val="00FA4A33"/>
    <w:rsid w:val="00FA4DFB"/>
    <w:rsid w:val="00FA51AD"/>
    <w:rsid w:val="00FA52B1"/>
    <w:rsid w:val="00FA6A18"/>
    <w:rsid w:val="00FA7536"/>
    <w:rsid w:val="00FA7B9B"/>
    <w:rsid w:val="00FA7E15"/>
    <w:rsid w:val="00FB02A5"/>
    <w:rsid w:val="00FB04D8"/>
    <w:rsid w:val="00FB0543"/>
    <w:rsid w:val="00FB0FD7"/>
    <w:rsid w:val="00FB13B6"/>
    <w:rsid w:val="00FB1A86"/>
    <w:rsid w:val="00FB20DB"/>
    <w:rsid w:val="00FB304A"/>
    <w:rsid w:val="00FB317D"/>
    <w:rsid w:val="00FB3ECB"/>
    <w:rsid w:val="00FB4C05"/>
    <w:rsid w:val="00FB4D59"/>
    <w:rsid w:val="00FB4F8F"/>
    <w:rsid w:val="00FB6BDB"/>
    <w:rsid w:val="00FB6D40"/>
    <w:rsid w:val="00FB6FB1"/>
    <w:rsid w:val="00FB7789"/>
    <w:rsid w:val="00FB7F05"/>
    <w:rsid w:val="00FC0B66"/>
    <w:rsid w:val="00FC27DC"/>
    <w:rsid w:val="00FC2BC2"/>
    <w:rsid w:val="00FC2BCF"/>
    <w:rsid w:val="00FC3C78"/>
    <w:rsid w:val="00FC411B"/>
    <w:rsid w:val="00FC41EA"/>
    <w:rsid w:val="00FC424F"/>
    <w:rsid w:val="00FC4491"/>
    <w:rsid w:val="00FC591A"/>
    <w:rsid w:val="00FC59BE"/>
    <w:rsid w:val="00FC5B25"/>
    <w:rsid w:val="00FC7571"/>
    <w:rsid w:val="00FC7BF0"/>
    <w:rsid w:val="00FC7C14"/>
    <w:rsid w:val="00FC7D25"/>
    <w:rsid w:val="00FD00BC"/>
    <w:rsid w:val="00FD0100"/>
    <w:rsid w:val="00FD01C6"/>
    <w:rsid w:val="00FD05CF"/>
    <w:rsid w:val="00FD0A73"/>
    <w:rsid w:val="00FD0CE6"/>
    <w:rsid w:val="00FD1100"/>
    <w:rsid w:val="00FD1CCD"/>
    <w:rsid w:val="00FD232B"/>
    <w:rsid w:val="00FD2585"/>
    <w:rsid w:val="00FD2587"/>
    <w:rsid w:val="00FD2760"/>
    <w:rsid w:val="00FD30C8"/>
    <w:rsid w:val="00FD369C"/>
    <w:rsid w:val="00FD36A0"/>
    <w:rsid w:val="00FD37B7"/>
    <w:rsid w:val="00FD3813"/>
    <w:rsid w:val="00FD382B"/>
    <w:rsid w:val="00FD4F11"/>
    <w:rsid w:val="00FD54D8"/>
    <w:rsid w:val="00FD5C51"/>
    <w:rsid w:val="00FD66A4"/>
    <w:rsid w:val="00FD747D"/>
    <w:rsid w:val="00FE0B93"/>
    <w:rsid w:val="00FE1D49"/>
    <w:rsid w:val="00FE1E9D"/>
    <w:rsid w:val="00FE2B8D"/>
    <w:rsid w:val="00FE34C4"/>
    <w:rsid w:val="00FE367B"/>
    <w:rsid w:val="00FE3A80"/>
    <w:rsid w:val="00FE426D"/>
    <w:rsid w:val="00FE48DA"/>
    <w:rsid w:val="00FE54B2"/>
    <w:rsid w:val="00FE5CD0"/>
    <w:rsid w:val="00FE6F36"/>
    <w:rsid w:val="00FE7F29"/>
    <w:rsid w:val="00FF0090"/>
    <w:rsid w:val="00FF03D7"/>
    <w:rsid w:val="00FF063D"/>
    <w:rsid w:val="00FF0FEE"/>
    <w:rsid w:val="00FF18EF"/>
    <w:rsid w:val="00FF1AA0"/>
    <w:rsid w:val="00FF201C"/>
    <w:rsid w:val="00FF2526"/>
    <w:rsid w:val="00FF2658"/>
    <w:rsid w:val="00FF26E2"/>
    <w:rsid w:val="00FF2E2C"/>
    <w:rsid w:val="00FF3A71"/>
    <w:rsid w:val="00FF455C"/>
    <w:rsid w:val="00FF4717"/>
    <w:rsid w:val="00FF5CC7"/>
    <w:rsid w:val="00FF6338"/>
    <w:rsid w:val="00FF6FEF"/>
    <w:rsid w:val="00FF7905"/>
    <w:rsid w:val="00FF7B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1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7D1"/>
    <w:rPr>
      <w:rFonts w:ascii="Arial" w:hAnsi="Arial"/>
      <w:lang w:val="en-GB"/>
    </w:rPr>
  </w:style>
  <w:style w:type="paragraph" w:styleId="Heading1">
    <w:name w:val="heading 1"/>
    <w:basedOn w:val="Normal"/>
    <w:next w:val="Normal"/>
    <w:link w:val="Heading1Char"/>
    <w:uiPriority w:val="9"/>
    <w:qFormat/>
    <w:rsid w:val="0059109C"/>
    <w:pPr>
      <w:spacing w:before="480" w:after="0"/>
      <w:contextualSpacing/>
      <w:outlineLvl w:val="0"/>
    </w:pPr>
    <w:rPr>
      <w:rFonts w:ascii="Georgia" w:eastAsiaTheme="majorEastAsia" w:hAnsi="Georgia" w:cstheme="majorBidi"/>
      <w:bCs/>
      <w:sz w:val="52"/>
      <w:szCs w:val="28"/>
    </w:rPr>
  </w:style>
  <w:style w:type="paragraph" w:styleId="Heading2">
    <w:name w:val="heading 2"/>
    <w:basedOn w:val="Normal"/>
    <w:next w:val="Normal"/>
    <w:link w:val="Heading2Char"/>
    <w:uiPriority w:val="9"/>
    <w:unhideWhenUsed/>
    <w:qFormat/>
    <w:rsid w:val="0059109C"/>
    <w:pPr>
      <w:spacing w:before="320" w:after="120"/>
      <w:outlineLvl w:val="1"/>
    </w:pPr>
    <w:rPr>
      <w:rFonts w:eastAsiaTheme="majorEastAsia" w:cstheme="majorBidi"/>
      <w:b/>
      <w:bCs/>
      <w:sz w:val="28"/>
      <w:szCs w:val="26"/>
    </w:rPr>
  </w:style>
  <w:style w:type="paragraph" w:styleId="Heading3">
    <w:name w:val="heading 3"/>
    <w:basedOn w:val="Heading2"/>
    <w:next w:val="Normal"/>
    <w:link w:val="Heading3Char"/>
    <w:uiPriority w:val="9"/>
    <w:unhideWhenUsed/>
    <w:qFormat/>
    <w:rsid w:val="0066179F"/>
    <w:pPr>
      <w:spacing w:before="120"/>
      <w:outlineLvl w:val="2"/>
    </w:pPr>
    <w:rPr>
      <w:sz w:val="26"/>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09C"/>
    <w:rPr>
      <w:rFonts w:ascii="Georgia" w:eastAsiaTheme="majorEastAsia" w:hAnsi="Georgia" w:cstheme="majorBidi"/>
      <w:bCs/>
      <w:sz w:val="52"/>
      <w:szCs w:val="28"/>
    </w:rPr>
  </w:style>
  <w:style w:type="character" w:customStyle="1" w:styleId="Heading2Char">
    <w:name w:val="Heading 2 Char"/>
    <w:basedOn w:val="DefaultParagraphFont"/>
    <w:link w:val="Heading2"/>
    <w:uiPriority w:val="9"/>
    <w:rsid w:val="0059109C"/>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66179F"/>
    <w:rPr>
      <w:rFonts w:ascii="Arial" w:eastAsiaTheme="majorEastAsia" w:hAnsi="Arial" w:cstheme="majorBidi"/>
      <w:b/>
      <w:bCs/>
      <w:color w:val="04617B" w:themeColor="text2"/>
      <w:sz w:val="26"/>
      <w:szCs w:val="26"/>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Recommendation,List Paragraph1,List Paragraph11,L,CV text,Custom Numbered Paragraph,Dot pt,F5 List Paragraph,FooterText,List Paragraph111,List Paragraph2,Medium Grid 1 - Accent 21,NFP GP Bulleted List,Numbered Paragraph"/>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E56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D90"/>
    <w:rPr>
      <w:rFonts w:ascii="Tahoma" w:hAnsi="Tahoma" w:cs="Tahoma"/>
      <w:sz w:val="16"/>
      <w:szCs w:val="16"/>
    </w:rPr>
  </w:style>
  <w:style w:type="table" w:styleId="TableGrid">
    <w:name w:val="Table Grid"/>
    <w:basedOn w:val="TableNormal"/>
    <w:uiPriority w:val="59"/>
    <w:rsid w:val="001C1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7D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DD0"/>
    <w:rPr>
      <w:rFonts w:ascii="Arial" w:hAnsi="Arial"/>
    </w:rPr>
  </w:style>
  <w:style w:type="paragraph" w:styleId="Footer">
    <w:name w:val="footer"/>
    <w:basedOn w:val="Normal"/>
    <w:link w:val="FooterChar"/>
    <w:uiPriority w:val="99"/>
    <w:unhideWhenUsed/>
    <w:rsid w:val="006C7D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DD0"/>
    <w:rPr>
      <w:rFonts w:ascii="Arial" w:hAnsi="Arial"/>
    </w:rPr>
  </w:style>
  <w:style w:type="character" w:styleId="PlaceholderText">
    <w:name w:val="Placeholder Text"/>
    <w:basedOn w:val="DefaultParagraphFont"/>
    <w:uiPriority w:val="99"/>
    <w:semiHidden/>
    <w:rsid w:val="000215B3"/>
    <w:rPr>
      <w:color w:val="808080"/>
    </w:rPr>
  </w:style>
  <w:style w:type="character" w:styleId="CommentReference">
    <w:name w:val="annotation reference"/>
    <w:basedOn w:val="DefaultParagraphFont"/>
    <w:uiPriority w:val="99"/>
    <w:semiHidden/>
    <w:unhideWhenUsed/>
    <w:rsid w:val="00296BAA"/>
    <w:rPr>
      <w:sz w:val="16"/>
      <w:szCs w:val="16"/>
    </w:rPr>
  </w:style>
  <w:style w:type="paragraph" w:styleId="CommentText">
    <w:name w:val="annotation text"/>
    <w:basedOn w:val="Normal"/>
    <w:link w:val="CommentTextChar"/>
    <w:uiPriority w:val="99"/>
    <w:unhideWhenUsed/>
    <w:rsid w:val="00296BAA"/>
    <w:pPr>
      <w:spacing w:line="240" w:lineRule="auto"/>
    </w:pPr>
    <w:rPr>
      <w:sz w:val="20"/>
      <w:szCs w:val="20"/>
    </w:rPr>
  </w:style>
  <w:style w:type="character" w:customStyle="1" w:styleId="CommentTextChar">
    <w:name w:val="Comment Text Char"/>
    <w:basedOn w:val="DefaultParagraphFont"/>
    <w:link w:val="CommentText"/>
    <w:uiPriority w:val="99"/>
    <w:rsid w:val="00296BAA"/>
    <w:rPr>
      <w:rFonts w:ascii="Arial" w:hAnsi="Arial"/>
      <w:sz w:val="20"/>
      <w:szCs w:val="20"/>
    </w:rPr>
  </w:style>
  <w:style w:type="character" w:customStyle="1" w:styleId="Style2">
    <w:name w:val="Style2"/>
    <w:basedOn w:val="DefaultParagraphFont"/>
    <w:uiPriority w:val="1"/>
    <w:rsid w:val="00067678"/>
    <w:rPr>
      <w:color w:val="03485B" w:themeColor="accent1" w:themeShade="BF"/>
    </w:rPr>
  </w:style>
  <w:style w:type="paragraph" w:customStyle="1" w:styleId="Chrissie1">
    <w:name w:val="Chrissie1"/>
    <w:basedOn w:val="ListParagraph"/>
    <w:rsid w:val="007A6255"/>
    <w:pPr>
      <w:numPr>
        <w:numId w:val="1"/>
      </w:numPr>
      <w:spacing w:after="0" w:line="240" w:lineRule="auto"/>
      <w:ind w:left="714" w:hanging="357"/>
    </w:pPr>
    <w:rPr>
      <w:rFonts w:eastAsia="Calibri" w:cs="Arial"/>
      <w:sz w:val="20"/>
      <w:szCs w:val="20"/>
    </w:rPr>
  </w:style>
  <w:style w:type="character" w:customStyle="1" w:styleId="Chrissie1Char">
    <w:name w:val="Chrissie 1 Char"/>
    <w:basedOn w:val="DefaultParagraphFont"/>
    <w:link w:val="Chrissie10"/>
    <w:locked/>
    <w:rsid w:val="007A6255"/>
    <w:rPr>
      <w:rFonts w:ascii="Arial" w:eastAsia="Calibri" w:hAnsi="Arial" w:cs="Arial"/>
      <w:sz w:val="20"/>
      <w:szCs w:val="20"/>
      <w:lang w:val="en-GB"/>
    </w:rPr>
  </w:style>
  <w:style w:type="paragraph" w:customStyle="1" w:styleId="Chrissie10">
    <w:name w:val="Chrissie 1"/>
    <w:basedOn w:val="Chrissie1"/>
    <w:link w:val="Chrissie1Char"/>
    <w:qFormat/>
    <w:rsid w:val="007A6255"/>
    <w:pPr>
      <w:ind w:left="567"/>
    </w:pPr>
  </w:style>
  <w:style w:type="paragraph" w:styleId="TOC1">
    <w:name w:val="toc 1"/>
    <w:basedOn w:val="Normal"/>
    <w:next w:val="Normal"/>
    <w:autoRedefine/>
    <w:uiPriority w:val="39"/>
    <w:unhideWhenUsed/>
    <w:qFormat/>
    <w:rsid w:val="008274C8"/>
    <w:pPr>
      <w:tabs>
        <w:tab w:val="right" w:leader="dot" w:pos="10456"/>
      </w:tabs>
      <w:spacing w:after="100"/>
      <w:ind w:left="220" w:hanging="220"/>
    </w:pPr>
    <w:rPr>
      <w:rFonts w:cs="Arial"/>
      <w:b/>
      <w:noProof/>
      <w:color w:val="04617B" w:themeColor="accent1"/>
      <w:sz w:val="20"/>
      <w:lang w:val="en-AU"/>
    </w:rPr>
  </w:style>
  <w:style w:type="paragraph" w:styleId="TOC2">
    <w:name w:val="toc 2"/>
    <w:basedOn w:val="Normal"/>
    <w:next w:val="Normal"/>
    <w:autoRedefine/>
    <w:uiPriority w:val="39"/>
    <w:unhideWhenUsed/>
    <w:qFormat/>
    <w:rsid w:val="00F46C37"/>
    <w:pPr>
      <w:tabs>
        <w:tab w:val="right" w:leader="dot" w:pos="10456"/>
      </w:tabs>
      <w:spacing w:after="100"/>
    </w:pPr>
    <w:rPr>
      <w:rFonts w:cs="Arial"/>
      <w:b/>
      <w:noProof/>
      <w:color w:val="04617B" w:themeColor="accent1"/>
      <w:sz w:val="20"/>
      <w:szCs w:val="20"/>
      <w:lang w:val="en-AU"/>
    </w:rPr>
  </w:style>
  <w:style w:type="paragraph" w:styleId="TOC3">
    <w:name w:val="toc 3"/>
    <w:basedOn w:val="Normal"/>
    <w:next w:val="Normal"/>
    <w:autoRedefine/>
    <w:uiPriority w:val="39"/>
    <w:unhideWhenUsed/>
    <w:qFormat/>
    <w:rsid w:val="00A0063F"/>
    <w:pPr>
      <w:tabs>
        <w:tab w:val="right" w:leader="dot" w:pos="10456"/>
      </w:tabs>
      <w:spacing w:after="100"/>
      <w:ind w:left="220"/>
    </w:pPr>
    <w:rPr>
      <w:rFonts w:asciiTheme="minorHAnsi" w:eastAsiaTheme="minorEastAsia" w:hAnsiTheme="minorHAnsi"/>
      <w:b/>
      <w:noProof/>
      <w:color w:val="04617B" w:themeColor="accent2"/>
      <w:lang w:eastAsia="en-AU"/>
    </w:rPr>
  </w:style>
  <w:style w:type="paragraph" w:styleId="TOC4">
    <w:name w:val="toc 4"/>
    <w:basedOn w:val="Normal"/>
    <w:next w:val="Normal"/>
    <w:autoRedefine/>
    <w:uiPriority w:val="39"/>
    <w:unhideWhenUsed/>
    <w:rsid w:val="0089564C"/>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89564C"/>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89564C"/>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89564C"/>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89564C"/>
    <w:pPr>
      <w:spacing w:after="100"/>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89564C"/>
    <w:pPr>
      <w:spacing w:after="100"/>
      <w:ind w:left="1760"/>
    </w:pPr>
    <w:rPr>
      <w:rFonts w:asciiTheme="minorHAnsi" w:eastAsiaTheme="minorEastAsia" w:hAnsiTheme="minorHAnsi"/>
      <w:lang w:eastAsia="en-AU"/>
    </w:rPr>
  </w:style>
  <w:style w:type="character" w:styleId="Hyperlink">
    <w:name w:val="Hyperlink"/>
    <w:basedOn w:val="DefaultParagraphFont"/>
    <w:uiPriority w:val="99"/>
    <w:unhideWhenUsed/>
    <w:rsid w:val="0089564C"/>
    <w:rPr>
      <w:color w:val="04617B" w:themeColor="hyperlink"/>
      <w:u w:val="single"/>
    </w:rPr>
  </w:style>
  <w:style w:type="paragraph" w:styleId="NormalWeb">
    <w:name w:val="Normal (Web)"/>
    <w:basedOn w:val="Normal"/>
    <w:uiPriority w:val="99"/>
    <w:semiHidden/>
    <w:unhideWhenUsed/>
    <w:rsid w:val="001A046C"/>
    <w:pPr>
      <w:spacing w:before="240" w:after="240" w:line="384" w:lineRule="atLeast"/>
    </w:pPr>
    <w:rPr>
      <w:rFonts w:ascii="Times New Roman" w:eastAsia="Times New Roman" w:hAnsi="Times New Roman" w:cs="Times New Roman"/>
      <w:sz w:val="24"/>
      <w:szCs w:val="24"/>
      <w:lang w:eastAsia="en-AU"/>
    </w:rPr>
  </w:style>
  <w:style w:type="character" w:customStyle="1" w:styleId="introtext">
    <w:name w:val="introtext"/>
    <w:basedOn w:val="DefaultParagraphFont"/>
    <w:rsid w:val="00D73555"/>
  </w:style>
  <w:style w:type="character" w:customStyle="1" w:styleId="Style3">
    <w:name w:val="Style3"/>
    <w:basedOn w:val="DefaultParagraphFont"/>
    <w:uiPriority w:val="1"/>
    <w:rsid w:val="009D26D5"/>
    <w:rPr>
      <w:b/>
      <w:color w:val="03485B" w:themeColor="accent1" w:themeShade="BF"/>
    </w:rPr>
  </w:style>
  <w:style w:type="character" w:customStyle="1" w:styleId="ListParagraphChar">
    <w:name w:val="List Paragraph Char"/>
    <w:aliases w:val="#List Paragraph Char,Recommendation Char,List Paragraph1 Char,List Paragraph11 Char,L Char,CV text Char,Custom Numbered Paragraph Char,Dot pt Char,F5 List Paragraph Char,FooterText Char,List Paragraph111 Char,List Paragraph2 Char"/>
    <w:basedOn w:val="DefaultParagraphFont"/>
    <w:link w:val="ListParagraph"/>
    <w:uiPriority w:val="34"/>
    <w:qFormat/>
    <w:rsid w:val="008305FC"/>
    <w:rPr>
      <w:rFonts w:ascii="Arial" w:hAnsi="Arial"/>
    </w:rPr>
  </w:style>
  <w:style w:type="paragraph" w:styleId="BodyText">
    <w:name w:val="Body Text"/>
    <w:basedOn w:val="Normal"/>
    <w:link w:val="BodyTextChar"/>
    <w:uiPriority w:val="1"/>
    <w:qFormat/>
    <w:rsid w:val="002859E5"/>
    <w:pPr>
      <w:widowControl w:val="0"/>
      <w:spacing w:before="170" w:after="0" w:line="240" w:lineRule="auto"/>
      <w:ind w:left="850"/>
    </w:pPr>
    <w:rPr>
      <w:rFonts w:eastAsia="Arial"/>
      <w:sz w:val="20"/>
      <w:szCs w:val="20"/>
      <w:lang w:val="en-US"/>
    </w:rPr>
  </w:style>
  <w:style w:type="character" w:customStyle="1" w:styleId="BodyTextChar">
    <w:name w:val="Body Text Char"/>
    <w:basedOn w:val="DefaultParagraphFont"/>
    <w:link w:val="BodyText"/>
    <w:uiPriority w:val="1"/>
    <w:rsid w:val="002859E5"/>
    <w:rPr>
      <w:rFonts w:ascii="Arial" w:eastAsia="Arial" w:hAnsi="Arial"/>
      <w:sz w:val="20"/>
      <w:szCs w:val="20"/>
      <w:lang w:val="en-US"/>
    </w:rPr>
  </w:style>
  <w:style w:type="table" w:styleId="LightList-Accent1">
    <w:name w:val="Light List Accent 1"/>
    <w:basedOn w:val="TableNormal"/>
    <w:uiPriority w:val="61"/>
    <w:rsid w:val="00082B71"/>
    <w:pPr>
      <w:spacing w:after="0" w:line="240" w:lineRule="auto"/>
    </w:pPr>
    <w:tblPr>
      <w:tblStyleRowBandSize w:val="1"/>
      <w:tblStyleColBandSize w:val="1"/>
      <w:tblBorders>
        <w:top w:val="single" w:sz="8" w:space="0" w:color="04617B" w:themeColor="accent1"/>
        <w:left w:val="single" w:sz="8" w:space="0" w:color="04617B" w:themeColor="accent1"/>
        <w:bottom w:val="single" w:sz="8" w:space="0" w:color="04617B" w:themeColor="accent1"/>
        <w:right w:val="single" w:sz="8" w:space="0" w:color="04617B" w:themeColor="accent1"/>
      </w:tblBorders>
    </w:tblPr>
    <w:tblStylePr w:type="firstRow">
      <w:pPr>
        <w:spacing w:before="0" w:after="0" w:line="240" w:lineRule="auto"/>
      </w:pPr>
      <w:rPr>
        <w:b/>
        <w:bCs/>
        <w:color w:val="FFFFFF" w:themeColor="background1"/>
      </w:rPr>
      <w:tblPr/>
      <w:tcPr>
        <w:shd w:val="clear" w:color="auto" w:fill="04617B" w:themeFill="accent1"/>
      </w:tcPr>
    </w:tblStylePr>
    <w:tblStylePr w:type="lastRow">
      <w:pPr>
        <w:spacing w:before="0" w:after="0" w:line="240" w:lineRule="auto"/>
      </w:pPr>
      <w:rPr>
        <w:b/>
        <w:bCs/>
      </w:rPr>
      <w:tblPr/>
      <w:tcPr>
        <w:tcBorders>
          <w:top w:val="double" w:sz="6" w:space="0" w:color="04617B" w:themeColor="accent1"/>
          <w:left w:val="single" w:sz="8" w:space="0" w:color="04617B" w:themeColor="accent1"/>
          <w:bottom w:val="single" w:sz="8" w:space="0" w:color="04617B" w:themeColor="accent1"/>
          <w:right w:val="single" w:sz="8" w:space="0" w:color="04617B" w:themeColor="accent1"/>
        </w:tcBorders>
      </w:tcPr>
    </w:tblStylePr>
    <w:tblStylePr w:type="firstCol">
      <w:rPr>
        <w:b/>
        <w:bCs/>
      </w:rPr>
    </w:tblStylePr>
    <w:tblStylePr w:type="lastCol">
      <w:rPr>
        <w:b/>
        <w:bCs/>
      </w:rPr>
    </w:tblStylePr>
    <w:tblStylePr w:type="band1Vert">
      <w:tblPr/>
      <w:tcPr>
        <w:tcBorders>
          <w:top w:val="single" w:sz="8" w:space="0" w:color="04617B" w:themeColor="accent1"/>
          <w:left w:val="single" w:sz="8" w:space="0" w:color="04617B" w:themeColor="accent1"/>
          <w:bottom w:val="single" w:sz="8" w:space="0" w:color="04617B" w:themeColor="accent1"/>
          <w:right w:val="single" w:sz="8" w:space="0" w:color="04617B" w:themeColor="accent1"/>
        </w:tcBorders>
      </w:tcPr>
    </w:tblStylePr>
    <w:tblStylePr w:type="band1Horz">
      <w:tblPr/>
      <w:tcPr>
        <w:tcBorders>
          <w:top w:val="single" w:sz="8" w:space="0" w:color="04617B" w:themeColor="accent1"/>
          <w:left w:val="single" w:sz="8" w:space="0" w:color="04617B" w:themeColor="accent1"/>
          <w:bottom w:val="single" w:sz="8" w:space="0" w:color="04617B" w:themeColor="accent1"/>
          <w:right w:val="single" w:sz="8" w:space="0" w:color="04617B" w:themeColor="accent1"/>
        </w:tcBorders>
      </w:tcPr>
    </w:tblStylePr>
  </w:style>
  <w:style w:type="table" w:styleId="LightList-Accent2">
    <w:name w:val="Light List Accent 2"/>
    <w:basedOn w:val="TableNormal"/>
    <w:uiPriority w:val="61"/>
    <w:rsid w:val="00082B71"/>
    <w:pPr>
      <w:spacing w:after="0" w:line="240" w:lineRule="auto"/>
    </w:pPr>
    <w:tblPr>
      <w:tblStyleRowBandSize w:val="1"/>
      <w:tblStyleColBandSize w:val="1"/>
      <w:tblBorders>
        <w:top w:val="single" w:sz="8" w:space="0" w:color="04617B" w:themeColor="accent2"/>
        <w:left w:val="single" w:sz="8" w:space="0" w:color="04617B" w:themeColor="accent2"/>
        <w:bottom w:val="single" w:sz="8" w:space="0" w:color="04617B" w:themeColor="accent2"/>
        <w:right w:val="single" w:sz="8" w:space="0" w:color="04617B" w:themeColor="accent2"/>
      </w:tblBorders>
    </w:tblPr>
    <w:tblStylePr w:type="firstRow">
      <w:pPr>
        <w:spacing w:before="0" w:after="0" w:line="240" w:lineRule="auto"/>
      </w:pPr>
      <w:rPr>
        <w:b/>
        <w:bCs/>
        <w:color w:val="FFFFFF" w:themeColor="background1"/>
      </w:rPr>
      <w:tblPr/>
      <w:tcPr>
        <w:shd w:val="clear" w:color="auto" w:fill="04617B" w:themeFill="accent2"/>
      </w:tcPr>
    </w:tblStylePr>
    <w:tblStylePr w:type="lastRow">
      <w:pPr>
        <w:spacing w:before="0" w:after="0" w:line="240" w:lineRule="auto"/>
      </w:pPr>
      <w:rPr>
        <w:b/>
        <w:bCs/>
      </w:rPr>
      <w:tblPr/>
      <w:tcPr>
        <w:tcBorders>
          <w:top w:val="double" w:sz="6" w:space="0" w:color="04617B" w:themeColor="accent2"/>
          <w:left w:val="single" w:sz="8" w:space="0" w:color="04617B" w:themeColor="accent2"/>
          <w:bottom w:val="single" w:sz="8" w:space="0" w:color="04617B" w:themeColor="accent2"/>
          <w:right w:val="single" w:sz="8" w:space="0" w:color="04617B" w:themeColor="accent2"/>
        </w:tcBorders>
      </w:tcPr>
    </w:tblStylePr>
    <w:tblStylePr w:type="firstCol">
      <w:rPr>
        <w:b/>
        <w:bCs/>
      </w:rPr>
    </w:tblStylePr>
    <w:tblStylePr w:type="lastCol">
      <w:rPr>
        <w:b/>
        <w:bCs/>
      </w:rPr>
    </w:tblStylePr>
    <w:tblStylePr w:type="band1Vert">
      <w:tblPr/>
      <w:tcPr>
        <w:tcBorders>
          <w:top w:val="single" w:sz="8" w:space="0" w:color="04617B" w:themeColor="accent2"/>
          <w:left w:val="single" w:sz="8" w:space="0" w:color="04617B" w:themeColor="accent2"/>
          <w:bottom w:val="single" w:sz="8" w:space="0" w:color="04617B" w:themeColor="accent2"/>
          <w:right w:val="single" w:sz="8" w:space="0" w:color="04617B" w:themeColor="accent2"/>
        </w:tcBorders>
      </w:tcPr>
    </w:tblStylePr>
    <w:tblStylePr w:type="band1Horz">
      <w:tblPr/>
      <w:tcPr>
        <w:tcBorders>
          <w:top w:val="single" w:sz="8" w:space="0" w:color="04617B" w:themeColor="accent2"/>
          <w:left w:val="single" w:sz="8" w:space="0" w:color="04617B" w:themeColor="accent2"/>
          <w:bottom w:val="single" w:sz="8" w:space="0" w:color="04617B" w:themeColor="accent2"/>
          <w:right w:val="single" w:sz="8" w:space="0" w:color="04617B" w:themeColor="accent2"/>
        </w:tcBorders>
      </w:tcPr>
    </w:tblStylePr>
  </w:style>
  <w:style w:type="table" w:styleId="LightList-Accent3">
    <w:name w:val="Light List Accent 3"/>
    <w:basedOn w:val="TableNormal"/>
    <w:uiPriority w:val="61"/>
    <w:rsid w:val="00082B71"/>
    <w:pPr>
      <w:spacing w:after="0" w:line="240" w:lineRule="auto"/>
    </w:pPr>
    <w:tblPr>
      <w:tblStyleRowBandSize w:val="1"/>
      <w:tblStyleColBandSize w:val="1"/>
      <w:tblBorders>
        <w:top w:val="single" w:sz="8" w:space="0" w:color="04617B" w:themeColor="accent3"/>
        <w:left w:val="single" w:sz="8" w:space="0" w:color="04617B" w:themeColor="accent3"/>
        <w:bottom w:val="single" w:sz="8" w:space="0" w:color="04617B" w:themeColor="accent3"/>
        <w:right w:val="single" w:sz="8" w:space="0" w:color="04617B" w:themeColor="accent3"/>
      </w:tblBorders>
    </w:tblPr>
    <w:tblStylePr w:type="firstRow">
      <w:pPr>
        <w:spacing w:before="0" w:after="0" w:line="240" w:lineRule="auto"/>
      </w:pPr>
      <w:rPr>
        <w:b/>
        <w:bCs/>
        <w:color w:val="FFFFFF" w:themeColor="background1"/>
      </w:rPr>
      <w:tblPr/>
      <w:tcPr>
        <w:shd w:val="clear" w:color="auto" w:fill="04617B" w:themeFill="accent3"/>
      </w:tcPr>
    </w:tblStylePr>
    <w:tblStylePr w:type="lastRow">
      <w:pPr>
        <w:spacing w:before="0" w:after="0" w:line="240" w:lineRule="auto"/>
      </w:pPr>
      <w:rPr>
        <w:b/>
        <w:bCs/>
      </w:rPr>
      <w:tblPr/>
      <w:tcPr>
        <w:tcBorders>
          <w:top w:val="double" w:sz="6" w:space="0" w:color="04617B" w:themeColor="accent3"/>
          <w:left w:val="single" w:sz="8" w:space="0" w:color="04617B" w:themeColor="accent3"/>
          <w:bottom w:val="single" w:sz="8" w:space="0" w:color="04617B" w:themeColor="accent3"/>
          <w:right w:val="single" w:sz="8" w:space="0" w:color="04617B" w:themeColor="accent3"/>
        </w:tcBorders>
      </w:tcPr>
    </w:tblStylePr>
    <w:tblStylePr w:type="firstCol">
      <w:rPr>
        <w:b/>
        <w:bCs/>
      </w:rPr>
    </w:tblStylePr>
    <w:tblStylePr w:type="lastCol">
      <w:rPr>
        <w:b/>
        <w:bCs/>
      </w:rPr>
    </w:tblStylePr>
    <w:tblStylePr w:type="band1Vert">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tblStylePr w:type="band1Horz">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style>
  <w:style w:type="paragraph" w:styleId="Revision">
    <w:name w:val="Revision"/>
    <w:hidden/>
    <w:uiPriority w:val="99"/>
    <w:semiHidden/>
    <w:rsid w:val="0043046A"/>
    <w:pPr>
      <w:spacing w:after="0" w:line="240" w:lineRule="auto"/>
    </w:pPr>
    <w:rPr>
      <w:rFonts w:ascii="Arial" w:hAnsi="Arial"/>
      <w:lang w:val="en-GB"/>
    </w:rPr>
  </w:style>
  <w:style w:type="table" w:styleId="LightShading">
    <w:name w:val="Light Shading"/>
    <w:basedOn w:val="TableNormal"/>
    <w:uiPriority w:val="60"/>
    <w:rsid w:val="000742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5D3DA3"/>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5F7100"/>
    <w:rPr>
      <w:b/>
      <w:bCs/>
    </w:rPr>
  </w:style>
  <w:style w:type="character" w:customStyle="1" w:styleId="CommentSubjectChar">
    <w:name w:val="Comment Subject Char"/>
    <w:basedOn w:val="CommentTextChar"/>
    <w:link w:val="CommentSubject"/>
    <w:uiPriority w:val="99"/>
    <w:semiHidden/>
    <w:rsid w:val="005F7100"/>
    <w:rPr>
      <w:rFonts w:ascii="Arial" w:hAnsi="Arial"/>
      <w:b/>
      <w:bCs/>
      <w:sz w:val="20"/>
      <w:szCs w:val="20"/>
      <w:lang w:val="en-GB"/>
    </w:rPr>
  </w:style>
  <w:style w:type="character" w:styleId="FollowedHyperlink">
    <w:name w:val="FollowedHyperlink"/>
    <w:basedOn w:val="DefaultParagraphFont"/>
    <w:uiPriority w:val="99"/>
    <w:semiHidden/>
    <w:unhideWhenUsed/>
    <w:rsid w:val="00F1388E"/>
    <w:rPr>
      <w:color w:val="04617B" w:themeColor="followedHyperlink"/>
      <w:u w:val="single"/>
    </w:rPr>
  </w:style>
  <w:style w:type="table" w:customStyle="1" w:styleId="LightList-Accent31">
    <w:name w:val="Light List - Accent 31"/>
    <w:basedOn w:val="TableNormal"/>
    <w:next w:val="LightList-Accent3"/>
    <w:uiPriority w:val="61"/>
    <w:rsid w:val="00C0240E"/>
    <w:pPr>
      <w:spacing w:after="0" w:line="240" w:lineRule="auto"/>
    </w:pPr>
    <w:tblPr>
      <w:tblStyleRowBandSize w:val="1"/>
      <w:tblStyleColBandSize w:val="1"/>
      <w:tblBorders>
        <w:top w:val="single" w:sz="8" w:space="0" w:color="04617B" w:themeColor="accent3"/>
        <w:left w:val="single" w:sz="8" w:space="0" w:color="04617B" w:themeColor="accent3"/>
        <w:bottom w:val="single" w:sz="8" w:space="0" w:color="04617B" w:themeColor="accent3"/>
        <w:right w:val="single" w:sz="8" w:space="0" w:color="04617B" w:themeColor="accent3"/>
      </w:tblBorders>
    </w:tblPr>
    <w:tblStylePr w:type="firstRow">
      <w:pPr>
        <w:spacing w:before="0" w:after="0" w:line="240" w:lineRule="auto"/>
      </w:pPr>
      <w:rPr>
        <w:b/>
        <w:bCs/>
        <w:color w:val="FFFFFF" w:themeColor="background1"/>
      </w:rPr>
      <w:tblPr/>
      <w:tcPr>
        <w:shd w:val="clear" w:color="auto" w:fill="04617B" w:themeFill="accent3"/>
      </w:tcPr>
    </w:tblStylePr>
    <w:tblStylePr w:type="lastRow">
      <w:pPr>
        <w:spacing w:before="0" w:after="0" w:line="240" w:lineRule="auto"/>
      </w:pPr>
      <w:rPr>
        <w:b/>
        <w:bCs/>
      </w:rPr>
      <w:tblPr/>
      <w:tcPr>
        <w:tcBorders>
          <w:top w:val="double" w:sz="6" w:space="0" w:color="04617B" w:themeColor="accent3"/>
          <w:left w:val="single" w:sz="8" w:space="0" w:color="04617B" w:themeColor="accent3"/>
          <w:bottom w:val="single" w:sz="8" w:space="0" w:color="04617B" w:themeColor="accent3"/>
          <w:right w:val="single" w:sz="8" w:space="0" w:color="04617B" w:themeColor="accent3"/>
        </w:tcBorders>
      </w:tcPr>
    </w:tblStylePr>
    <w:tblStylePr w:type="firstCol">
      <w:rPr>
        <w:b/>
        <w:bCs/>
      </w:rPr>
    </w:tblStylePr>
    <w:tblStylePr w:type="lastCol">
      <w:rPr>
        <w:b/>
        <w:bCs/>
      </w:rPr>
    </w:tblStylePr>
    <w:tblStylePr w:type="band1Vert">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tblStylePr w:type="band1Horz">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style>
  <w:style w:type="table" w:customStyle="1" w:styleId="LightList-Accent32">
    <w:name w:val="Light List - Accent 32"/>
    <w:basedOn w:val="TableNormal"/>
    <w:next w:val="LightList-Accent3"/>
    <w:uiPriority w:val="61"/>
    <w:rsid w:val="002736C9"/>
    <w:pPr>
      <w:spacing w:after="0" w:line="240" w:lineRule="auto"/>
    </w:pPr>
    <w:tblPr>
      <w:tblStyleRowBandSize w:val="1"/>
      <w:tblStyleColBandSize w:val="1"/>
      <w:tblBorders>
        <w:top w:val="single" w:sz="8" w:space="0" w:color="04617B" w:themeColor="accent3"/>
        <w:left w:val="single" w:sz="8" w:space="0" w:color="04617B" w:themeColor="accent3"/>
        <w:bottom w:val="single" w:sz="8" w:space="0" w:color="04617B" w:themeColor="accent3"/>
        <w:right w:val="single" w:sz="8" w:space="0" w:color="04617B" w:themeColor="accent3"/>
      </w:tblBorders>
    </w:tblPr>
    <w:tblStylePr w:type="firstRow">
      <w:pPr>
        <w:spacing w:before="0" w:after="0" w:line="240" w:lineRule="auto"/>
      </w:pPr>
      <w:rPr>
        <w:b/>
        <w:bCs/>
        <w:color w:val="FFFFFF" w:themeColor="background1"/>
      </w:rPr>
      <w:tblPr/>
      <w:tcPr>
        <w:shd w:val="clear" w:color="auto" w:fill="04617B" w:themeFill="accent3"/>
      </w:tcPr>
    </w:tblStylePr>
    <w:tblStylePr w:type="lastRow">
      <w:pPr>
        <w:spacing w:before="0" w:after="0" w:line="240" w:lineRule="auto"/>
      </w:pPr>
      <w:rPr>
        <w:b/>
        <w:bCs/>
      </w:rPr>
      <w:tblPr/>
      <w:tcPr>
        <w:tcBorders>
          <w:top w:val="double" w:sz="6" w:space="0" w:color="04617B" w:themeColor="accent3"/>
          <w:left w:val="single" w:sz="8" w:space="0" w:color="04617B" w:themeColor="accent3"/>
          <w:bottom w:val="single" w:sz="8" w:space="0" w:color="04617B" w:themeColor="accent3"/>
          <w:right w:val="single" w:sz="8" w:space="0" w:color="04617B" w:themeColor="accent3"/>
        </w:tcBorders>
      </w:tcPr>
    </w:tblStylePr>
    <w:tblStylePr w:type="firstCol">
      <w:rPr>
        <w:b/>
        <w:bCs/>
      </w:rPr>
    </w:tblStylePr>
    <w:tblStylePr w:type="lastCol">
      <w:rPr>
        <w:b/>
        <w:bCs/>
      </w:rPr>
    </w:tblStylePr>
    <w:tblStylePr w:type="band1Vert">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tblStylePr w:type="band1Horz">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style>
  <w:style w:type="table" w:customStyle="1" w:styleId="LightList-Accent33">
    <w:name w:val="Light List - Accent 33"/>
    <w:basedOn w:val="TableNormal"/>
    <w:next w:val="LightList-Accent3"/>
    <w:uiPriority w:val="61"/>
    <w:rsid w:val="00B22AE6"/>
    <w:pPr>
      <w:spacing w:after="0" w:line="240" w:lineRule="auto"/>
    </w:pPr>
    <w:tblPr>
      <w:tblStyleRowBandSize w:val="1"/>
      <w:tblStyleColBandSize w:val="1"/>
      <w:tblBorders>
        <w:top w:val="single" w:sz="8" w:space="0" w:color="04617B" w:themeColor="accent3"/>
        <w:left w:val="single" w:sz="8" w:space="0" w:color="04617B" w:themeColor="accent3"/>
        <w:bottom w:val="single" w:sz="8" w:space="0" w:color="04617B" w:themeColor="accent3"/>
        <w:right w:val="single" w:sz="8" w:space="0" w:color="04617B" w:themeColor="accent3"/>
      </w:tblBorders>
    </w:tblPr>
    <w:tblStylePr w:type="firstRow">
      <w:pPr>
        <w:spacing w:before="0" w:after="0" w:line="240" w:lineRule="auto"/>
      </w:pPr>
      <w:rPr>
        <w:b/>
        <w:bCs/>
        <w:color w:val="FFFFFF" w:themeColor="background1"/>
      </w:rPr>
      <w:tblPr/>
      <w:tcPr>
        <w:shd w:val="clear" w:color="auto" w:fill="04617B" w:themeFill="accent3"/>
      </w:tcPr>
    </w:tblStylePr>
    <w:tblStylePr w:type="lastRow">
      <w:pPr>
        <w:spacing w:before="0" w:after="0" w:line="240" w:lineRule="auto"/>
      </w:pPr>
      <w:rPr>
        <w:b/>
        <w:bCs/>
      </w:rPr>
      <w:tblPr/>
      <w:tcPr>
        <w:tcBorders>
          <w:top w:val="double" w:sz="6" w:space="0" w:color="04617B" w:themeColor="accent3"/>
          <w:left w:val="single" w:sz="8" w:space="0" w:color="04617B" w:themeColor="accent3"/>
          <w:bottom w:val="single" w:sz="8" w:space="0" w:color="04617B" w:themeColor="accent3"/>
          <w:right w:val="single" w:sz="8" w:space="0" w:color="04617B" w:themeColor="accent3"/>
        </w:tcBorders>
      </w:tcPr>
    </w:tblStylePr>
    <w:tblStylePr w:type="firstCol">
      <w:rPr>
        <w:b/>
        <w:bCs/>
      </w:rPr>
    </w:tblStylePr>
    <w:tblStylePr w:type="lastCol">
      <w:rPr>
        <w:b/>
        <w:bCs/>
      </w:rPr>
    </w:tblStylePr>
    <w:tblStylePr w:type="band1Vert">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tblStylePr w:type="band1Horz">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style>
  <w:style w:type="table" w:customStyle="1" w:styleId="LightList-Accent34">
    <w:name w:val="Light List - Accent 34"/>
    <w:basedOn w:val="TableNormal"/>
    <w:next w:val="LightList-Accent3"/>
    <w:uiPriority w:val="61"/>
    <w:rsid w:val="00C31F7F"/>
    <w:pPr>
      <w:spacing w:after="0" w:line="240" w:lineRule="auto"/>
    </w:pPr>
    <w:tblPr>
      <w:tblStyleRowBandSize w:val="1"/>
      <w:tblStyleColBandSize w:val="1"/>
      <w:tblBorders>
        <w:top w:val="single" w:sz="8" w:space="0" w:color="04617B" w:themeColor="accent3"/>
        <w:left w:val="single" w:sz="8" w:space="0" w:color="04617B" w:themeColor="accent3"/>
        <w:bottom w:val="single" w:sz="8" w:space="0" w:color="04617B" w:themeColor="accent3"/>
        <w:right w:val="single" w:sz="8" w:space="0" w:color="04617B" w:themeColor="accent3"/>
      </w:tblBorders>
    </w:tblPr>
    <w:tblStylePr w:type="firstRow">
      <w:pPr>
        <w:spacing w:before="0" w:after="0" w:line="240" w:lineRule="auto"/>
      </w:pPr>
      <w:rPr>
        <w:b/>
        <w:bCs/>
        <w:color w:val="FFFFFF" w:themeColor="background1"/>
      </w:rPr>
      <w:tblPr/>
      <w:tcPr>
        <w:shd w:val="clear" w:color="auto" w:fill="04617B" w:themeFill="accent3"/>
      </w:tcPr>
    </w:tblStylePr>
    <w:tblStylePr w:type="lastRow">
      <w:pPr>
        <w:spacing w:before="0" w:after="0" w:line="240" w:lineRule="auto"/>
      </w:pPr>
      <w:rPr>
        <w:b/>
        <w:bCs/>
      </w:rPr>
      <w:tblPr/>
      <w:tcPr>
        <w:tcBorders>
          <w:top w:val="double" w:sz="6" w:space="0" w:color="04617B" w:themeColor="accent3"/>
          <w:left w:val="single" w:sz="8" w:space="0" w:color="04617B" w:themeColor="accent3"/>
          <w:bottom w:val="single" w:sz="8" w:space="0" w:color="04617B" w:themeColor="accent3"/>
          <w:right w:val="single" w:sz="8" w:space="0" w:color="04617B" w:themeColor="accent3"/>
        </w:tcBorders>
      </w:tcPr>
    </w:tblStylePr>
    <w:tblStylePr w:type="firstCol">
      <w:rPr>
        <w:b/>
        <w:bCs/>
      </w:rPr>
    </w:tblStylePr>
    <w:tblStylePr w:type="lastCol">
      <w:rPr>
        <w:b/>
        <w:bCs/>
      </w:rPr>
    </w:tblStylePr>
    <w:tblStylePr w:type="band1Vert">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tblStylePr w:type="band1Horz">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style>
  <w:style w:type="table" w:styleId="ListTable3-Accent4">
    <w:name w:val="List Table 3 Accent 4"/>
    <w:basedOn w:val="TableNormal"/>
    <w:uiPriority w:val="48"/>
    <w:rsid w:val="00131C15"/>
    <w:pPr>
      <w:spacing w:after="0" w:line="240" w:lineRule="auto"/>
    </w:pPr>
    <w:tblPr>
      <w:tblStyleRowBandSize w:val="1"/>
      <w:tblStyleColBandSize w:val="1"/>
    </w:tblPr>
    <w:tblStylePr w:type="firstRow">
      <w:rPr>
        <w:b/>
        <w:bCs/>
        <w:color w:val="FFFFFF" w:themeColor="background1"/>
      </w:rPr>
      <w:tblPr/>
      <w:tcPr>
        <w:shd w:val="clear" w:color="auto" w:fill="04617B" w:themeFill="accent4"/>
      </w:tcPr>
    </w:tblStylePr>
    <w:tblStylePr w:type="lastRow">
      <w:rPr>
        <w:b/>
        <w:bCs/>
      </w:rPr>
      <w:tblPr/>
      <w:tcPr>
        <w:tcBorders>
          <w:top w:val="double" w:sz="4" w:space="0" w:color="04617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617B" w:themeColor="accent4"/>
          <w:right w:val="single" w:sz="4" w:space="0" w:color="04617B" w:themeColor="accent4"/>
        </w:tcBorders>
      </w:tcPr>
    </w:tblStylePr>
    <w:tblStylePr w:type="band1Horz">
      <w:tblPr/>
      <w:tcPr>
        <w:tcBorders>
          <w:top w:val="single" w:sz="4" w:space="0" w:color="04617B" w:themeColor="accent4"/>
          <w:bottom w:val="single" w:sz="4" w:space="0" w:color="04617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617B" w:themeColor="accent4"/>
          <w:left w:val="nil"/>
        </w:tcBorders>
      </w:tcPr>
    </w:tblStylePr>
    <w:tblStylePr w:type="swCell">
      <w:tblPr/>
      <w:tcPr>
        <w:tcBorders>
          <w:top w:val="double" w:sz="4" w:space="0" w:color="04617B" w:themeColor="accent4"/>
          <w:right w:val="nil"/>
        </w:tcBorders>
      </w:tcPr>
    </w:tblStylePr>
  </w:style>
  <w:style w:type="table" w:customStyle="1" w:styleId="LightList-Accent321">
    <w:name w:val="Light List - Accent 321"/>
    <w:basedOn w:val="TableNormal"/>
    <w:next w:val="LightList-Accent3"/>
    <w:uiPriority w:val="61"/>
    <w:rsid w:val="007956B2"/>
    <w:pPr>
      <w:spacing w:after="0" w:line="240" w:lineRule="auto"/>
    </w:pPr>
    <w:tblPr>
      <w:tblStyleRowBandSize w:val="1"/>
      <w:tblStyleColBandSize w:val="1"/>
      <w:tblBorders>
        <w:top w:val="single" w:sz="8" w:space="0" w:color="04617B" w:themeColor="accent3"/>
        <w:left w:val="single" w:sz="8" w:space="0" w:color="04617B" w:themeColor="accent3"/>
        <w:bottom w:val="single" w:sz="8" w:space="0" w:color="04617B" w:themeColor="accent3"/>
        <w:right w:val="single" w:sz="8" w:space="0" w:color="04617B" w:themeColor="accent3"/>
      </w:tblBorders>
    </w:tblPr>
    <w:tblStylePr w:type="firstRow">
      <w:pPr>
        <w:spacing w:before="0" w:after="0" w:line="240" w:lineRule="auto"/>
      </w:pPr>
      <w:rPr>
        <w:b/>
        <w:bCs/>
        <w:color w:val="FFFFFF" w:themeColor="background1"/>
      </w:rPr>
      <w:tblPr/>
      <w:tcPr>
        <w:shd w:val="clear" w:color="auto" w:fill="04617B" w:themeFill="accent3"/>
      </w:tcPr>
    </w:tblStylePr>
    <w:tblStylePr w:type="lastRow">
      <w:pPr>
        <w:spacing w:before="0" w:after="0" w:line="240" w:lineRule="auto"/>
      </w:pPr>
      <w:rPr>
        <w:b/>
        <w:bCs/>
      </w:rPr>
      <w:tblPr/>
      <w:tcPr>
        <w:tcBorders>
          <w:top w:val="double" w:sz="6" w:space="0" w:color="04617B" w:themeColor="accent3"/>
          <w:left w:val="single" w:sz="8" w:space="0" w:color="04617B" w:themeColor="accent3"/>
          <w:bottom w:val="single" w:sz="8" w:space="0" w:color="04617B" w:themeColor="accent3"/>
          <w:right w:val="single" w:sz="8" w:space="0" w:color="04617B" w:themeColor="accent3"/>
        </w:tcBorders>
      </w:tcPr>
    </w:tblStylePr>
    <w:tblStylePr w:type="firstCol">
      <w:rPr>
        <w:b/>
        <w:bCs/>
      </w:rPr>
    </w:tblStylePr>
    <w:tblStylePr w:type="lastCol">
      <w:rPr>
        <w:b/>
        <w:bCs/>
      </w:rPr>
    </w:tblStylePr>
    <w:tblStylePr w:type="band1Vert">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tblStylePr w:type="band1Horz">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style>
  <w:style w:type="table" w:customStyle="1" w:styleId="LightList-Accent331">
    <w:name w:val="Light List - Accent 331"/>
    <w:basedOn w:val="TableNormal"/>
    <w:next w:val="LightList-Accent3"/>
    <w:uiPriority w:val="61"/>
    <w:rsid w:val="007956B2"/>
    <w:pPr>
      <w:spacing w:after="0" w:line="240" w:lineRule="auto"/>
    </w:pPr>
    <w:tblPr>
      <w:tblStyleRowBandSize w:val="1"/>
      <w:tblStyleColBandSize w:val="1"/>
      <w:tblBorders>
        <w:top w:val="single" w:sz="8" w:space="0" w:color="04617B" w:themeColor="accent3"/>
        <w:left w:val="single" w:sz="8" w:space="0" w:color="04617B" w:themeColor="accent3"/>
        <w:bottom w:val="single" w:sz="8" w:space="0" w:color="04617B" w:themeColor="accent3"/>
        <w:right w:val="single" w:sz="8" w:space="0" w:color="04617B" w:themeColor="accent3"/>
      </w:tblBorders>
    </w:tblPr>
    <w:tblStylePr w:type="firstRow">
      <w:pPr>
        <w:spacing w:before="0" w:after="0" w:line="240" w:lineRule="auto"/>
      </w:pPr>
      <w:rPr>
        <w:b/>
        <w:bCs/>
        <w:color w:val="FFFFFF" w:themeColor="background1"/>
      </w:rPr>
      <w:tblPr/>
      <w:tcPr>
        <w:shd w:val="clear" w:color="auto" w:fill="04617B" w:themeFill="accent3"/>
      </w:tcPr>
    </w:tblStylePr>
    <w:tblStylePr w:type="lastRow">
      <w:pPr>
        <w:spacing w:before="0" w:after="0" w:line="240" w:lineRule="auto"/>
      </w:pPr>
      <w:rPr>
        <w:b/>
        <w:bCs/>
      </w:rPr>
      <w:tblPr/>
      <w:tcPr>
        <w:tcBorders>
          <w:top w:val="double" w:sz="6" w:space="0" w:color="04617B" w:themeColor="accent3"/>
          <w:left w:val="single" w:sz="8" w:space="0" w:color="04617B" w:themeColor="accent3"/>
          <w:bottom w:val="single" w:sz="8" w:space="0" w:color="04617B" w:themeColor="accent3"/>
          <w:right w:val="single" w:sz="8" w:space="0" w:color="04617B" w:themeColor="accent3"/>
        </w:tcBorders>
      </w:tcPr>
    </w:tblStylePr>
    <w:tblStylePr w:type="firstCol">
      <w:rPr>
        <w:b/>
        <w:bCs/>
      </w:rPr>
    </w:tblStylePr>
    <w:tblStylePr w:type="lastCol">
      <w:rPr>
        <w:b/>
        <w:bCs/>
      </w:rPr>
    </w:tblStylePr>
    <w:tblStylePr w:type="band1Vert">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tblStylePr w:type="band1Horz">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style>
  <w:style w:type="table" w:customStyle="1" w:styleId="LightList-Accent341">
    <w:name w:val="Light List - Accent 341"/>
    <w:basedOn w:val="TableNormal"/>
    <w:next w:val="LightList-Accent3"/>
    <w:uiPriority w:val="61"/>
    <w:rsid w:val="007956B2"/>
    <w:pPr>
      <w:spacing w:after="0" w:line="240" w:lineRule="auto"/>
    </w:pPr>
    <w:tblPr>
      <w:tblStyleRowBandSize w:val="1"/>
      <w:tblStyleColBandSize w:val="1"/>
      <w:tblBorders>
        <w:top w:val="single" w:sz="8" w:space="0" w:color="04617B" w:themeColor="accent3"/>
        <w:left w:val="single" w:sz="8" w:space="0" w:color="04617B" w:themeColor="accent3"/>
        <w:bottom w:val="single" w:sz="8" w:space="0" w:color="04617B" w:themeColor="accent3"/>
        <w:right w:val="single" w:sz="8" w:space="0" w:color="04617B" w:themeColor="accent3"/>
      </w:tblBorders>
    </w:tblPr>
    <w:tblStylePr w:type="firstRow">
      <w:pPr>
        <w:spacing w:before="0" w:after="0" w:line="240" w:lineRule="auto"/>
      </w:pPr>
      <w:rPr>
        <w:b/>
        <w:bCs/>
        <w:color w:val="FFFFFF" w:themeColor="background1"/>
      </w:rPr>
      <w:tblPr/>
      <w:tcPr>
        <w:shd w:val="clear" w:color="auto" w:fill="04617B" w:themeFill="accent3"/>
      </w:tcPr>
    </w:tblStylePr>
    <w:tblStylePr w:type="lastRow">
      <w:pPr>
        <w:spacing w:before="0" w:after="0" w:line="240" w:lineRule="auto"/>
      </w:pPr>
      <w:rPr>
        <w:b/>
        <w:bCs/>
      </w:rPr>
      <w:tblPr/>
      <w:tcPr>
        <w:tcBorders>
          <w:top w:val="double" w:sz="6" w:space="0" w:color="04617B" w:themeColor="accent3"/>
          <w:left w:val="single" w:sz="8" w:space="0" w:color="04617B" w:themeColor="accent3"/>
          <w:bottom w:val="single" w:sz="8" w:space="0" w:color="04617B" w:themeColor="accent3"/>
          <w:right w:val="single" w:sz="8" w:space="0" w:color="04617B" w:themeColor="accent3"/>
        </w:tcBorders>
      </w:tcPr>
    </w:tblStylePr>
    <w:tblStylePr w:type="firstCol">
      <w:rPr>
        <w:b/>
        <w:bCs/>
      </w:rPr>
    </w:tblStylePr>
    <w:tblStylePr w:type="lastCol">
      <w:rPr>
        <w:b/>
        <w:bCs/>
      </w:rPr>
    </w:tblStylePr>
    <w:tblStylePr w:type="band1Vert">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tblStylePr w:type="band1Horz">
      <w:tblPr/>
      <w:tcPr>
        <w:tcBorders>
          <w:top w:val="single" w:sz="8" w:space="0" w:color="04617B" w:themeColor="accent3"/>
          <w:left w:val="single" w:sz="8" w:space="0" w:color="04617B" w:themeColor="accent3"/>
          <w:bottom w:val="single" w:sz="8" w:space="0" w:color="04617B" w:themeColor="accent3"/>
          <w:right w:val="single" w:sz="8" w:space="0" w:color="04617B" w:themeColor="accent3"/>
        </w:tcBorders>
      </w:tcPr>
    </w:tblStylePr>
  </w:style>
  <w:style w:type="character" w:styleId="UnresolvedMention">
    <w:name w:val="Unresolved Mention"/>
    <w:basedOn w:val="DefaultParagraphFont"/>
    <w:uiPriority w:val="99"/>
    <w:semiHidden/>
    <w:unhideWhenUsed/>
    <w:rsid w:val="00783F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0031">
      <w:bodyDiv w:val="1"/>
      <w:marLeft w:val="0"/>
      <w:marRight w:val="0"/>
      <w:marTop w:val="0"/>
      <w:marBottom w:val="0"/>
      <w:divBdr>
        <w:top w:val="none" w:sz="0" w:space="0" w:color="auto"/>
        <w:left w:val="none" w:sz="0" w:space="0" w:color="auto"/>
        <w:bottom w:val="none" w:sz="0" w:space="0" w:color="auto"/>
        <w:right w:val="none" w:sz="0" w:space="0" w:color="auto"/>
      </w:divBdr>
    </w:div>
    <w:div w:id="46803534">
      <w:bodyDiv w:val="1"/>
      <w:marLeft w:val="0"/>
      <w:marRight w:val="0"/>
      <w:marTop w:val="0"/>
      <w:marBottom w:val="0"/>
      <w:divBdr>
        <w:top w:val="none" w:sz="0" w:space="0" w:color="auto"/>
        <w:left w:val="none" w:sz="0" w:space="0" w:color="auto"/>
        <w:bottom w:val="none" w:sz="0" w:space="0" w:color="auto"/>
        <w:right w:val="none" w:sz="0" w:space="0" w:color="auto"/>
      </w:divBdr>
    </w:div>
    <w:div w:id="82848093">
      <w:bodyDiv w:val="1"/>
      <w:marLeft w:val="0"/>
      <w:marRight w:val="0"/>
      <w:marTop w:val="0"/>
      <w:marBottom w:val="0"/>
      <w:divBdr>
        <w:top w:val="none" w:sz="0" w:space="0" w:color="auto"/>
        <w:left w:val="none" w:sz="0" w:space="0" w:color="auto"/>
        <w:bottom w:val="none" w:sz="0" w:space="0" w:color="auto"/>
        <w:right w:val="none" w:sz="0" w:space="0" w:color="auto"/>
      </w:divBdr>
    </w:div>
    <w:div w:id="97332479">
      <w:bodyDiv w:val="1"/>
      <w:marLeft w:val="0"/>
      <w:marRight w:val="0"/>
      <w:marTop w:val="0"/>
      <w:marBottom w:val="0"/>
      <w:divBdr>
        <w:top w:val="none" w:sz="0" w:space="0" w:color="auto"/>
        <w:left w:val="none" w:sz="0" w:space="0" w:color="auto"/>
        <w:bottom w:val="none" w:sz="0" w:space="0" w:color="auto"/>
        <w:right w:val="none" w:sz="0" w:space="0" w:color="auto"/>
      </w:divBdr>
    </w:div>
    <w:div w:id="140926700">
      <w:bodyDiv w:val="1"/>
      <w:marLeft w:val="0"/>
      <w:marRight w:val="0"/>
      <w:marTop w:val="0"/>
      <w:marBottom w:val="0"/>
      <w:divBdr>
        <w:top w:val="none" w:sz="0" w:space="0" w:color="auto"/>
        <w:left w:val="none" w:sz="0" w:space="0" w:color="auto"/>
        <w:bottom w:val="none" w:sz="0" w:space="0" w:color="auto"/>
        <w:right w:val="none" w:sz="0" w:space="0" w:color="auto"/>
      </w:divBdr>
    </w:div>
    <w:div w:id="221869214">
      <w:bodyDiv w:val="1"/>
      <w:marLeft w:val="0"/>
      <w:marRight w:val="0"/>
      <w:marTop w:val="0"/>
      <w:marBottom w:val="0"/>
      <w:divBdr>
        <w:top w:val="none" w:sz="0" w:space="0" w:color="auto"/>
        <w:left w:val="none" w:sz="0" w:space="0" w:color="auto"/>
        <w:bottom w:val="none" w:sz="0" w:space="0" w:color="auto"/>
        <w:right w:val="none" w:sz="0" w:space="0" w:color="auto"/>
      </w:divBdr>
    </w:div>
    <w:div w:id="240913476">
      <w:bodyDiv w:val="1"/>
      <w:marLeft w:val="0"/>
      <w:marRight w:val="0"/>
      <w:marTop w:val="0"/>
      <w:marBottom w:val="0"/>
      <w:divBdr>
        <w:top w:val="none" w:sz="0" w:space="0" w:color="auto"/>
        <w:left w:val="none" w:sz="0" w:space="0" w:color="auto"/>
        <w:bottom w:val="none" w:sz="0" w:space="0" w:color="auto"/>
        <w:right w:val="none" w:sz="0" w:space="0" w:color="auto"/>
      </w:divBdr>
    </w:div>
    <w:div w:id="253977051">
      <w:bodyDiv w:val="1"/>
      <w:marLeft w:val="0"/>
      <w:marRight w:val="0"/>
      <w:marTop w:val="0"/>
      <w:marBottom w:val="0"/>
      <w:divBdr>
        <w:top w:val="none" w:sz="0" w:space="0" w:color="auto"/>
        <w:left w:val="none" w:sz="0" w:space="0" w:color="auto"/>
        <w:bottom w:val="none" w:sz="0" w:space="0" w:color="auto"/>
        <w:right w:val="none" w:sz="0" w:space="0" w:color="auto"/>
      </w:divBdr>
    </w:div>
    <w:div w:id="296616125">
      <w:bodyDiv w:val="1"/>
      <w:marLeft w:val="0"/>
      <w:marRight w:val="0"/>
      <w:marTop w:val="0"/>
      <w:marBottom w:val="0"/>
      <w:divBdr>
        <w:top w:val="none" w:sz="0" w:space="0" w:color="auto"/>
        <w:left w:val="none" w:sz="0" w:space="0" w:color="auto"/>
        <w:bottom w:val="none" w:sz="0" w:space="0" w:color="auto"/>
        <w:right w:val="none" w:sz="0" w:space="0" w:color="auto"/>
      </w:divBdr>
    </w:div>
    <w:div w:id="374744165">
      <w:bodyDiv w:val="1"/>
      <w:marLeft w:val="0"/>
      <w:marRight w:val="0"/>
      <w:marTop w:val="0"/>
      <w:marBottom w:val="0"/>
      <w:divBdr>
        <w:top w:val="none" w:sz="0" w:space="0" w:color="auto"/>
        <w:left w:val="none" w:sz="0" w:space="0" w:color="auto"/>
        <w:bottom w:val="none" w:sz="0" w:space="0" w:color="auto"/>
        <w:right w:val="none" w:sz="0" w:space="0" w:color="auto"/>
      </w:divBdr>
    </w:div>
    <w:div w:id="376927558">
      <w:bodyDiv w:val="1"/>
      <w:marLeft w:val="0"/>
      <w:marRight w:val="0"/>
      <w:marTop w:val="0"/>
      <w:marBottom w:val="0"/>
      <w:divBdr>
        <w:top w:val="none" w:sz="0" w:space="0" w:color="auto"/>
        <w:left w:val="none" w:sz="0" w:space="0" w:color="auto"/>
        <w:bottom w:val="none" w:sz="0" w:space="0" w:color="auto"/>
        <w:right w:val="none" w:sz="0" w:space="0" w:color="auto"/>
      </w:divBdr>
      <w:divsChild>
        <w:div w:id="528102828">
          <w:marLeft w:val="0"/>
          <w:marRight w:val="0"/>
          <w:marTop w:val="0"/>
          <w:marBottom w:val="0"/>
          <w:divBdr>
            <w:top w:val="none" w:sz="0" w:space="0" w:color="auto"/>
            <w:left w:val="none" w:sz="0" w:space="0" w:color="auto"/>
            <w:bottom w:val="none" w:sz="0" w:space="0" w:color="auto"/>
            <w:right w:val="none" w:sz="0" w:space="0" w:color="auto"/>
          </w:divBdr>
          <w:divsChild>
            <w:div w:id="856235127">
              <w:marLeft w:val="0"/>
              <w:marRight w:val="0"/>
              <w:marTop w:val="0"/>
              <w:marBottom w:val="0"/>
              <w:divBdr>
                <w:top w:val="none" w:sz="0" w:space="0" w:color="auto"/>
                <w:left w:val="none" w:sz="0" w:space="0" w:color="auto"/>
                <w:bottom w:val="none" w:sz="0" w:space="0" w:color="auto"/>
                <w:right w:val="none" w:sz="0" w:space="0" w:color="auto"/>
              </w:divBdr>
              <w:divsChild>
                <w:div w:id="124113830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422993253">
      <w:bodyDiv w:val="1"/>
      <w:marLeft w:val="0"/>
      <w:marRight w:val="0"/>
      <w:marTop w:val="0"/>
      <w:marBottom w:val="0"/>
      <w:divBdr>
        <w:top w:val="none" w:sz="0" w:space="0" w:color="auto"/>
        <w:left w:val="none" w:sz="0" w:space="0" w:color="auto"/>
        <w:bottom w:val="none" w:sz="0" w:space="0" w:color="auto"/>
        <w:right w:val="none" w:sz="0" w:space="0" w:color="auto"/>
      </w:divBdr>
    </w:div>
    <w:div w:id="452603883">
      <w:bodyDiv w:val="1"/>
      <w:marLeft w:val="0"/>
      <w:marRight w:val="0"/>
      <w:marTop w:val="0"/>
      <w:marBottom w:val="0"/>
      <w:divBdr>
        <w:top w:val="none" w:sz="0" w:space="0" w:color="auto"/>
        <w:left w:val="none" w:sz="0" w:space="0" w:color="auto"/>
        <w:bottom w:val="none" w:sz="0" w:space="0" w:color="auto"/>
        <w:right w:val="none" w:sz="0" w:space="0" w:color="auto"/>
      </w:divBdr>
    </w:div>
    <w:div w:id="517432843">
      <w:bodyDiv w:val="1"/>
      <w:marLeft w:val="0"/>
      <w:marRight w:val="0"/>
      <w:marTop w:val="0"/>
      <w:marBottom w:val="0"/>
      <w:divBdr>
        <w:top w:val="none" w:sz="0" w:space="0" w:color="auto"/>
        <w:left w:val="none" w:sz="0" w:space="0" w:color="auto"/>
        <w:bottom w:val="none" w:sz="0" w:space="0" w:color="auto"/>
        <w:right w:val="none" w:sz="0" w:space="0" w:color="auto"/>
      </w:divBdr>
    </w:div>
    <w:div w:id="526649480">
      <w:bodyDiv w:val="1"/>
      <w:marLeft w:val="0"/>
      <w:marRight w:val="0"/>
      <w:marTop w:val="0"/>
      <w:marBottom w:val="0"/>
      <w:divBdr>
        <w:top w:val="none" w:sz="0" w:space="0" w:color="auto"/>
        <w:left w:val="none" w:sz="0" w:space="0" w:color="auto"/>
        <w:bottom w:val="none" w:sz="0" w:space="0" w:color="auto"/>
        <w:right w:val="none" w:sz="0" w:space="0" w:color="auto"/>
      </w:divBdr>
    </w:div>
    <w:div w:id="559483645">
      <w:bodyDiv w:val="1"/>
      <w:marLeft w:val="0"/>
      <w:marRight w:val="0"/>
      <w:marTop w:val="0"/>
      <w:marBottom w:val="0"/>
      <w:divBdr>
        <w:top w:val="none" w:sz="0" w:space="0" w:color="auto"/>
        <w:left w:val="none" w:sz="0" w:space="0" w:color="auto"/>
        <w:bottom w:val="none" w:sz="0" w:space="0" w:color="auto"/>
        <w:right w:val="none" w:sz="0" w:space="0" w:color="auto"/>
      </w:divBdr>
    </w:div>
    <w:div w:id="561909201">
      <w:bodyDiv w:val="1"/>
      <w:marLeft w:val="0"/>
      <w:marRight w:val="0"/>
      <w:marTop w:val="0"/>
      <w:marBottom w:val="0"/>
      <w:divBdr>
        <w:top w:val="none" w:sz="0" w:space="0" w:color="auto"/>
        <w:left w:val="none" w:sz="0" w:space="0" w:color="auto"/>
        <w:bottom w:val="none" w:sz="0" w:space="0" w:color="auto"/>
        <w:right w:val="none" w:sz="0" w:space="0" w:color="auto"/>
      </w:divBdr>
    </w:div>
    <w:div w:id="575361288">
      <w:bodyDiv w:val="1"/>
      <w:marLeft w:val="0"/>
      <w:marRight w:val="0"/>
      <w:marTop w:val="0"/>
      <w:marBottom w:val="0"/>
      <w:divBdr>
        <w:top w:val="none" w:sz="0" w:space="0" w:color="auto"/>
        <w:left w:val="none" w:sz="0" w:space="0" w:color="auto"/>
        <w:bottom w:val="none" w:sz="0" w:space="0" w:color="auto"/>
        <w:right w:val="none" w:sz="0" w:space="0" w:color="auto"/>
      </w:divBdr>
    </w:div>
    <w:div w:id="585111767">
      <w:bodyDiv w:val="1"/>
      <w:marLeft w:val="0"/>
      <w:marRight w:val="0"/>
      <w:marTop w:val="0"/>
      <w:marBottom w:val="0"/>
      <w:divBdr>
        <w:top w:val="none" w:sz="0" w:space="0" w:color="auto"/>
        <w:left w:val="none" w:sz="0" w:space="0" w:color="auto"/>
        <w:bottom w:val="none" w:sz="0" w:space="0" w:color="auto"/>
        <w:right w:val="none" w:sz="0" w:space="0" w:color="auto"/>
      </w:divBdr>
    </w:div>
    <w:div w:id="624040436">
      <w:bodyDiv w:val="1"/>
      <w:marLeft w:val="0"/>
      <w:marRight w:val="0"/>
      <w:marTop w:val="0"/>
      <w:marBottom w:val="0"/>
      <w:divBdr>
        <w:top w:val="none" w:sz="0" w:space="0" w:color="auto"/>
        <w:left w:val="none" w:sz="0" w:space="0" w:color="auto"/>
        <w:bottom w:val="none" w:sz="0" w:space="0" w:color="auto"/>
        <w:right w:val="none" w:sz="0" w:space="0" w:color="auto"/>
      </w:divBdr>
    </w:div>
    <w:div w:id="648872211">
      <w:bodyDiv w:val="1"/>
      <w:marLeft w:val="0"/>
      <w:marRight w:val="0"/>
      <w:marTop w:val="0"/>
      <w:marBottom w:val="0"/>
      <w:divBdr>
        <w:top w:val="none" w:sz="0" w:space="0" w:color="auto"/>
        <w:left w:val="none" w:sz="0" w:space="0" w:color="auto"/>
        <w:bottom w:val="none" w:sz="0" w:space="0" w:color="auto"/>
        <w:right w:val="none" w:sz="0" w:space="0" w:color="auto"/>
      </w:divBdr>
    </w:div>
    <w:div w:id="650332339">
      <w:bodyDiv w:val="1"/>
      <w:marLeft w:val="0"/>
      <w:marRight w:val="0"/>
      <w:marTop w:val="0"/>
      <w:marBottom w:val="0"/>
      <w:divBdr>
        <w:top w:val="none" w:sz="0" w:space="0" w:color="auto"/>
        <w:left w:val="none" w:sz="0" w:space="0" w:color="auto"/>
        <w:bottom w:val="none" w:sz="0" w:space="0" w:color="auto"/>
        <w:right w:val="none" w:sz="0" w:space="0" w:color="auto"/>
      </w:divBdr>
    </w:div>
    <w:div w:id="665017766">
      <w:bodyDiv w:val="1"/>
      <w:marLeft w:val="0"/>
      <w:marRight w:val="0"/>
      <w:marTop w:val="0"/>
      <w:marBottom w:val="0"/>
      <w:divBdr>
        <w:top w:val="none" w:sz="0" w:space="0" w:color="auto"/>
        <w:left w:val="none" w:sz="0" w:space="0" w:color="auto"/>
        <w:bottom w:val="none" w:sz="0" w:space="0" w:color="auto"/>
        <w:right w:val="none" w:sz="0" w:space="0" w:color="auto"/>
      </w:divBdr>
    </w:div>
    <w:div w:id="706101465">
      <w:bodyDiv w:val="1"/>
      <w:marLeft w:val="0"/>
      <w:marRight w:val="0"/>
      <w:marTop w:val="0"/>
      <w:marBottom w:val="0"/>
      <w:divBdr>
        <w:top w:val="none" w:sz="0" w:space="0" w:color="auto"/>
        <w:left w:val="none" w:sz="0" w:space="0" w:color="auto"/>
        <w:bottom w:val="none" w:sz="0" w:space="0" w:color="auto"/>
        <w:right w:val="none" w:sz="0" w:space="0" w:color="auto"/>
      </w:divBdr>
    </w:div>
    <w:div w:id="721364436">
      <w:bodyDiv w:val="1"/>
      <w:marLeft w:val="0"/>
      <w:marRight w:val="0"/>
      <w:marTop w:val="0"/>
      <w:marBottom w:val="0"/>
      <w:divBdr>
        <w:top w:val="none" w:sz="0" w:space="0" w:color="auto"/>
        <w:left w:val="none" w:sz="0" w:space="0" w:color="auto"/>
        <w:bottom w:val="none" w:sz="0" w:space="0" w:color="auto"/>
        <w:right w:val="none" w:sz="0" w:space="0" w:color="auto"/>
      </w:divBdr>
    </w:div>
    <w:div w:id="738865795">
      <w:bodyDiv w:val="1"/>
      <w:marLeft w:val="0"/>
      <w:marRight w:val="0"/>
      <w:marTop w:val="0"/>
      <w:marBottom w:val="0"/>
      <w:divBdr>
        <w:top w:val="none" w:sz="0" w:space="0" w:color="auto"/>
        <w:left w:val="none" w:sz="0" w:space="0" w:color="auto"/>
        <w:bottom w:val="none" w:sz="0" w:space="0" w:color="auto"/>
        <w:right w:val="none" w:sz="0" w:space="0" w:color="auto"/>
      </w:divBdr>
    </w:div>
    <w:div w:id="778373036">
      <w:bodyDiv w:val="1"/>
      <w:marLeft w:val="0"/>
      <w:marRight w:val="0"/>
      <w:marTop w:val="0"/>
      <w:marBottom w:val="0"/>
      <w:divBdr>
        <w:top w:val="none" w:sz="0" w:space="0" w:color="auto"/>
        <w:left w:val="none" w:sz="0" w:space="0" w:color="auto"/>
        <w:bottom w:val="none" w:sz="0" w:space="0" w:color="auto"/>
        <w:right w:val="none" w:sz="0" w:space="0" w:color="auto"/>
      </w:divBdr>
    </w:div>
    <w:div w:id="815680121">
      <w:bodyDiv w:val="1"/>
      <w:marLeft w:val="0"/>
      <w:marRight w:val="0"/>
      <w:marTop w:val="0"/>
      <w:marBottom w:val="0"/>
      <w:divBdr>
        <w:top w:val="none" w:sz="0" w:space="0" w:color="auto"/>
        <w:left w:val="none" w:sz="0" w:space="0" w:color="auto"/>
        <w:bottom w:val="none" w:sz="0" w:space="0" w:color="auto"/>
        <w:right w:val="none" w:sz="0" w:space="0" w:color="auto"/>
      </w:divBdr>
      <w:divsChild>
        <w:div w:id="471872764">
          <w:marLeft w:val="0"/>
          <w:marRight w:val="0"/>
          <w:marTop w:val="0"/>
          <w:marBottom w:val="0"/>
          <w:divBdr>
            <w:top w:val="none" w:sz="0" w:space="0" w:color="auto"/>
            <w:left w:val="none" w:sz="0" w:space="0" w:color="auto"/>
            <w:bottom w:val="none" w:sz="0" w:space="0" w:color="auto"/>
            <w:right w:val="none" w:sz="0" w:space="0" w:color="auto"/>
          </w:divBdr>
          <w:divsChild>
            <w:div w:id="1655374385">
              <w:marLeft w:val="0"/>
              <w:marRight w:val="0"/>
              <w:marTop w:val="0"/>
              <w:marBottom w:val="0"/>
              <w:divBdr>
                <w:top w:val="none" w:sz="0" w:space="0" w:color="auto"/>
                <w:left w:val="none" w:sz="0" w:space="0" w:color="auto"/>
                <w:bottom w:val="none" w:sz="0" w:space="0" w:color="auto"/>
                <w:right w:val="none" w:sz="0" w:space="0" w:color="auto"/>
              </w:divBdr>
              <w:divsChild>
                <w:div w:id="134231359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818229132">
      <w:bodyDiv w:val="1"/>
      <w:marLeft w:val="0"/>
      <w:marRight w:val="0"/>
      <w:marTop w:val="0"/>
      <w:marBottom w:val="0"/>
      <w:divBdr>
        <w:top w:val="none" w:sz="0" w:space="0" w:color="auto"/>
        <w:left w:val="none" w:sz="0" w:space="0" w:color="auto"/>
        <w:bottom w:val="none" w:sz="0" w:space="0" w:color="auto"/>
        <w:right w:val="none" w:sz="0" w:space="0" w:color="auto"/>
      </w:divBdr>
    </w:div>
    <w:div w:id="868448968">
      <w:bodyDiv w:val="1"/>
      <w:marLeft w:val="0"/>
      <w:marRight w:val="0"/>
      <w:marTop w:val="0"/>
      <w:marBottom w:val="0"/>
      <w:divBdr>
        <w:top w:val="none" w:sz="0" w:space="0" w:color="auto"/>
        <w:left w:val="none" w:sz="0" w:space="0" w:color="auto"/>
        <w:bottom w:val="none" w:sz="0" w:space="0" w:color="auto"/>
        <w:right w:val="none" w:sz="0" w:space="0" w:color="auto"/>
      </w:divBdr>
      <w:divsChild>
        <w:div w:id="362243747">
          <w:marLeft w:val="0"/>
          <w:marRight w:val="0"/>
          <w:marTop w:val="0"/>
          <w:marBottom w:val="0"/>
          <w:divBdr>
            <w:top w:val="none" w:sz="0" w:space="0" w:color="auto"/>
            <w:left w:val="none" w:sz="0" w:space="0" w:color="auto"/>
            <w:bottom w:val="none" w:sz="0" w:space="0" w:color="auto"/>
            <w:right w:val="none" w:sz="0" w:space="0" w:color="auto"/>
          </w:divBdr>
          <w:divsChild>
            <w:div w:id="1144658813">
              <w:marLeft w:val="0"/>
              <w:marRight w:val="0"/>
              <w:marTop w:val="0"/>
              <w:marBottom w:val="0"/>
              <w:divBdr>
                <w:top w:val="none" w:sz="0" w:space="0" w:color="auto"/>
                <w:left w:val="none" w:sz="0" w:space="0" w:color="auto"/>
                <w:bottom w:val="none" w:sz="0" w:space="0" w:color="auto"/>
                <w:right w:val="none" w:sz="0" w:space="0" w:color="auto"/>
              </w:divBdr>
              <w:divsChild>
                <w:div w:id="137214621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880870783">
      <w:bodyDiv w:val="1"/>
      <w:marLeft w:val="0"/>
      <w:marRight w:val="0"/>
      <w:marTop w:val="0"/>
      <w:marBottom w:val="0"/>
      <w:divBdr>
        <w:top w:val="none" w:sz="0" w:space="0" w:color="auto"/>
        <w:left w:val="none" w:sz="0" w:space="0" w:color="auto"/>
        <w:bottom w:val="none" w:sz="0" w:space="0" w:color="auto"/>
        <w:right w:val="none" w:sz="0" w:space="0" w:color="auto"/>
      </w:divBdr>
    </w:div>
    <w:div w:id="935332156">
      <w:bodyDiv w:val="1"/>
      <w:marLeft w:val="0"/>
      <w:marRight w:val="0"/>
      <w:marTop w:val="0"/>
      <w:marBottom w:val="0"/>
      <w:divBdr>
        <w:top w:val="none" w:sz="0" w:space="0" w:color="auto"/>
        <w:left w:val="none" w:sz="0" w:space="0" w:color="auto"/>
        <w:bottom w:val="none" w:sz="0" w:space="0" w:color="auto"/>
        <w:right w:val="none" w:sz="0" w:space="0" w:color="auto"/>
      </w:divBdr>
    </w:div>
    <w:div w:id="941188194">
      <w:bodyDiv w:val="1"/>
      <w:marLeft w:val="0"/>
      <w:marRight w:val="0"/>
      <w:marTop w:val="0"/>
      <w:marBottom w:val="0"/>
      <w:divBdr>
        <w:top w:val="none" w:sz="0" w:space="0" w:color="auto"/>
        <w:left w:val="none" w:sz="0" w:space="0" w:color="auto"/>
        <w:bottom w:val="none" w:sz="0" w:space="0" w:color="auto"/>
        <w:right w:val="none" w:sz="0" w:space="0" w:color="auto"/>
      </w:divBdr>
    </w:div>
    <w:div w:id="946431081">
      <w:bodyDiv w:val="1"/>
      <w:marLeft w:val="0"/>
      <w:marRight w:val="0"/>
      <w:marTop w:val="0"/>
      <w:marBottom w:val="0"/>
      <w:divBdr>
        <w:top w:val="none" w:sz="0" w:space="0" w:color="auto"/>
        <w:left w:val="none" w:sz="0" w:space="0" w:color="auto"/>
        <w:bottom w:val="none" w:sz="0" w:space="0" w:color="auto"/>
        <w:right w:val="none" w:sz="0" w:space="0" w:color="auto"/>
      </w:divBdr>
    </w:div>
    <w:div w:id="1016737200">
      <w:bodyDiv w:val="1"/>
      <w:marLeft w:val="0"/>
      <w:marRight w:val="0"/>
      <w:marTop w:val="0"/>
      <w:marBottom w:val="0"/>
      <w:divBdr>
        <w:top w:val="none" w:sz="0" w:space="0" w:color="auto"/>
        <w:left w:val="none" w:sz="0" w:space="0" w:color="auto"/>
        <w:bottom w:val="none" w:sz="0" w:space="0" w:color="auto"/>
        <w:right w:val="none" w:sz="0" w:space="0" w:color="auto"/>
      </w:divBdr>
    </w:div>
    <w:div w:id="1041632688">
      <w:bodyDiv w:val="1"/>
      <w:marLeft w:val="0"/>
      <w:marRight w:val="0"/>
      <w:marTop w:val="0"/>
      <w:marBottom w:val="0"/>
      <w:divBdr>
        <w:top w:val="none" w:sz="0" w:space="0" w:color="auto"/>
        <w:left w:val="none" w:sz="0" w:space="0" w:color="auto"/>
        <w:bottom w:val="none" w:sz="0" w:space="0" w:color="auto"/>
        <w:right w:val="none" w:sz="0" w:space="0" w:color="auto"/>
      </w:divBdr>
    </w:div>
    <w:div w:id="1054233363">
      <w:bodyDiv w:val="1"/>
      <w:marLeft w:val="0"/>
      <w:marRight w:val="0"/>
      <w:marTop w:val="0"/>
      <w:marBottom w:val="0"/>
      <w:divBdr>
        <w:top w:val="none" w:sz="0" w:space="0" w:color="auto"/>
        <w:left w:val="none" w:sz="0" w:space="0" w:color="auto"/>
        <w:bottom w:val="none" w:sz="0" w:space="0" w:color="auto"/>
        <w:right w:val="none" w:sz="0" w:space="0" w:color="auto"/>
      </w:divBdr>
    </w:div>
    <w:div w:id="1079793927">
      <w:bodyDiv w:val="1"/>
      <w:marLeft w:val="0"/>
      <w:marRight w:val="0"/>
      <w:marTop w:val="0"/>
      <w:marBottom w:val="0"/>
      <w:divBdr>
        <w:top w:val="none" w:sz="0" w:space="0" w:color="auto"/>
        <w:left w:val="none" w:sz="0" w:space="0" w:color="auto"/>
        <w:bottom w:val="none" w:sz="0" w:space="0" w:color="auto"/>
        <w:right w:val="none" w:sz="0" w:space="0" w:color="auto"/>
      </w:divBdr>
    </w:div>
    <w:div w:id="1128553422">
      <w:bodyDiv w:val="1"/>
      <w:marLeft w:val="0"/>
      <w:marRight w:val="0"/>
      <w:marTop w:val="0"/>
      <w:marBottom w:val="0"/>
      <w:divBdr>
        <w:top w:val="none" w:sz="0" w:space="0" w:color="auto"/>
        <w:left w:val="none" w:sz="0" w:space="0" w:color="auto"/>
        <w:bottom w:val="none" w:sz="0" w:space="0" w:color="auto"/>
        <w:right w:val="none" w:sz="0" w:space="0" w:color="auto"/>
      </w:divBdr>
    </w:div>
    <w:div w:id="1139497602">
      <w:bodyDiv w:val="1"/>
      <w:marLeft w:val="0"/>
      <w:marRight w:val="0"/>
      <w:marTop w:val="0"/>
      <w:marBottom w:val="0"/>
      <w:divBdr>
        <w:top w:val="none" w:sz="0" w:space="0" w:color="auto"/>
        <w:left w:val="none" w:sz="0" w:space="0" w:color="auto"/>
        <w:bottom w:val="none" w:sz="0" w:space="0" w:color="auto"/>
        <w:right w:val="none" w:sz="0" w:space="0" w:color="auto"/>
      </w:divBdr>
    </w:div>
    <w:div w:id="1168129128">
      <w:bodyDiv w:val="1"/>
      <w:marLeft w:val="0"/>
      <w:marRight w:val="0"/>
      <w:marTop w:val="0"/>
      <w:marBottom w:val="0"/>
      <w:divBdr>
        <w:top w:val="none" w:sz="0" w:space="0" w:color="auto"/>
        <w:left w:val="none" w:sz="0" w:space="0" w:color="auto"/>
        <w:bottom w:val="none" w:sz="0" w:space="0" w:color="auto"/>
        <w:right w:val="none" w:sz="0" w:space="0" w:color="auto"/>
      </w:divBdr>
    </w:div>
    <w:div w:id="1243758861">
      <w:bodyDiv w:val="1"/>
      <w:marLeft w:val="0"/>
      <w:marRight w:val="0"/>
      <w:marTop w:val="0"/>
      <w:marBottom w:val="0"/>
      <w:divBdr>
        <w:top w:val="none" w:sz="0" w:space="0" w:color="auto"/>
        <w:left w:val="none" w:sz="0" w:space="0" w:color="auto"/>
        <w:bottom w:val="none" w:sz="0" w:space="0" w:color="auto"/>
        <w:right w:val="none" w:sz="0" w:space="0" w:color="auto"/>
      </w:divBdr>
    </w:div>
    <w:div w:id="1250503950">
      <w:bodyDiv w:val="1"/>
      <w:marLeft w:val="0"/>
      <w:marRight w:val="0"/>
      <w:marTop w:val="0"/>
      <w:marBottom w:val="0"/>
      <w:divBdr>
        <w:top w:val="none" w:sz="0" w:space="0" w:color="auto"/>
        <w:left w:val="none" w:sz="0" w:space="0" w:color="auto"/>
        <w:bottom w:val="none" w:sz="0" w:space="0" w:color="auto"/>
        <w:right w:val="none" w:sz="0" w:space="0" w:color="auto"/>
      </w:divBdr>
    </w:div>
    <w:div w:id="1255091693">
      <w:bodyDiv w:val="1"/>
      <w:marLeft w:val="0"/>
      <w:marRight w:val="0"/>
      <w:marTop w:val="0"/>
      <w:marBottom w:val="0"/>
      <w:divBdr>
        <w:top w:val="none" w:sz="0" w:space="0" w:color="auto"/>
        <w:left w:val="none" w:sz="0" w:space="0" w:color="auto"/>
        <w:bottom w:val="none" w:sz="0" w:space="0" w:color="auto"/>
        <w:right w:val="none" w:sz="0" w:space="0" w:color="auto"/>
      </w:divBdr>
    </w:div>
    <w:div w:id="1257666564">
      <w:bodyDiv w:val="1"/>
      <w:marLeft w:val="0"/>
      <w:marRight w:val="0"/>
      <w:marTop w:val="0"/>
      <w:marBottom w:val="0"/>
      <w:divBdr>
        <w:top w:val="none" w:sz="0" w:space="0" w:color="auto"/>
        <w:left w:val="none" w:sz="0" w:space="0" w:color="auto"/>
        <w:bottom w:val="none" w:sz="0" w:space="0" w:color="auto"/>
        <w:right w:val="none" w:sz="0" w:space="0" w:color="auto"/>
      </w:divBdr>
    </w:div>
    <w:div w:id="1302612428">
      <w:bodyDiv w:val="1"/>
      <w:marLeft w:val="0"/>
      <w:marRight w:val="0"/>
      <w:marTop w:val="0"/>
      <w:marBottom w:val="0"/>
      <w:divBdr>
        <w:top w:val="none" w:sz="0" w:space="0" w:color="auto"/>
        <w:left w:val="none" w:sz="0" w:space="0" w:color="auto"/>
        <w:bottom w:val="none" w:sz="0" w:space="0" w:color="auto"/>
        <w:right w:val="none" w:sz="0" w:space="0" w:color="auto"/>
      </w:divBdr>
    </w:div>
    <w:div w:id="1360811711">
      <w:bodyDiv w:val="1"/>
      <w:marLeft w:val="0"/>
      <w:marRight w:val="0"/>
      <w:marTop w:val="0"/>
      <w:marBottom w:val="0"/>
      <w:divBdr>
        <w:top w:val="none" w:sz="0" w:space="0" w:color="auto"/>
        <w:left w:val="none" w:sz="0" w:space="0" w:color="auto"/>
        <w:bottom w:val="none" w:sz="0" w:space="0" w:color="auto"/>
        <w:right w:val="none" w:sz="0" w:space="0" w:color="auto"/>
      </w:divBdr>
    </w:div>
    <w:div w:id="1372849588">
      <w:bodyDiv w:val="1"/>
      <w:marLeft w:val="0"/>
      <w:marRight w:val="0"/>
      <w:marTop w:val="0"/>
      <w:marBottom w:val="0"/>
      <w:divBdr>
        <w:top w:val="none" w:sz="0" w:space="0" w:color="auto"/>
        <w:left w:val="none" w:sz="0" w:space="0" w:color="auto"/>
        <w:bottom w:val="none" w:sz="0" w:space="0" w:color="auto"/>
        <w:right w:val="none" w:sz="0" w:space="0" w:color="auto"/>
      </w:divBdr>
    </w:div>
    <w:div w:id="1386876270">
      <w:bodyDiv w:val="1"/>
      <w:marLeft w:val="0"/>
      <w:marRight w:val="0"/>
      <w:marTop w:val="0"/>
      <w:marBottom w:val="0"/>
      <w:divBdr>
        <w:top w:val="none" w:sz="0" w:space="0" w:color="auto"/>
        <w:left w:val="none" w:sz="0" w:space="0" w:color="auto"/>
        <w:bottom w:val="none" w:sz="0" w:space="0" w:color="auto"/>
        <w:right w:val="none" w:sz="0" w:space="0" w:color="auto"/>
      </w:divBdr>
    </w:div>
    <w:div w:id="1408839114">
      <w:bodyDiv w:val="1"/>
      <w:marLeft w:val="0"/>
      <w:marRight w:val="0"/>
      <w:marTop w:val="0"/>
      <w:marBottom w:val="0"/>
      <w:divBdr>
        <w:top w:val="none" w:sz="0" w:space="0" w:color="auto"/>
        <w:left w:val="none" w:sz="0" w:space="0" w:color="auto"/>
        <w:bottom w:val="none" w:sz="0" w:space="0" w:color="auto"/>
        <w:right w:val="none" w:sz="0" w:space="0" w:color="auto"/>
      </w:divBdr>
    </w:div>
    <w:div w:id="1475953768">
      <w:bodyDiv w:val="1"/>
      <w:marLeft w:val="0"/>
      <w:marRight w:val="0"/>
      <w:marTop w:val="0"/>
      <w:marBottom w:val="0"/>
      <w:divBdr>
        <w:top w:val="none" w:sz="0" w:space="0" w:color="auto"/>
        <w:left w:val="none" w:sz="0" w:space="0" w:color="auto"/>
        <w:bottom w:val="none" w:sz="0" w:space="0" w:color="auto"/>
        <w:right w:val="none" w:sz="0" w:space="0" w:color="auto"/>
      </w:divBdr>
    </w:div>
    <w:div w:id="1487673415">
      <w:bodyDiv w:val="1"/>
      <w:marLeft w:val="0"/>
      <w:marRight w:val="0"/>
      <w:marTop w:val="0"/>
      <w:marBottom w:val="0"/>
      <w:divBdr>
        <w:top w:val="none" w:sz="0" w:space="0" w:color="auto"/>
        <w:left w:val="none" w:sz="0" w:space="0" w:color="auto"/>
        <w:bottom w:val="none" w:sz="0" w:space="0" w:color="auto"/>
        <w:right w:val="none" w:sz="0" w:space="0" w:color="auto"/>
      </w:divBdr>
    </w:div>
    <w:div w:id="1506246006">
      <w:bodyDiv w:val="1"/>
      <w:marLeft w:val="0"/>
      <w:marRight w:val="0"/>
      <w:marTop w:val="0"/>
      <w:marBottom w:val="0"/>
      <w:divBdr>
        <w:top w:val="none" w:sz="0" w:space="0" w:color="auto"/>
        <w:left w:val="none" w:sz="0" w:space="0" w:color="auto"/>
        <w:bottom w:val="none" w:sz="0" w:space="0" w:color="auto"/>
        <w:right w:val="none" w:sz="0" w:space="0" w:color="auto"/>
      </w:divBdr>
    </w:div>
    <w:div w:id="1541746533">
      <w:bodyDiv w:val="1"/>
      <w:marLeft w:val="0"/>
      <w:marRight w:val="0"/>
      <w:marTop w:val="0"/>
      <w:marBottom w:val="0"/>
      <w:divBdr>
        <w:top w:val="none" w:sz="0" w:space="0" w:color="auto"/>
        <w:left w:val="none" w:sz="0" w:space="0" w:color="auto"/>
        <w:bottom w:val="none" w:sz="0" w:space="0" w:color="auto"/>
        <w:right w:val="none" w:sz="0" w:space="0" w:color="auto"/>
      </w:divBdr>
      <w:divsChild>
        <w:div w:id="1260598298">
          <w:marLeft w:val="547"/>
          <w:marRight w:val="0"/>
          <w:marTop w:val="0"/>
          <w:marBottom w:val="0"/>
          <w:divBdr>
            <w:top w:val="none" w:sz="0" w:space="0" w:color="auto"/>
            <w:left w:val="none" w:sz="0" w:space="0" w:color="auto"/>
            <w:bottom w:val="none" w:sz="0" w:space="0" w:color="auto"/>
            <w:right w:val="none" w:sz="0" w:space="0" w:color="auto"/>
          </w:divBdr>
        </w:div>
      </w:divsChild>
    </w:div>
    <w:div w:id="1574317832">
      <w:bodyDiv w:val="1"/>
      <w:marLeft w:val="0"/>
      <w:marRight w:val="0"/>
      <w:marTop w:val="0"/>
      <w:marBottom w:val="0"/>
      <w:divBdr>
        <w:top w:val="none" w:sz="0" w:space="0" w:color="auto"/>
        <w:left w:val="none" w:sz="0" w:space="0" w:color="auto"/>
        <w:bottom w:val="none" w:sz="0" w:space="0" w:color="auto"/>
        <w:right w:val="none" w:sz="0" w:space="0" w:color="auto"/>
      </w:divBdr>
    </w:div>
    <w:div w:id="1626931803">
      <w:bodyDiv w:val="1"/>
      <w:marLeft w:val="0"/>
      <w:marRight w:val="0"/>
      <w:marTop w:val="0"/>
      <w:marBottom w:val="0"/>
      <w:divBdr>
        <w:top w:val="none" w:sz="0" w:space="0" w:color="auto"/>
        <w:left w:val="none" w:sz="0" w:space="0" w:color="auto"/>
        <w:bottom w:val="none" w:sz="0" w:space="0" w:color="auto"/>
        <w:right w:val="none" w:sz="0" w:space="0" w:color="auto"/>
      </w:divBdr>
    </w:div>
    <w:div w:id="1652637403">
      <w:bodyDiv w:val="1"/>
      <w:marLeft w:val="0"/>
      <w:marRight w:val="0"/>
      <w:marTop w:val="0"/>
      <w:marBottom w:val="0"/>
      <w:divBdr>
        <w:top w:val="none" w:sz="0" w:space="0" w:color="auto"/>
        <w:left w:val="none" w:sz="0" w:space="0" w:color="auto"/>
        <w:bottom w:val="none" w:sz="0" w:space="0" w:color="auto"/>
        <w:right w:val="none" w:sz="0" w:space="0" w:color="auto"/>
      </w:divBdr>
      <w:divsChild>
        <w:div w:id="584653742">
          <w:marLeft w:val="547"/>
          <w:marRight w:val="0"/>
          <w:marTop w:val="0"/>
          <w:marBottom w:val="0"/>
          <w:divBdr>
            <w:top w:val="none" w:sz="0" w:space="0" w:color="auto"/>
            <w:left w:val="none" w:sz="0" w:space="0" w:color="auto"/>
            <w:bottom w:val="none" w:sz="0" w:space="0" w:color="auto"/>
            <w:right w:val="none" w:sz="0" w:space="0" w:color="auto"/>
          </w:divBdr>
        </w:div>
      </w:divsChild>
    </w:div>
    <w:div w:id="1712338138">
      <w:bodyDiv w:val="1"/>
      <w:marLeft w:val="0"/>
      <w:marRight w:val="0"/>
      <w:marTop w:val="0"/>
      <w:marBottom w:val="0"/>
      <w:divBdr>
        <w:top w:val="none" w:sz="0" w:space="0" w:color="auto"/>
        <w:left w:val="none" w:sz="0" w:space="0" w:color="auto"/>
        <w:bottom w:val="none" w:sz="0" w:space="0" w:color="auto"/>
        <w:right w:val="none" w:sz="0" w:space="0" w:color="auto"/>
      </w:divBdr>
    </w:div>
    <w:div w:id="1720741780">
      <w:bodyDiv w:val="1"/>
      <w:marLeft w:val="0"/>
      <w:marRight w:val="0"/>
      <w:marTop w:val="0"/>
      <w:marBottom w:val="0"/>
      <w:divBdr>
        <w:top w:val="none" w:sz="0" w:space="0" w:color="auto"/>
        <w:left w:val="none" w:sz="0" w:space="0" w:color="auto"/>
        <w:bottom w:val="none" w:sz="0" w:space="0" w:color="auto"/>
        <w:right w:val="none" w:sz="0" w:space="0" w:color="auto"/>
      </w:divBdr>
    </w:div>
    <w:div w:id="1731927680">
      <w:bodyDiv w:val="1"/>
      <w:marLeft w:val="0"/>
      <w:marRight w:val="0"/>
      <w:marTop w:val="0"/>
      <w:marBottom w:val="0"/>
      <w:divBdr>
        <w:top w:val="none" w:sz="0" w:space="0" w:color="auto"/>
        <w:left w:val="none" w:sz="0" w:space="0" w:color="auto"/>
        <w:bottom w:val="none" w:sz="0" w:space="0" w:color="auto"/>
        <w:right w:val="none" w:sz="0" w:space="0" w:color="auto"/>
      </w:divBdr>
    </w:div>
    <w:div w:id="1743411115">
      <w:bodyDiv w:val="1"/>
      <w:marLeft w:val="0"/>
      <w:marRight w:val="0"/>
      <w:marTop w:val="0"/>
      <w:marBottom w:val="0"/>
      <w:divBdr>
        <w:top w:val="none" w:sz="0" w:space="0" w:color="auto"/>
        <w:left w:val="none" w:sz="0" w:space="0" w:color="auto"/>
        <w:bottom w:val="none" w:sz="0" w:space="0" w:color="auto"/>
        <w:right w:val="none" w:sz="0" w:space="0" w:color="auto"/>
      </w:divBdr>
    </w:div>
    <w:div w:id="1762406161">
      <w:bodyDiv w:val="1"/>
      <w:marLeft w:val="0"/>
      <w:marRight w:val="0"/>
      <w:marTop w:val="0"/>
      <w:marBottom w:val="0"/>
      <w:divBdr>
        <w:top w:val="none" w:sz="0" w:space="0" w:color="auto"/>
        <w:left w:val="none" w:sz="0" w:space="0" w:color="auto"/>
        <w:bottom w:val="none" w:sz="0" w:space="0" w:color="auto"/>
        <w:right w:val="none" w:sz="0" w:space="0" w:color="auto"/>
      </w:divBdr>
    </w:div>
    <w:div w:id="1784154719">
      <w:bodyDiv w:val="1"/>
      <w:marLeft w:val="0"/>
      <w:marRight w:val="0"/>
      <w:marTop w:val="0"/>
      <w:marBottom w:val="0"/>
      <w:divBdr>
        <w:top w:val="none" w:sz="0" w:space="0" w:color="auto"/>
        <w:left w:val="none" w:sz="0" w:space="0" w:color="auto"/>
        <w:bottom w:val="none" w:sz="0" w:space="0" w:color="auto"/>
        <w:right w:val="none" w:sz="0" w:space="0" w:color="auto"/>
      </w:divBdr>
    </w:div>
    <w:div w:id="1827281548">
      <w:bodyDiv w:val="1"/>
      <w:marLeft w:val="0"/>
      <w:marRight w:val="0"/>
      <w:marTop w:val="0"/>
      <w:marBottom w:val="0"/>
      <w:divBdr>
        <w:top w:val="none" w:sz="0" w:space="0" w:color="auto"/>
        <w:left w:val="none" w:sz="0" w:space="0" w:color="auto"/>
        <w:bottom w:val="none" w:sz="0" w:space="0" w:color="auto"/>
        <w:right w:val="none" w:sz="0" w:space="0" w:color="auto"/>
      </w:divBdr>
    </w:div>
    <w:div w:id="1860049448">
      <w:bodyDiv w:val="1"/>
      <w:marLeft w:val="0"/>
      <w:marRight w:val="0"/>
      <w:marTop w:val="0"/>
      <w:marBottom w:val="0"/>
      <w:divBdr>
        <w:top w:val="none" w:sz="0" w:space="0" w:color="auto"/>
        <w:left w:val="none" w:sz="0" w:space="0" w:color="auto"/>
        <w:bottom w:val="none" w:sz="0" w:space="0" w:color="auto"/>
        <w:right w:val="none" w:sz="0" w:space="0" w:color="auto"/>
      </w:divBdr>
    </w:div>
    <w:div w:id="1862888877">
      <w:bodyDiv w:val="1"/>
      <w:marLeft w:val="0"/>
      <w:marRight w:val="0"/>
      <w:marTop w:val="0"/>
      <w:marBottom w:val="0"/>
      <w:divBdr>
        <w:top w:val="none" w:sz="0" w:space="0" w:color="auto"/>
        <w:left w:val="none" w:sz="0" w:space="0" w:color="auto"/>
        <w:bottom w:val="none" w:sz="0" w:space="0" w:color="auto"/>
        <w:right w:val="none" w:sz="0" w:space="0" w:color="auto"/>
      </w:divBdr>
    </w:div>
    <w:div w:id="1873110537">
      <w:bodyDiv w:val="1"/>
      <w:marLeft w:val="0"/>
      <w:marRight w:val="0"/>
      <w:marTop w:val="0"/>
      <w:marBottom w:val="0"/>
      <w:divBdr>
        <w:top w:val="none" w:sz="0" w:space="0" w:color="auto"/>
        <w:left w:val="none" w:sz="0" w:space="0" w:color="auto"/>
        <w:bottom w:val="none" w:sz="0" w:space="0" w:color="auto"/>
        <w:right w:val="none" w:sz="0" w:space="0" w:color="auto"/>
      </w:divBdr>
    </w:div>
    <w:div w:id="1902321874">
      <w:bodyDiv w:val="1"/>
      <w:marLeft w:val="0"/>
      <w:marRight w:val="0"/>
      <w:marTop w:val="0"/>
      <w:marBottom w:val="0"/>
      <w:divBdr>
        <w:top w:val="none" w:sz="0" w:space="0" w:color="auto"/>
        <w:left w:val="none" w:sz="0" w:space="0" w:color="auto"/>
        <w:bottom w:val="none" w:sz="0" w:space="0" w:color="auto"/>
        <w:right w:val="none" w:sz="0" w:space="0" w:color="auto"/>
      </w:divBdr>
    </w:div>
    <w:div w:id="1909918556">
      <w:bodyDiv w:val="1"/>
      <w:marLeft w:val="0"/>
      <w:marRight w:val="0"/>
      <w:marTop w:val="0"/>
      <w:marBottom w:val="0"/>
      <w:divBdr>
        <w:top w:val="none" w:sz="0" w:space="0" w:color="auto"/>
        <w:left w:val="none" w:sz="0" w:space="0" w:color="auto"/>
        <w:bottom w:val="none" w:sz="0" w:space="0" w:color="auto"/>
        <w:right w:val="none" w:sz="0" w:space="0" w:color="auto"/>
      </w:divBdr>
    </w:div>
    <w:div w:id="1941062611">
      <w:bodyDiv w:val="1"/>
      <w:marLeft w:val="0"/>
      <w:marRight w:val="0"/>
      <w:marTop w:val="0"/>
      <w:marBottom w:val="0"/>
      <w:divBdr>
        <w:top w:val="none" w:sz="0" w:space="0" w:color="auto"/>
        <w:left w:val="none" w:sz="0" w:space="0" w:color="auto"/>
        <w:bottom w:val="none" w:sz="0" w:space="0" w:color="auto"/>
        <w:right w:val="none" w:sz="0" w:space="0" w:color="auto"/>
      </w:divBdr>
    </w:div>
    <w:div w:id="1992321333">
      <w:bodyDiv w:val="1"/>
      <w:marLeft w:val="0"/>
      <w:marRight w:val="0"/>
      <w:marTop w:val="0"/>
      <w:marBottom w:val="0"/>
      <w:divBdr>
        <w:top w:val="none" w:sz="0" w:space="0" w:color="auto"/>
        <w:left w:val="none" w:sz="0" w:space="0" w:color="auto"/>
        <w:bottom w:val="none" w:sz="0" w:space="0" w:color="auto"/>
        <w:right w:val="none" w:sz="0" w:space="0" w:color="auto"/>
      </w:divBdr>
      <w:divsChild>
        <w:div w:id="505949814">
          <w:marLeft w:val="0"/>
          <w:marRight w:val="0"/>
          <w:marTop w:val="0"/>
          <w:marBottom w:val="0"/>
          <w:divBdr>
            <w:top w:val="none" w:sz="0" w:space="0" w:color="auto"/>
            <w:left w:val="none" w:sz="0" w:space="0" w:color="auto"/>
            <w:bottom w:val="none" w:sz="0" w:space="0" w:color="auto"/>
            <w:right w:val="none" w:sz="0" w:space="0" w:color="auto"/>
          </w:divBdr>
          <w:divsChild>
            <w:div w:id="1867677058">
              <w:marLeft w:val="0"/>
              <w:marRight w:val="0"/>
              <w:marTop w:val="0"/>
              <w:marBottom w:val="0"/>
              <w:divBdr>
                <w:top w:val="none" w:sz="0" w:space="0" w:color="auto"/>
                <w:left w:val="none" w:sz="0" w:space="0" w:color="auto"/>
                <w:bottom w:val="none" w:sz="0" w:space="0" w:color="auto"/>
                <w:right w:val="none" w:sz="0" w:space="0" w:color="auto"/>
              </w:divBdr>
              <w:divsChild>
                <w:div w:id="72799431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997758094">
      <w:bodyDiv w:val="1"/>
      <w:marLeft w:val="0"/>
      <w:marRight w:val="0"/>
      <w:marTop w:val="0"/>
      <w:marBottom w:val="0"/>
      <w:divBdr>
        <w:top w:val="none" w:sz="0" w:space="0" w:color="auto"/>
        <w:left w:val="none" w:sz="0" w:space="0" w:color="auto"/>
        <w:bottom w:val="none" w:sz="0" w:space="0" w:color="auto"/>
        <w:right w:val="none" w:sz="0" w:space="0" w:color="auto"/>
      </w:divBdr>
    </w:div>
    <w:div w:id="2063626750">
      <w:bodyDiv w:val="1"/>
      <w:marLeft w:val="0"/>
      <w:marRight w:val="0"/>
      <w:marTop w:val="0"/>
      <w:marBottom w:val="0"/>
      <w:divBdr>
        <w:top w:val="none" w:sz="0" w:space="0" w:color="auto"/>
        <w:left w:val="none" w:sz="0" w:space="0" w:color="auto"/>
        <w:bottom w:val="none" w:sz="0" w:space="0" w:color="auto"/>
        <w:right w:val="none" w:sz="0" w:space="0" w:color="auto"/>
      </w:divBdr>
    </w:div>
    <w:div w:id="2102217446">
      <w:bodyDiv w:val="1"/>
      <w:marLeft w:val="0"/>
      <w:marRight w:val="0"/>
      <w:marTop w:val="0"/>
      <w:marBottom w:val="0"/>
      <w:divBdr>
        <w:top w:val="none" w:sz="0" w:space="0" w:color="auto"/>
        <w:left w:val="none" w:sz="0" w:space="0" w:color="auto"/>
        <w:bottom w:val="none" w:sz="0" w:space="0" w:color="auto"/>
        <w:right w:val="none" w:sz="0" w:space="0" w:color="auto"/>
      </w:divBdr>
    </w:div>
    <w:div w:id="2102796701">
      <w:bodyDiv w:val="1"/>
      <w:marLeft w:val="0"/>
      <w:marRight w:val="0"/>
      <w:marTop w:val="0"/>
      <w:marBottom w:val="0"/>
      <w:divBdr>
        <w:top w:val="none" w:sz="0" w:space="0" w:color="auto"/>
        <w:left w:val="none" w:sz="0" w:space="0" w:color="auto"/>
        <w:bottom w:val="none" w:sz="0" w:space="0" w:color="auto"/>
        <w:right w:val="none" w:sz="0" w:space="0" w:color="auto"/>
      </w:divBdr>
    </w:div>
    <w:div w:id="213339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x.dss.gov.au/data-exchange-protocols/" TargetMode="External"/><Relationship Id="rId18" Type="http://schemas.openxmlformats.org/officeDocument/2006/relationships/hyperlink" Target="https://dex.dss.gov.au/data-exchange-protocol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ex.dss.gov.au/training" TargetMode="External"/><Relationship Id="rId7" Type="http://schemas.openxmlformats.org/officeDocument/2006/relationships/endnotes" Target="endnotes.xml"/><Relationship Id="rId12" Type="http://schemas.openxmlformats.org/officeDocument/2006/relationships/hyperlink" Target="https://agedcare.health.gov.au/ageing-and-aged-care-publications-and-articles-fact-sheets/commonwealth-home-support-programme-programme-manual-2015" TargetMode="External"/><Relationship Id="rId17" Type="http://schemas.openxmlformats.org/officeDocument/2006/relationships/hyperlink" Target="https://dex.dss.gov.au/data-exchange-protocol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arergateway.gov.au/" TargetMode="External"/><Relationship Id="rId20" Type="http://schemas.openxmlformats.org/officeDocument/2006/relationships/hyperlink" Target="https://dex.dss.gov.au/training-re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x.dss.gov.au/" TargetMode="External"/><Relationship Id="rId24" Type="http://schemas.openxmlformats.org/officeDocument/2006/relationships/hyperlink" Target="https://agedcare.health.gov.au/ageing-and-aged-care-publications-and-articles-fact-sheets/commonwealth-home-support-programme-programme-manual-2015" TargetMode="External"/><Relationship Id="rId5" Type="http://schemas.openxmlformats.org/officeDocument/2006/relationships/webSettings" Target="webSettings.xml"/><Relationship Id="rId15" Type="http://schemas.openxmlformats.org/officeDocument/2006/relationships/hyperlink" Target="https://agedcare.health.gov.au/ageing-and-aged-care-publications-and-articles-fact-sheets/commonwealth-home-support-programme-programme-manual-2015" TargetMode="External"/><Relationship Id="rId23" Type="http://schemas.openxmlformats.org/officeDocument/2006/relationships/hyperlink" Target="https://dex.dss.gov.au/policy-guidance/dex_data_exchange_protocols/" TargetMode="External"/><Relationship Id="rId28" Type="http://schemas.openxmlformats.org/officeDocument/2006/relationships/theme" Target="theme/theme1.xml"/><Relationship Id="rId10" Type="http://schemas.openxmlformats.org/officeDocument/2006/relationships/hyperlink" Target="https://dex.dss.gov.au/training" TargetMode="External"/><Relationship Id="rId19" Type="http://schemas.openxmlformats.org/officeDocument/2006/relationships/hyperlink" Target="https://agedcare.health.gov.au/ageing-and-aged-care-publications-and-articles-fact-sheets/commonwealth-home-support-programme-programme-manual-2015" TargetMode="External"/><Relationship Id="rId4" Type="http://schemas.openxmlformats.org/officeDocument/2006/relationships/settings" Target="settings.xml"/><Relationship Id="rId9" Type="http://schemas.openxmlformats.org/officeDocument/2006/relationships/hyperlink" Target="https://dex.dss.gov.au/document/81" TargetMode="External"/><Relationship Id="rId14" Type="http://schemas.openxmlformats.org/officeDocument/2006/relationships/hyperlink" Target="https://dex.dss.gov.au/data-exchange-protocols" TargetMode="External"/><Relationship Id="rId22" Type="http://schemas.openxmlformats.org/officeDocument/2006/relationships/hyperlink" Target="https://dex.dss.gov.au/data-exchange-protocol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4617B"/>
      </a:dk2>
      <a:lt2>
        <a:srgbClr val="DBF5F9"/>
      </a:lt2>
      <a:accent1>
        <a:srgbClr val="04617B"/>
      </a:accent1>
      <a:accent2>
        <a:srgbClr val="04617B"/>
      </a:accent2>
      <a:accent3>
        <a:srgbClr val="04617B"/>
      </a:accent3>
      <a:accent4>
        <a:srgbClr val="04617B"/>
      </a:accent4>
      <a:accent5>
        <a:srgbClr val="04617B"/>
      </a:accent5>
      <a:accent6>
        <a:srgbClr val="04617B"/>
      </a:accent6>
      <a:hlink>
        <a:srgbClr val="04617B"/>
      </a:hlink>
      <a:folHlink>
        <a:srgbClr val="04617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C819E-673E-4A70-AADB-95F269550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7832</Words>
  <Characters>42688</Characters>
  <Application>Microsoft Office Word</Application>
  <DocSecurity>0</DocSecurity>
  <Lines>1021</Lines>
  <Paragraphs>443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2024-10-22T00:08:00Z</dcterms:created>
  <dcterms:modified xsi:type="dcterms:W3CDTF">2024-10-22T00:08:00Z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v=2022.1;a=SHA256;h=22F768BA38299802602D84C8FF16A1E4FF03521B8B384E673E37A5E33416263B</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F2E6379AC943403B948A97AE996C1CA0</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2023-08-01T23:31:21Z</vt:lpwstr>
  </property>
  <property fmtid="{D5CDD505-2E9C-101B-9397-08002B2CF9AE}" pid="13" name="MSIP_Label_eb34d90b-fc41-464d-af60-f74d721d0790_SetDate">
    <vt:lpwstr>2023-08-01T23:31:21Z</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MSIP_Label_eb34d90b-fc41-464d-af60-f74d721d0790_Name">
    <vt:lpwstr>OFFICIAL</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Hash_Version">
    <vt:lpwstr>2022.1</vt:lpwstr>
  </property>
  <property fmtid="{D5CDD505-2E9C-101B-9397-08002B2CF9AE}" pid="22" name="PM_Hash_Salt_Prev">
    <vt:lpwstr>5BD29EFC70D1743A8B597E0A221B5DAA</vt:lpwstr>
  </property>
  <property fmtid="{D5CDD505-2E9C-101B-9397-08002B2CF9AE}" pid="23" name="PM_Hash_Salt">
    <vt:lpwstr>0DCF73C8A4043753A110714D3FAE1D28</vt:lpwstr>
  </property>
  <property fmtid="{D5CDD505-2E9C-101B-9397-08002B2CF9AE}" pid="24" name="PM_Hash_SHA1">
    <vt:lpwstr>BCCB9FC714E93CF936FD7926710944BC7742AE15</vt:lpwstr>
  </property>
  <property fmtid="{D5CDD505-2E9C-101B-9397-08002B2CF9AE}" pid="25" name="PM_OriginatorUserAccountName_SHA256">
    <vt:lpwstr>56084DE7D87471392F5BD2235C8043EAEC8018D05D094D5A8468DE8533D8A2CE</vt:lpwstr>
  </property>
  <property fmtid="{D5CDD505-2E9C-101B-9397-08002B2CF9AE}" pid="26" name="PM_OriginatorDomainName_SHA256">
    <vt:lpwstr>E83A2A66C4061446A7E3732E8D44762184B6B377D962B96C83DC624302585857</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MSIP_Label_eb34d90b-fc41-464d-af60-f74d721d0790_SiteId">
    <vt:lpwstr>61e36dd1-ca6e-4d61-aa0a-2b4eb88317a3</vt:lpwstr>
  </property>
  <property fmtid="{D5CDD505-2E9C-101B-9397-08002B2CF9AE}" pid="30" name="MSIP_Label_eb34d90b-fc41-464d-af60-f74d721d0790_Enabled">
    <vt:lpwstr>true</vt:lpwstr>
  </property>
  <property fmtid="{D5CDD505-2E9C-101B-9397-08002B2CF9AE}" pid="31" name="MSIP_Label_eb34d90b-fc41-464d-af60-f74d721d0790_ContentBits">
    <vt:lpwstr>0</vt:lpwstr>
  </property>
  <property fmtid="{D5CDD505-2E9C-101B-9397-08002B2CF9AE}" pid="32" name="MSIP_Label_eb34d90b-fc41-464d-af60-f74d721d0790_Method">
    <vt:lpwstr>Privileged</vt:lpwstr>
  </property>
  <property fmtid="{D5CDD505-2E9C-101B-9397-08002B2CF9AE}" pid="33" name="MSIP_Label_eb34d90b-fc41-464d-af60-f74d721d0790_ActionId">
    <vt:lpwstr>cc96f5eed18245d08cc2e3e1813572a1</vt:lpwstr>
  </property>
  <property fmtid="{D5CDD505-2E9C-101B-9397-08002B2CF9AE}" pid="34" name="PMUuid">
    <vt:lpwstr>v=2022.2;d=gov.au;g=46DD6D7C-8107-577B-BC6E-F348953B2E44</vt:lpwstr>
  </property>
  <property fmtid="{D5CDD505-2E9C-101B-9397-08002B2CF9AE}" pid="35" name="PM_Caveats_Count">
    <vt:lpwstr>0</vt:lpwstr>
  </property>
</Properties>
</file>