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7FE74" w14:textId="7F8D927C" w:rsidR="008E2D5C" w:rsidRDefault="008E2D5C" w:rsidP="008E2D5C">
      <w:pPr>
        <w:spacing w:before="2400" w:after="120" w:line="240" w:lineRule="auto"/>
        <w:ind w:right="1100"/>
        <w:rPr>
          <w:rFonts w:ascii="Georgia" w:hAnsi="Georgia" w:cs="Arial"/>
          <w:color w:val="FFFFFF" w:themeColor="background1"/>
          <w:sz w:val="76"/>
          <w:szCs w:val="76"/>
        </w:rPr>
      </w:pPr>
      <w:bookmarkStart w:id="0" w:name="_Toc512936871"/>
      <w:bookmarkStart w:id="1" w:name="_GoBack"/>
      <w:r w:rsidRPr="00247D71">
        <w:rPr>
          <w:rFonts w:ascii="Georgia" w:hAnsi="Georgia" w:cs="Arial"/>
          <w:noProof/>
          <w:color w:val="FFFFFF" w:themeColor="background1"/>
          <w:sz w:val="76"/>
          <w:szCs w:val="76"/>
          <w:lang w:eastAsia="en-AU"/>
        </w:rPr>
        <w:drawing>
          <wp:anchor distT="0" distB="0" distL="114300" distR="114300" simplePos="0" relativeHeight="251669504" behindDoc="1" locked="0" layoutInCell="1" allowOverlap="1" wp14:anchorId="02CB1B20" wp14:editId="3962F55F">
            <wp:simplePos x="0" y="0"/>
            <wp:positionH relativeFrom="column">
              <wp:posOffset>-473147</wp:posOffset>
            </wp:positionH>
            <wp:positionV relativeFrom="paragraph">
              <wp:posOffset>-443865</wp:posOffset>
            </wp:positionV>
            <wp:extent cx="7578090" cy="11047095"/>
            <wp:effectExtent l="0" t="0" r="3810" b="1905"/>
            <wp:wrapNone/>
            <wp:docPr id="19" name="Picture 19" descr="Decorative: Data exchange branding 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8090" cy="11047095"/>
                    </a:xfrm>
                    <a:prstGeom prst="rect">
                      <a:avLst/>
                    </a:prstGeom>
                    <a:noFill/>
                  </pic:spPr>
                </pic:pic>
              </a:graphicData>
            </a:graphic>
            <wp14:sizeRelH relativeFrom="page">
              <wp14:pctWidth>0</wp14:pctWidth>
            </wp14:sizeRelH>
            <wp14:sizeRelV relativeFrom="page">
              <wp14:pctHeight>0</wp14:pctHeight>
            </wp14:sizeRelV>
          </wp:anchor>
        </w:drawing>
      </w:r>
      <w:bookmarkEnd w:id="1"/>
      <w:r>
        <w:rPr>
          <w:rFonts w:ascii="Georgia" w:hAnsi="Georgia" w:cs="Arial"/>
          <w:color w:val="FFFFFF" w:themeColor="background1"/>
          <w:sz w:val="76"/>
          <w:szCs w:val="76"/>
        </w:rPr>
        <w:t>P</w:t>
      </w:r>
      <w:r w:rsidRPr="00247D71">
        <w:rPr>
          <w:rFonts w:ascii="Georgia" w:hAnsi="Georgia" w:cs="Arial"/>
          <w:color w:val="FFFFFF" w:themeColor="background1"/>
          <w:sz w:val="76"/>
          <w:szCs w:val="76"/>
        </w:rPr>
        <w:t>rogram Specific Guidance for</w:t>
      </w:r>
      <w:r>
        <w:rPr>
          <w:rFonts w:ascii="Georgia" w:hAnsi="Georgia" w:cs="Arial"/>
          <w:color w:val="FFFFFF" w:themeColor="background1"/>
          <w:sz w:val="76"/>
          <w:szCs w:val="76"/>
        </w:rPr>
        <w:t xml:space="preserve"> </w:t>
      </w:r>
      <w:r w:rsidR="00C2526B" w:rsidRPr="00C2526B">
        <w:rPr>
          <w:rFonts w:ascii="Georgia" w:hAnsi="Georgia" w:cs="Arial"/>
          <w:color w:val="6ADAFA" w:themeColor="accent6" w:themeTint="66"/>
          <w:sz w:val="76"/>
          <w:szCs w:val="76"/>
        </w:rPr>
        <w:t>Outcome 4.1</w:t>
      </w:r>
      <w:r w:rsidRPr="00247D71">
        <w:rPr>
          <w:rFonts w:ascii="Georgia" w:hAnsi="Georgia" w:cs="Arial"/>
          <w:color w:val="FFFFFF" w:themeColor="background1"/>
          <w:sz w:val="76"/>
          <w:szCs w:val="76"/>
        </w:rPr>
        <w:t xml:space="preserve"> </w:t>
      </w:r>
      <w:r w:rsidR="00721E52">
        <w:rPr>
          <w:rFonts w:ascii="Georgia" w:hAnsi="Georgia" w:cs="Arial"/>
          <w:color w:val="6ADAFA" w:themeColor="accent6" w:themeTint="66"/>
          <w:sz w:val="76"/>
          <w:szCs w:val="76"/>
        </w:rPr>
        <w:t>Housing and Homelessness</w:t>
      </w:r>
      <w:r>
        <w:rPr>
          <w:rFonts w:ascii="Georgia" w:hAnsi="Georgia" w:cs="Arial"/>
          <w:color w:val="6ADAFA" w:themeColor="accent6" w:themeTint="66"/>
          <w:sz w:val="76"/>
          <w:szCs w:val="76"/>
        </w:rPr>
        <w:t xml:space="preserve"> </w:t>
      </w:r>
      <w:r w:rsidR="00C2526B" w:rsidRPr="00453B5E">
        <w:rPr>
          <w:rFonts w:ascii="Georgia" w:hAnsi="Georgia" w:cs="Arial"/>
          <w:color w:val="6ADAFA" w:themeColor="accent6" w:themeTint="66"/>
          <w:sz w:val="76"/>
          <w:szCs w:val="76"/>
        </w:rPr>
        <w:t>Program</w:t>
      </w:r>
      <w:r w:rsidRPr="00247D71">
        <w:rPr>
          <w:rFonts w:ascii="Georgia" w:hAnsi="Georgia" w:cs="Arial"/>
          <w:color w:val="FFFFFF" w:themeColor="background1"/>
          <w:sz w:val="76"/>
          <w:szCs w:val="76"/>
        </w:rPr>
        <w:t xml:space="preserve"> in the Data Exchange</w:t>
      </w:r>
    </w:p>
    <w:p w14:paraId="7DDDE864" w14:textId="206F6751" w:rsidR="0063298F" w:rsidRPr="005D47C8" w:rsidRDefault="00CA51B4" w:rsidP="00CA51B4">
      <w:pPr>
        <w:spacing w:before="2880"/>
        <w:rPr>
          <w:rFonts w:eastAsiaTheme="majorEastAsia" w:cs="Arial"/>
          <w:bCs/>
          <w:color w:val="03485B" w:themeColor="accent5" w:themeShade="BF"/>
          <w:sz w:val="52"/>
          <w:szCs w:val="52"/>
        </w:rPr>
      </w:pPr>
      <w:r w:rsidRPr="0092678A">
        <w:rPr>
          <w:rFonts w:cs="Arial"/>
          <w:color w:val="FFFFFF" w:themeColor="background1"/>
          <w:sz w:val="36"/>
          <w:szCs w:val="36"/>
        </w:rPr>
        <w:t xml:space="preserve">Version </w:t>
      </w:r>
      <w:r>
        <w:rPr>
          <w:rFonts w:cs="Arial"/>
          <w:color w:val="FFFFFF" w:themeColor="background1"/>
          <w:sz w:val="36"/>
          <w:szCs w:val="36"/>
        </w:rPr>
        <w:t>dated 1 August 2023</w:t>
      </w:r>
    </w:p>
    <w:p w14:paraId="239982ED" w14:textId="77777777" w:rsidR="002859E5" w:rsidRPr="00201B57" w:rsidRDefault="002859E5" w:rsidP="00201B57">
      <w:pPr>
        <w:pStyle w:val="Heading1"/>
        <w:pageBreakBefore/>
        <w:spacing w:before="120" w:after="120" w:line="288" w:lineRule="auto"/>
        <w:jc w:val="both"/>
        <w:rPr>
          <w:rFonts w:cs="Arial"/>
          <w:b/>
          <w:color w:val="03485B" w:themeColor="accent5" w:themeShade="BF"/>
          <w:sz w:val="40"/>
          <w:szCs w:val="40"/>
        </w:rPr>
      </w:pPr>
      <w:bookmarkStart w:id="2" w:name="_Toc139984700"/>
      <w:r w:rsidRPr="00201B57">
        <w:rPr>
          <w:rFonts w:cs="Arial"/>
          <w:color w:val="03485B" w:themeColor="accent5" w:themeShade="BF"/>
          <w:sz w:val="40"/>
          <w:szCs w:val="40"/>
        </w:rPr>
        <w:lastRenderedPageBreak/>
        <w:t>Introduction</w:t>
      </w:r>
      <w:bookmarkEnd w:id="0"/>
      <w:bookmarkEnd w:id="2"/>
    </w:p>
    <w:p w14:paraId="55F69EA7" w14:textId="77777777" w:rsidR="00201B57" w:rsidRPr="00F93FA4" w:rsidRDefault="00201B57" w:rsidP="00486296">
      <w:pPr>
        <w:spacing w:before="180" w:after="120"/>
        <w:jc w:val="both"/>
        <w:rPr>
          <w:b/>
          <w:sz w:val="24"/>
          <w:szCs w:val="24"/>
        </w:rPr>
      </w:pPr>
      <w:bookmarkStart w:id="3" w:name="_Toc512936872"/>
      <w:r w:rsidRPr="00F93FA4">
        <w:rPr>
          <w:b/>
          <w:sz w:val="24"/>
          <w:szCs w:val="24"/>
        </w:rPr>
        <w:t>The Program Specific Guidance</w:t>
      </w:r>
    </w:p>
    <w:p w14:paraId="71315EC8" w14:textId="77777777" w:rsidR="00201B57" w:rsidRPr="00F93FA4" w:rsidRDefault="00201B57" w:rsidP="00201B57">
      <w:pPr>
        <w:spacing w:before="120" w:after="120"/>
        <w:jc w:val="both"/>
        <w:rPr>
          <w:rFonts w:cs="Arial"/>
          <w:lang w:val="en-GB"/>
        </w:rPr>
      </w:pPr>
      <w:r>
        <w:rPr>
          <w:rFonts w:cs="Arial"/>
        </w:rPr>
        <w:t xml:space="preserve">The Program Specific Guidance assists service providers on entering </w:t>
      </w:r>
      <w:r w:rsidRPr="005D47C8">
        <w:rPr>
          <w:rFonts w:cs="Arial"/>
        </w:rPr>
        <w:t>data into the Data Exchange in a consistent way that best reflects the program activity being delivered.</w:t>
      </w:r>
    </w:p>
    <w:p w14:paraId="0E0E1100" w14:textId="77777777" w:rsidR="00201B57" w:rsidRPr="00486296" w:rsidRDefault="00201B57" w:rsidP="00486296">
      <w:pPr>
        <w:spacing w:before="180" w:after="120"/>
        <w:jc w:val="both"/>
        <w:rPr>
          <w:b/>
          <w:sz w:val="24"/>
          <w:szCs w:val="24"/>
        </w:rPr>
      </w:pPr>
      <w:r w:rsidRPr="00F93FA4">
        <w:rPr>
          <w:b/>
          <w:sz w:val="24"/>
          <w:szCs w:val="24"/>
        </w:rPr>
        <w:t>Purpose of this document</w:t>
      </w:r>
      <w:bookmarkEnd w:id="3"/>
    </w:p>
    <w:p w14:paraId="4CAEE7AB" w14:textId="281889ED" w:rsidR="00201B57" w:rsidRPr="00F93FA4" w:rsidRDefault="00201B57" w:rsidP="00201B57">
      <w:pPr>
        <w:pStyle w:val="BodyText"/>
        <w:spacing w:before="120" w:after="120" w:line="288" w:lineRule="auto"/>
        <w:ind w:left="0"/>
        <w:jc w:val="both"/>
        <w:rPr>
          <w:rFonts w:cs="Arial"/>
          <w:sz w:val="22"/>
          <w:szCs w:val="22"/>
          <w:lang w:val="en-AU"/>
        </w:rPr>
      </w:pPr>
      <w:r w:rsidRPr="00F93FA4">
        <w:rPr>
          <w:rFonts w:cs="Arial"/>
          <w:sz w:val="22"/>
          <w:szCs w:val="22"/>
          <w:lang w:val="en-AU"/>
        </w:rPr>
        <w:t xml:space="preserve">This document provides policy guidance on entering data into the Data Exchange for </w:t>
      </w:r>
      <w:r w:rsidR="00DC7B61">
        <w:rPr>
          <w:rFonts w:cs="Arial"/>
          <w:sz w:val="22"/>
          <w:szCs w:val="22"/>
          <w:lang w:val="en-AU"/>
        </w:rPr>
        <w:t>activities funded under</w:t>
      </w:r>
      <w:r w:rsidRPr="00F93FA4">
        <w:rPr>
          <w:rFonts w:cs="Arial"/>
          <w:sz w:val="22"/>
          <w:szCs w:val="22"/>
          <w:lang w:val="en-AU"/>
        </w:rPr>
        <w:t xml:space="preserve"> </w:t>
      </w:r>
      <w:r>
        <w:rPr>
          <w:rFonts w:cs="Arial"/>
          <w:b/>
          <w:sz w:val="22"/>
          <w:szCs w:val="22"/>
          <w:lang w:val="en-AU"/>
        </w:rPr>
        <w:t xml:space="preserve">Outcome </w:t>
      </w:r>
      <w:r w:rsidR="00721E52">
        <w:rPr>
          <w:rFonts w:cs="Arial"/>
          <w:b/>
          <w:sz w:val="22"/>
          <w:szCs w:val="22"/>
          <w:lang w:val="en-AU"/>
        </w:rPr>
        <w:t>4</w:t>
      </w:r>
      <w:r>
        <w:rPr>
          <w:rFonts w:cs="Arial"/>
          <w:b/>
          <w:sz w:val="22"/>
          <w:szCs w:val="22"/>
          <w:lang w:val="en-AU"/>
        </w:rPr>
        <w:t xml:space="preserve">.1 – </w:t>
      </w:r>
      <w:r w:rsidR="00721E52">
        <w:rPr>
          <w:rFonts w:cs="Arial"/>
          <w:b/>
          <w:sz w:val="22"/>
          <w:szCs w:val="22"/>
          <w:lang w:val="en-AU"/>
        </w:rPr>
        <w:t>Housing and Homelessness</w:t>
      </w:r>
      <w:r>
        <w:rPr>
          <w:rFonts w:cs="Arial"/>
          <w:sz w:val="22"/>
          <w:szCs w:val="22"/>
          <w:lang w:val="en-AU"/>
        </w:rPr>
        <w:t xml:space="preserve"> </w:t>
      </w:r>
      <w:r w:rsidR="00DC7B61">
        <w:rPr>
          <w:rFonts w:cs="Arial"/>
          <w:sz w:val="22"/>
          <w:szCs w:val="22"/>
          <w:lang w:val="en-AU"/>
        </w:rPr>
        <w:t>by</w:t>
      </w:r>
      <w:r>
        <w:rPr>
          <w:rFonts w:cs="Arial"/>
          <w:sz w:val="22"/>
          <w:szCs w:val="22"/>
          <w:lang w:val="en-AU"/>
        </w:rPr>
        <w:t xml:space="preserve"> the </w:t>
      </w:r>
      <w:r>
        <w:rPr>
          <w:rFonts w:cs="Arial"/>
          <w:b/>
          <w:sz w:val="22"/>
          <w:szCs w:val="22"/>
          <w:lang w:val="en-AU"/>
        </w:rPr>
        <w:t>Department of Social Services</w:t>
      </w:r>
      <w:r w:rsidRPr="00F93FA4">
        <w:rPr>
          <w:rFonts w:cs="Arial"/>
          <w:sz w:val="22"/>
          <w:szCs w:val="22"/>
          <w:lang w:val="en-AU"/>
        </w:rPr>
        <w:t>.</w:t>
      </w:r>
    </w:p>
    <w:p w14:paraId="6CFA6D93" w14:textId="77777777" w:rsidR="00201B57" w:rsidRPr="00F93FA4" w:rsidRDefault="00201B57" w:rsidP="00201B57">
      <w:pPr>
        <w:pStyle w:val="BodyText"/>
        <w:spacing w:before="120" w:after="120" w:line="288" w:lineRule="auto"/>
        <w:ind w:left="567" w:hanging="567"/>
        <w:jc w:val="both"/>
        <w:rPr>
          <w:sz w:val="22"/>
          <w:szCs w:val="22"/>
          <w:lang w:val="en-AU"/>
        </w:rPr>
      </w:pPr>
      <w:r w:rsidRPr="00F93FA4">
        <w:rPr>
          <w:sz w:val="22"/>
          <w:szCs w:val="22"/>
          <w:lang w:val="en-AU"/>
        </w:rPr>
        <w:t>These guidelines should be read in conjunction with:</w:t>
      </w:r>
    </w:p>
    <w:p w14:paraId="5E4A942A" w14:textId="77777777" w:rsidR="00201B57" w:rsidRPr="00F93FA4" w:rsidRDefault="00201B57" w:rsidP="00F90166">
      <w:pPr>
        <w:pStyle w:val="BodyText"/>
        <w:numPr>
          <w:ilvl w:val="0"/>
          <w:numId w:val="13"/>
        </w:numPr>
        <w:spacing w:before="120" w:after="120" w:line="288" w:lineRule="auto"/>
        <w:jc w:val="both"/>
        <w:rPr>
          <w:sz w:val="22"/>
          <w:szCs w:val="22"/>
          <w:lang w:val="en-AU"/>
        </w:rPr>
      </w:pPr>
      <w:r w:rsidRPr="00F93FA4">
        <w:rPr>
          <w:sz w:val="22"/>
          <w:szCs w:val="22"/>
          <w:lang w:val="en-AU"/>
        </w:rPr>
        <w:t xml:space="preserve">Data Exchange </w:t>
      </w:r>
      <w:hyperlink r:id="rId9" w:history="1">
        <w:r w:rsidRPr="00F93FA4">
          <w:rPr>
            <w:rStyle w:val="Hyperlink"/>
            <w:rFonts w:cs="Arial"/>
            <w:sz w:val="22"/>
            <w:szCs w:val="22"/>
            <w:lang w:val="en-AU"/>
          </w:rPr>
          <w:t>Protocols</w:t>
        </w:r>
      </w:hyperlink>
    </w:p>
    <w:p w14:paraId="6E230185" w14:textId="77777777" w:rsidR="00201B57" w:rsidRPr="00F93FA4" w:rsidRDefault="00201B57" w:rsidP="00F90166">
      <w:pPr>
        <w:pStyle w:val="BodyText"/>
        <w:numPr>
          <w:ilvl w:val="0"/>
          <w:numId w:val="13"/>
        </w:numPr>
        <w:spacing w:before="120" w:after="120" w:line="288" w:lineRule="auto"/>
        <w:jc w:val="both"/>
        <w:rPr>
          <w:sz w:val="22"/>
          <w:szCs w:val="22"/>
          <w:lang w:val="en-AU"/>
        </w:rPr>
      </w:pPr>
      <w:r w:rsidRPr="00F93FA4">
        <w:rPr>
          <w:sz w:val="22"/>
          <w:szCs w:val="22"/>
          <w:lang w:val="en-AU"/>
        </w:rPr>
        <w:t>Your funding agreement</w:t>
      </w:r>
    </w:p>
    <w:p w14:paraId="4FFE4B98" w14:textId="77777777" w:rsidR="00201B57" w:rsidRPr="00F93FA4" w:rsidRDefault="00201B57" w:rsidP="00F90166">
      <w:pPr>
        <w:pStyle w:val="BodyText"/>
        <w:numPr>
          <w:ilvl w:val="0"/>
          <w:numId w:val="13"/>
        </w:numPr>
        <w:spacing w:before="120" w:after="120" w:line="288" w:lineRule="auto"/>
        <w:jc w:val="both"/>
        <w:rPr>
          <w:sz w:val="22"/>
          <w:szCs w:val="22"/>
          <w:lang w:val="en-AU"/>
        </w:rPr>
      </w:pPr>
      <w:r w:rsidRPr="00F93FA4">
        <w:rPr>
          <w:sz w:val="22"/>
          <w:szCs w:val="22"/>
          <w:lang w:val="en-AU"/>
        </w:rPr>
        <w:t>Your program guidelines</w:t>
      </w:r>
    </w:p>
    <w:p w14:paraId="69A6DEDB" w14:textId="394F6609" w:rsidR="00201B57" w:rsidRPr="00F93FA4" w:rsidRDefault="00201B57" w:rsidP="00F90166">
      <w:pPr>
        <w:pStyle w:val="BodyText"/>
        <w:numPr>
          <w:ilvl w:val="0"/>
          <w:numId w:val="13"/>
        </w:numPr>
        <w:spacing w:before="120" w:after="120" w:line="288" w:lineRule="auto"/>
        <w:jc w:val="both"/>
        <w:rPr>
          <w:sz w:val="22"/>
          <w:szCs w:val="22"/>
          <w:lang w:val="en-AU"/>
        </w:rPr>
      </w:pPr>
      <w:r w:rsidRPr="00F93FA4">
        <w:rPr>
          <w:sz w:val="22"/>
          <w:szCs w:val="22"/>
          <w:lang w:val="en-AU"/>
        </w:rPr>
        <w:t xml:space="preserve">The </w:t>
      </w:r>
      <w:r w:rsidR="00F67DCD">
        <w:rPr>
          <w:sz w:val="22"/>
          <w:szCs w:val="22"/>
          <w:lang w:val="en-AU"/>
        </w:rPr>
        <w:t>task</w:t>
      </w:r>
      <w:r w:rsidRPr="00F93FA4">
        <w:rPr>
          <w:sz w:val="22"/>
          <w:szCs w:val="22"/>
          <w:lang w:val="en-AU"/>
        </w:rPr>
        <w:t xml:space="preserve"> </w:t>
      </w:r>
      <w:r w:rsidR="00F67DCD">
        <w:rPr>
          <w:sz w:val="22"/>
          <w:szCs w:val="22"/>
          <w:lang w:val="en-AU"/>
        </w:rPr>
        <w:t>cards</w:t>
      </w:r>
      <w:r w:rsidRPr="00F93FA4">
        <w:rPr>
          <w:sz w:val="22"/>
          <w:szCs w:val="22"/>
          <w:lang w:val="en-AU"/>
        </w:rPr>
        <w:t xml:space="preserve"> and e-Learning modules available on the Data Exchange </w:t>
      </w:r>
      <w:hyperlink r:id="rId10" w:history="1">
        <w:r w:rsidRPr="00F93FA4">
          <w:rPr>
            <w:rStyle w:val="Hyperlink"/>
            <w:sz w:val="22"/>
            <w:szCs w:val="22"/>
            <w:lang w:val="en-AU"/>
          </w:rPr>
          <w:t>website</w:t>
        </w:r>
      </w:hyperlink>
    </w:p>
    <w:p w14:paraId="41C07331" w14:textId="77777777" w:rsidR="00201B57" w:rsidRPr="00F93FA4" w:rsidRDefault="00201B57" w:rsidP="00486296">
      <w:pPr>
        <w:spacing w:before="180" w:after="120"/>
        <w:jc w:val="both"/>
        <w:rPr>
          <w:b/>
          <w:sz w:val="24"/>
          <w:szCs w:val="24"/>
        </w:rPr>
      </w:pPr>
      <w:bookmarkStart w:id="4" w:name="_Toc512936873"/>
      <w:r w:rsidRPr="00F93FA4">
        <w:rPr>
          <w:b/>
          <w:sz w:val="24"/>
          <w:szCs w:val="24"/>
        </w:rPr>
        <w:t>Intended Use</w:t>
      </w:r>
      <w:bookmarkEnd w:id="4"/>
    </w:p>
    <w:p w14:paraId="0F0FED67" w14:textId="370B69E2" w:rsidR="00201B57" w:rsidRPr="00F93FA4" w:rsidRDefault="00201B57" w:rsidP="00201B57">
      <w:pPr>
        <w:pStyle w:val="BodyText"/>
        <w:spacing w:before="120" w:after="120" w:line="288" w:lineRule="auto"/>
        <w:ind w:left="0"/>
        <w:jc w:val="both"/>
        <w:rPr>
          <w:sz w:val="22"/>
          <w:szCs w:val="22"/>
          <w:lang w:val="en-AU"/>
        </w:rPr>
      </w:pPr>
      <w:r w:rsidRPr="00F93FA4">
        <w:rPr>
          <w:sz w:val="22"/>
          <w:szCs w:val="22"/>
          <w:lang w:val="en-AU"/>
        </w:rPr>
        <w:t xml:space="preserve">The </w:t>
      </w:r>
      <w:r w:rsidRPr="00F93FA4">
        <w:rPr>
          <w:b/>
          <w:sz w:val="22"/>
          <w:szCs w:val="22"/>
          <w:lang w:val="en-AU"/>
        </w:rPr>
        <w:t xml:space="preserve">Program </w:t>
      </w:r>
      <w:r w:rsidR="00EE083C">
        <w:rPr>
          <w:b/>
          <w:sz w:val="22"/>
          <w:szCs w:val="22"/>
          <w:lang w:val="en-AU"/>
        </w:rPr>
        <w:t>Specific</w:t>
      </w:r>
      <w:r w:rsidRPr="00F93FA4">
        <w:rPr>
          <w:b/>
          <w:sz w:val="22"/>
          <w:szCs w:val="22"/>
          <w:lang w:val="en-AU"/>
        </w:rPr>
        <w:t xml:space="preserve"> Guidance</w:t>
      </w:r>
      <w:r w:rsidRPr="00F93FA4">
        <w:rPr>
          <w:sz w:val="22"/>
          <w:szCs w:val="22"/>
          <w:lang w:val="en-AU"/>
        </w:rPr>
        <w:t xml:space="preserve"> is intended to provide practical information for managers and front-line staff to better understand the data expected</w:t>
      </w:r>
      <w:r w:rsidR="00692739" w:rsidRPr="00692739">
        <w:rPr>
          <w:sz w:val="22"/>
          <w:szCs w:val="22"/>
          <w:lang w:val="en-AU"/>
        </w:rPr>
        <w:t xml:space="preserve"> </w:t>
      </w:r>
      <w:r w:rsidR="00692739">
        <w:rPr>
          <w:sz w:val="22"/>
          <w:szCs w:val="22"/>
          <w:lang w:val="en-AU"/>
        </w:rPr>
        <w:t>for their program. It also assists</w:t>
      </w:r>
      <w:r w:rsidR="00692739" w:rsidRPr="00C2526B">
        <w:rPr>
          <w:sz w:val="22"/>
          <w:szCs w:val="22"/>
          <w:lang w:val="en-AU"/>
        </w:rPr>
        <w:t xml:space="preserve"> </w:t>
      </w:r>
      <w:r w:rsidRPr="00F93FA4">
        <w:rPr>
          <w:sz w:val="22"/>
          <w:szCs w:val="22"/>
          <w:lang w:val="en-AU"/>
        </w:rPr>
        <w:t xml:space="preserve">them in integrating </w:t>
      </w:r>
      <w:r w:rsidR="00696203" w:rsidRPr="00D04CC9">
        <w:rPr>
          <w:sz w:val="22"/>
          <w:szCs w:val="22"/>
          <w:lang w:val="en-AU"/>
        </w:rPr>
        <w:t>Standard Client/Community Outcome Reporting</w:t>
      </w:r>
      <w:r w:rsidR="00696203">
        <w:rPr>
          <w:sz w:val="22"/>
          <w:szCs w:val="22"/>
          <w:lang w:val="en-AU"/>
        </w:rPr>
        <w:t xml:space="preserve"> (</w:t>
      </w:r>
      <w:r w:rsidR="00696203" w:rsidRPr="00C2526B">
        <w:rPr>
          <w:sz w:val="22"/>
          <w:szCs w:val="22"/>
          <w:lang w:val="en-AU"/>
        </w:rPr>
        <w:t>SCORE</w:t>
      </w:r>
      <w:r w:rsidR="00696203">
        <w:rPr>
          <w:sz w:val="22"/>
          <w:szCs w:val="22"/>
          <w:lang w:val="en-AU"/>
        </w:rPr>
        <w:t>)</w:t>
      </w:r>
      <w:r w:rsidR="00696203" w:rsidRPr="00C2526B">
        <w:rPr>
          <w:sz w:val="22"/>
          <w:szCs w:val="22"/>
          <w:lang w:val="en-AU"/>
        </w:rPr>
        <w:t xml:space="preserve"> </w:t>
      </w:r>
      <w:r w:rsidRPr="00F93FA4">
        <w:rPr>
          <w:sz w:val="22"/>
          <w:szCs w:val="22"/>
          <w:lang w:val="en-AU"/>
        </w:rPr>
        <w:t>outcomes and partnership data collection into existing service and administrative practices.</w:t>
      </w:r>
    </w:p>
    <w:p w14:paraId="711350A5" w14:textId="77777777" w:rsidR="00201B57" w:rsidRPr="00F93FA4" w:rsidRDefault="00201B57" w:rsidP="00201B57">
      <w:pPr>
        <w:pStyle w:val="BodyText"/>
        <w:spacing w:before="120" w:after="120" w:line="288" w:lineRule="auto"/>
        <w:ind w:left="0"/>
        <w:jc w:val="both"/>
        <w:rPr>
          <w:sz w:val="22"/>
          <w:szCs w:val="22"/>
          <w:lang w:val="en-AU"/>
        </w:rPr>
      </w:pPr>
      <w:r w:rsidRPr="00F93FA4">
        <w:rPr>
          <w:sz w:val="22"/>
          <w:szCs w:val="22"/>
          <w:lang w:val="en-AU"/>
        </w:rPr>
        <w:t>Additionally this guide aims to provide consistency on how program data is interpreted within program activities, and support a consistent interpretation of the Data Exchange protocols across commonly funded organisations.</w:t>
      </w:r>
    </w:p>
    <w:p w14:paraId="0D09CE0B" w14:textId="77777777" w:rsidR="00201B57" w:rsidRPr="00F93FA4" w:rsidRDefault="00201B57" w:rsidP="00201B57">
      <w:pPr>
        <w:pStyle w:val="BodyText"/>
        <w:spacing w:before="120" w:after="120" w:line="288" w:lineRule="auto"/>
        <w:ind w:left="0"/>
        <w:jc w:val="both"/>
        <w:rPr>
          <w:sz w:val="22"/>
          <w:szCs w:val="22"/>
          <w:lang w:val="en-AU"/>
        </w:rPr>
      </w:pPr>
      <w:r w:rsidRPr="00F93FA4">
        <w:rPr>
          <w:sz w:val="22"/>
          <w:szCs w:val="22"/>
          <w:lang w:val="en-AU"/>
        </w:rPr>
        <w:t xml:space="preserve">This document will be periodically updated to provide more detailed guidance on questions as they arise and as new programs come on board to the Data Exchange. Users of this document are encouraged to provide feedback where further guidance related to their program activity is needed. </w:t>
      </w:r>
    </w:p>
    <w:p w14:paraId="4C323876" w14:textId="23701CDB" w:rsidR="00201B57" w:rsidRPr="00F93FA4" w:rsidRDefault="00201B57" w:rsidP="00201B57">
      <w:pPr>
        <w:pStyle w:val="BodyText"/>
        <w:spacing w:before="120" w:after="120" w:line="288" w:lineRule="auto"/>
        <w:ind w:left="0"/>
        <w:jc w:val="both"/>
        <w:rPr>
          <w:sz w:val="22"/>
          <w:szCs w:val="22"/>
          <w:lang w:val="en-AU"/>
        </w:rPr>
      </w:pPr>
      <w:r w:rsidRPr="00F93FA4">
        <w:rPr>
          <w:sz w:val="22"/>
          <w:szCs w:val="22"/>
          <w:lang w:val="en-AU"/>
        </w:rPr>
        <w:t xml:space="preserve">All resources associated with the Data Exchange are available on the Data Exchange </w:t>
      </w:r>
      <w:hyperlink r:id="rId11" w:history="1">
        <w:r w:rsidRPr="00F93FA4">
          <w:rPr>
            <w:rStyle w:val="Hyperlink"/>
            <w:sz w:val="22"/>
            <w:szCs w:val="22"/>
            <w:lang w:val="en-AU"/>
          </w:rPr>
          <w:t>website</w:t>
        </w:r>
      </w:hyperlink>
      <w:r w:rsidRPr="00F93FA4">
        <w:rPr>
          <w:sz w:val="22"/>
          <w:szCs w:val="22"/>
          <w:lang w:val="en-AU"/>
        </w:rPr>
        <w:t>.</w:t>
      </w:r>
    </w:p>
    <w:p w14:paraId="3DACF71C" w14:textId="60247745" w:rsidR="00201B57" w:rsidRPr="00F93FA4" w:rsidRDefault="00201B57" w:rsidP="00201B57">
      <w:pPr>
        <w:pStyle w:val="BodyText"/>
        <w:tabs>
          <w:tab w:val="left" w:pos="7701"/>
        </w:tabs>
        <w:spacing w:before="120" w:after="120" w:line="288" w:lineRule="auto"/>
        <w:ind w:left="0"/>
        <w:jc w:val="both"/>
        <w:rPr>
          <w:rFonts w:cs="Arial"/>
          <w:sz w:val="22"/>
          <w:szCs w:val="22"/>
          <w:lang w:val="en-AU"/>
        </w:rPr>
      </w:pPr>
      <w:r w:rsidRPr="00F93FA4">
        <w:rPr>
          <w:rFonts w:cs="Arial"/>
          <w:sz w:val="22"/>
          <w:szCs w:val="22"/>
          <w:lang w:val="en-AU"/>
        </w:rPr>
        <w:t xml:space="preserve">The Program Specific Guidance </w:t>
      </w:r>
      <w:r>
        <w:rPr>
          <w:rFonts w:cs="Arial"/>
          <w:sz w:val="22"/>
          <w:szCs w:val="22"/>
          <w:lang w:val="en-AU"/>
        </w:rPr>
        <w:t xml:space="preserve">for </w:t>
      </w:r>
      <w:r w:rsidR="00D60473">
        <w:rPr>
          <w:rFonts w:cs="Arial"/>
          <w:sz w:val="22"/>
          <w:szCs w:val="22"/>
          <w:lang w:val="en-AU"/>
        </w:rPr>
        <w:t>Commonwealth</w:t>
      </w:r>
      <w:r>
        <w:rPr>
          <w:rFonts w:cs="Arial"/>
          <w:sz w:val="22"/>
          <w:szCs w:val="22"/>
          <w:lang w:val="en-AU"/>
        </w:rPr>
        <w:t xml:space="preserve">-funded programs </w:t>
      </w:r>
      <w:r w:rsidRPr="00F93FA4">
        <w:rPr>
          <w:rFonts w:cs="Arial"/>
          <w:sz w:val="22"/>
          <w:szCs w:val="22"/>
          <w:lang w:val="en-AU"/>
        </w:rPr>
        <w:t>was formerly</w:t>
      </w:r>
      <w:r>
        <w:rPr>
          <w:rFonts w:cs="Arial"/>
          <w:sz w:val="22"/>
          <w:szCs w:val="22"/>
          <w:lang w:val="en-AU"/>
        </w:rPr>
        <w:t xml:space="preserve"> published as:</w:t>
      </w:r>
    </w:p>
    <w:p w14:paraId="2F90CAC2" w14:textId="77777777" w:rsidR="00201B57" w:rsidRPr="00F93FA4" w:rsidRDefault="00201B57" w:rsidP="00F90166">
      <w:pPr>
        <w:pStyle w:val="BodyText"/>
        <w:numPr>
          <w:ilvl w:val="0"/>
          <w:numId w:val="86"/>
        </w:numPr>
        <w:spacing w:before="120" w:after="120" w:line="288" w:lineRule="auto"/>
        <w:jc w:val="both"/>
        <w:rPr>
          <w:rFonts w:cs="Arial"/>
          <w:sz w:val="22"/>
          <w:szCs w:val="22"/>
          <w:lang w:val="en-AU"/>
        </w:rPr>
      </w:pPr>
      <w:r w:rsidRPr="00F93FA4">
        <w:rPr>
          <w:rFonts w:cs="Arial"/>
          <w:sz w:val="22"/>
          <w:szCs w:val="22"/>
          <w:lang w:val="en-AU"/>
        </w:rPr>
        <w:t>Protocols – Appendix B</w:t>
      </w:r>
    </w:p>
    <w:p w14:paraId="60BF494B" w14:textId="28AA23AA" w:rsidR="00201B57" w:rsidRDefault="00201B57" w:rsidP="00F90166">
      <w:pPr>
        <w:pStyle w:val="BodyText"/>
        <w:numPr>
          <w:ilvl w:val="0"/>
          <w:numId w:val="86"/>
        </w:numPr>
        <w:spacing w:before="120" w:after="120" w:line="288" w:lineRule="auto"/>
        <w:jc w:val="both"/>
        <w:rPr>
          <w:rFonts w:cs="Arial"/>
          <w:sz w:val="22"/>
          <w:szCs w:val="22"/>
          <w:lang w:val="en-AU"/>
        </w:rPr>
      </w:pPr>
      <w:r w:rsidRPr="00F93FA4">
        <w:rPr>
          <w:rFonts w:cs="Arial"/>
          <w:sz w:val="22"/>
          <w:szCs w:val="22"/>
          <w:lang w:val="en-AU"/>
        </w:rPr>
        <w:t xml:space="preserve">Program Specific Guidance for </w:t>
      </w:r>
      <w:r>
        <w:rPr>
          <w:rFonts w:cs="Arial"/>
          <w:sz w:val="22"/>
          <w:szCs w:val="22"/>
          <w:lang w:val="en-AU"/>
        </w:rPr>
        <w:t>Commonwealth</w:t>
      </w:r>
      <w:r w:rsidRPr="00F93FA4">
        <w:rPr>
          <w:rFonts w:cs="Arial"/>
          <w:sz w:val="22"/>
          <w:szCs w:val="22"/>
          <w:lang w:val="en-AU"/>
        </w:rPr>
        <w:t xml:space="preserve"> Agencies in the Data Exchange</w:t>
      </w:r>
    </w:p>
    <w:sdt>
      <w:sdtPr>
        <w:rPr>
          <w:rFonts w:ascii="Arial" w:eastAsiaTheme="minorHAnsi" w:hAnsi="Arial" w:cs="Arial"/>
          <w:b/>
          <w:bCs w:val="0"/>
          <w:i/>
          <w:iCs/>
          <w:smallCaps/>
          <w:noProof/>
          <w:color w:val="04617B" w:themeColor="accent1"/>
          <w:spacing w:val="5"/>
          <w:sz w:val="22"/>
          <w:szCs w:val="22"/>
          <w:lang w:bidi="ar-SA"/>
        </w:rPr>
        <w:id w:val="-1704942114"/>
        <w:docPartObj>
          <w:docPartGallery w:val="Table of Contents"/>
          <w:docPartUnique/>
        </w:docPartObj>
      </w:sdtPr>
      <w:sdtEndPr/>
      <w:sdtContent>
        <w:p w14:paraId="00BE1A68" w14:textId="77777777" w:rsidR="005A6C3B" w:rsidRPr="00486296" w:rsidRDefault="0049537B" w:rsidP="00DC7B61">
          <w:pPr>
            <w:pStyle w:val="TOCHeading"/>
            <w:pageBreakBefore/>
            <w:tabs>
              <w:tab w:val="left" w:pos="1134"/>
            </w:tabs>
            <w:spacing w:before="120" w:after="120"/>
            <w:rPr>
              <w:rFonts w:cs="Arial"/>
              <w:color w:val="03485B" w:themeColor="accent5" w:themeShade="BF"/>
            </w:rPr>
          </w:pPr>
          <w:r w:rsidRPr="00486296">
            <w:rPr>
              <w:rStyle w:val="Heading1Char"/>
              <w:rFonts w:cs="Arial"/>
              <w:color w:val="03485B" w:themeColor="accent5" w:themeShade="BF"/>
            </w:rPr>
            <w:t>Contents</w:t>
          </w:r>
        </w:p>
        <w:p w14:paraId="577DE1F7" w14:textId="6C19D9C9" w:rsidR="00486296" w:rsidRPr="00486296" w:rsidRDefault="006656AF">
          <w:pPr>
            <w:pStyle w:val="TOC1"/>
            <w:rPr>
              <w:rFonts w:asciiTheme="minorHAnsi" w:eastAsiaTheme="minorEastAsia" w:hAnsiTheme="minorHAnsi" w:cstheme="minorBidi"/>
              <w:b w:val="0"/>
              <w:color w:val="auto"/>
              <w:sz w:val="22"/>
              <w:szCs w:val="22"/>
              <w:lang w:eastAsia="en-AU"/>
            </w:rPr>
          </w:pPr>
          <w:r w:rsidRPr="00486296">
            <w:rPr>
              <w:sz w:val="22"/>
              <w:szCs w:val="22"/>
            </w:rPr>
            <w:fldChar w:fldCharType="begin"/>
          </w:r>
          <w:r w:rsidR="0049537B" w:rsidRPr="00486296">
            <w:rPr>
              <w:sz w:val="22"/>
              <w:szCs w:val="22"/>
            </w:rPr>
            <w:instrText xml:space="preserve"> TOC \o "1-3" \h \z \u </w:instrText>
          </w:r>
          <w:r w:rsidRPr="00486296">
            <w:rPr>
              <w:sz w:val="22"/>
              <w:szCs w:val="22"/>
            </w:rPr>
            <w:fldChar w:fldCharType="separate"/>
          </w:r>
          <w:hyperlink w:anchor="_Toc139984700" w:history="1">
            <w:r w:rsidR="00486296" w:rsidRPr="00486296">
              <w:rPr>
                <w:rStyle w:val="Hyperlink"/>
                <w:sz w:val="22"/>
                <w:szCs w:val="22"/>
              </w:rPr>
              <w:t>Introduction</w:t>
            </w:r>
            <w:r w:rsidR="00486296" w:rsidRPr="00486296">
              <w:rPr>
                <w:webHidden/>
                <w:sz w:val="22"/>
                <w:szCs w:val="22"/>
              </w:rPr>
              <w:tab/>
            </w:r>
            <w:r w:rsidR="00486296" w:rsidRPr="00486296">
              <w:rPr>
                <w:webHidden/>
                <w:sz w:val="22"/>
                <w:szCs w:val="22"/>
              </w:rPr>
              <w:fldChar w:fldCharType="begin"/>
            </w:r>
            <w:r w:rsidR="00486296" w:rsidRPr="00486296">
              <w:rPr>
                <w:webHidden/>
                <w:sz w:val="22"/>
                <w:szCs w:val="22"/>
              </w:rPr>
              <w:instrText xml:space="preserve"> PAGEREF _Toc139984700 \h </w:instrText>
            </w:r>
            <w:r w:rsidR="00486296" w:rsidRPr="00486296">
              <w:rPr>
                <w:webHidden/>
                <w:sz w:val="22"/>
                <w:szCs w:val="22"/>
              </w:rPr>
            </w:r>
            <w:r w:rsidR="00486296" w:rsidRPr="00486296">
              <w:rPr>
                <w:webHidden/>
                <w:sz w:val="22"/>
                <w:szCs w:val="22"/>
              </w:rPr>
              <w:fldChar w:fldCharType="separate"/>
            </w:r>
            <w:r w:rsidR="00C2526B">
              <w:rPr>
                <w:webHidden/>
                <w:sz w:val="22"/>
                <w:szCs w:val="22"/>
              </w:rPr>
              <w:t>2</w:t>
            </w:r>
            <w:r w:rsidR="00486296" w:rsidRPr="00486296">
              <w:rPr>
                <w:webHidden/>
                <w:sz w:val="22"/>
                <w:szCs w:val="22"/>
              </w:rPr>
              <w:fldChar w:fldCharType="end"/>
            </w:r>
          </w:hyperlink>
        </w:p>
        <w:p w14:paraId="1352A896" w14:textId="73878A06" w:rsidR="00486296" w:rsidRPr="00486296" w:rsidRDefault="00062151">
          <w:pPr>
            <w:pStyle w:val="TOC1"/>
            <w:rPr>
              <w:rFonts w:eastAsiaTheme="minorEastAsia"/>
              <w:b w:val="0"/>
              <w:color w:val="auto"/>
              <w:sz w:val="22"/>
              <w:szCs w:val="22"/>
              <w:lang w:eastAsia="en-AU"/>
            </w:rPr>
          </w:pPr>
          <w:hyperlink w:anchor="_Toc139984701" w:history="1">
            <w:r w:rsidR="00486296" w:rsidRPr="00486296">
              <w:rPr>
                <w:rStyle w:val="Hyperlink"/>
                <w:sz w:val="22"/>
                <w:szCs w:val="22"/>
              </w:rPr>
              <w:t>Outcome 4.1 – Housing and Homelessness</w:t>
            </w:r>
            <w:r w:rsidR="00486296" w:rsidRPr="00486296">
              <w:rPr>
                <w:webHidden/>
                <w:sz w:val="22"/>
                <w:szCs w:val="22"/>
              </w:rPr>
              <w:tab/>
            </w:r>
            <w:r w:rsidR="00486296" w:rsidRPr="00486296">
              <w:rPr>
                <w:webHidden/>
                <w:sz w:val="22"/>
                <w:szCs w:val="22"/>
              </w:rPr>
              <w:fldChar w:fldCharType="begin"/>
            </w:r>
            <w:r w:rsidR="00486296" w:rsidRPr="00486296">
              <w:rPr>
                <w:webHidden/>
                <w:sz w:val="22"/>
                <w:szCs w:val="22"/>
              </w:rPr>
              <w:instrText xml:space="preserve"> PAGEREF _Toc139984701 \h </w:instrText>
            </w:r>
            <w:r w:rsidR="00486296" w:rsidRPr="00486296">
              <w:rPr>
                <w:webHidden/>
                <w:sz w:val="22"/>
                <w:szCs w:val="22"/>
              </w:rPr>
            </w:r>
            <w:r w:rsidR="00486296" w:rsidRPr="00486296">
              <w:rPr>
                <w:webHidden/>
                <w:sz w:val="22"/>
                <w:szCs w:val="22"/>
              </w:rPr>
              <w:fldChar w:fldCharType="separate"/>
            </w:r>
            <w:r w:rsidR="00C2526B">
              <w:rPr>
                <w:webHidden/>
                <w:sz w:val="22"/>
                <w:szCs w:val="22"/>
              </w:rPr>
              <w:t>4</w:t>
            </w:r>
            <w:r w:rsidR="00486296" w:rsidRPr="00486296">
              <w:rPr>
                <w:webHidden/>
                <w:sz w:val="22"/>
                <w:szCs w:val="22"/>
              </w:rPr>
              <w:fldChar w:fldCharType="end"/>
            </w:r>
          </w:hyperlink>
        </w:p>
        <w:p w14:paraId="651A2C86" w14:textId="79DCE507" w:rsidR="00486296" w:rsidRPr="00486296" w:rsidRDefault="00062151">
          <w:pPr>
            <w:pStyle w:val="TOC2"/>
            <w:rPr>
              <w:rFonts w:eastAsiaTheme="minorEastAsia"/>
              <w:b w:val="0"/>
              <w:color w:val="auto"/>
              <w:sz w:val="22"/>
              <w:szCs w:val="22"/>
              <w:lang w:eastAsia="en-AU"/>
            </w:rPr>
          </w:pPr>
          <w:hyperlink w:anchor="_Toc139984702" w:history="1">
            <w:r w:rsidR="00486296" w:rsidRPr="00486296">
              <w:rPr>
                <w:rStyle w:val="Hyperlink"/>
                <w:sz w:val="22"/>
                <w:szCs w:val="22"/>
              </w:rPr>
              <w:t>Housing and Homelessness Service Improvement and Sector Support</w:t>
            </w:r>
            <w:r w:rsidR="00486296" w:rsidRPr="00486296">
              <w:rPr>
                <w:webHidden/>
                <w:sz w:val="22"/>
                <w:szCs w:val="22"/>
              </w:rPr>
              <w:tab/>
            </w:r>
            <w:r w:rsidR="00486296" w:rsidRPr="00486296">
              <w:rPr>
                <w:webHidden/>
                <w:sz w:val="22"/>
                <w:szCs w:val="22"/>
              </w:rPr>
              <w:fldChar w:fldCharType="begin"/>
            </w:r>
            <w:r w:rsidR="00486296" w:rsidRPr="00486296">
              <w:rPr>
                <w:webHidden/>
                <w:sz w:val="22"/>
                <w:szCs w:val="22"/>
              </w:rPr>
              <w:instrText xml:space="preserve"> PAGEREF _Toc139984702 \h </w:instrText>
            </w:r>
            <w:r w:rsidR="00486296" w:rsidRPr="00486296">
              <w:rPr>
                <w:webHidden/>
                <w:sz w:val="22"/>
                <w:szCs w:val="22"/>
              </w:rPr>
            </w:r>
            <w:r w:rsidR="00486296" w:rsidRPr="00486296">
              <w:rPr>
                <w:webHidden/>
                <w:sz w:val="22"/>
                <w:szCs w:val="22"/>
              </w:rPr>
              <w:fldChar w:fldCharType="separate"/>
            </w:r>
            <w:r w:rsidR="00C2526B">
              <w:rPr>
                <w:webHidden/>
                <w:sz w:val="22"/>
                <w:szCs w:val="22"/>
              </w:rPr>
              <w:t>5</w:t>
            </w:r>
            <w:r w:rsidR="00486296" w:rsidRPr="00486296">
              <w:rPr>
                <w:webHidden/>
                <w:sz w:val="22"/>
                <w:szCs w:val="22"/>
              </w:rPr>
              <w:fldChar w:fldCharType="end"/>
            </w:r>
          </w:hyperlink>
        </w:p>
        <w:p w14:paraId="382B0D10" w14:textId="374A8463" w:rsidR="00486296" w:rsidRPr="00486296" w:rsidRDefault="00062151">
          <w:pPr>
            <w:pStyle w:val="TOC3"/>
            <w:rPr>
              <w:rFonts w:eastAsiaTheme="minorEastAsia"/>
              <w:bCs w:val="0"/>
              <w:sz w:val="22"/>
              <w:szCs w:val="22"/>
            </w:rPr>
          </w:pPr>
          <w:hyperlink w:anchor="_Toc139984703" w:history="1">
            <w:r w:rsidR="00486296" w:rsidRPr="00486296">
              <w:rPr>
                <w:rStyle w:val="Hyperlink"/>
                <w:sz w:val="22"/>
                <w:szCs w:val="22"/>
              </w:rPr>
              <w:t>Foyer Central</w:t>
            </w:r>
            <w:r w:rsidR="00486296" w:rsidRPr="00486296">
              <w:rPr>
                <w:webHidden/>
                <w:sz w:val="22"/>
                <w:szCs w:val="22"/>
              </w:rPr>
              <w:tab/>
            </w:r>
            <w:r w:rsidR="00486296" w:rsidRPr="00486296">
              <w:rPr>
                <w:webHidden/>
                <w:sz w:val="22"/>
                <w:szCs w:val="22"/>
              </w:rPr>
              <w:fldChar w:fldCharType="begin"/>
            </w:r>
            <w:r w:rsidR="00486296" w:rsidRPr="00486296">
              <w:rPr>
                <w:webHidden/>
                <w:sz w:val="22"/>
                <w:szCs w:val="22"/>
              </w:rPr>
              <w:instrText xml:space="preserve"> PAGEREF _Toc139984703 \h </w:instrText>
            </w:r>
            <w:r w:rsidR="00486296" w:rsidRPr="00486296">
              <w:rPr>
                <w:webHidden/>
                <w:sz w:val="22"/>
                <w:szCs w:val="22"/>
              </w:rPr>
            </w:r>
            <w:r w:rsidR="00486296" w:rsidRPr="00486296">
              <w:rPr>
                <w:webHidden/>
                <w:sz w:val="22"/>
                <w:szCs w:val="22"/>
              </w:rPr>
              <w:fldChar w:fldCharType="separate"/>
            </w:r>
            <w:r w:rsidR="00C2526B">
              <w:rPr>
                <w:webHidden/>
                <w:sz w:val="22"/>
                <w:szCs w:val="22"/>
              </w:rPr>
              <w:t>6</w:t>
            </w:r>
            <w:r w:rsidR="00486296" w:rsidRPr="00486296">
              <w:rPr>
                <w:webHidden/>
                <w:sz w:val="22"/>
                <w:szCs w:val="22"/>
              </w:rPr>
              <w:fldChar w:fldCharType="end"/>
            </w:r>
          </w:hyperlink>
        </w:p>
        <w:p w14:paraId="66A0E65E" w14:textId="28C6BB04" w:rsidR="00486296" w:rsidRPr="00486296" w:rsidRDefault="00062151">
          <w:pPr>
            <w:pStyle w:val="TOC3"/>
            <w:rPr>
              <w:rFonts w:asciiTheme="minorHAnsi" w:eastAsiaTheme="minorEastAsia" w:hAnsiTheme="minorHAnsi" w:cstheme="minorBidi"/>
              <w:bCs w:val="0"/>
              <w:sz w:val="22"/>
              <w:szCs w:val="22"/>
            </w:rPr>
          </w:pPr>
          <w:hyperlink w:anchor="_Toc139984704" w:history="1">
            <w:r w:rsidR="00486296" w:rsidRPr="00486296">
              <w:rPr>
                <w:rStyle w:val="Hyperlink"/>
                <w:sz w:val="22"/>
                <w:szCs w:val="22"/>
              </w:rPr>
              <w:t>Opportunity Pathways Social Impact Investment Program</w:t>
            </w:r>
            <w:r w:rsidR="00486296" w:rsidRPr="00486296">
              <w:rPr>
                <w:webHidden/>
                <w:sz w:val="22"/>
                <w:szCs w:val="22"/>
              </w:rPr>
              <w:tab/>
            </w:r>
            <w:r w:rsidR="00486296" w:rsidRPr="00486296">
              <w:rPr>
                <w:webHidden/>
                <w:sz w:val="22"/>
                <w:szCs w:val="22"/>
              </w:rPr>
              <w:fldChar w:fldCharType="begin"/>
            </w:r>
            <w:r w:rsidR="00486296" w:rsidRPr="00486296">
              <w:rPr>
                <w:webHidden/>
                <w:sz w:val="22"/>
                <w:szCs w:val="22"/>
              </w:rPr>
              <w:instrText xml:space="preserve"> PAGEREF _Toc139984704 \h </w:instrText>
            </w:r>
            <w:r w:rsidR="00486296" w:rsidRPr="00486296">
              <w:rPr>
                <w:webHidden/>
                <w:sz w:val="22"/>
                <w:szCs w:val="22"/>
              </w:rPr>
            </w:r>
            <w:r w:rsidR="00486296" w:rsidRPr="00486296">
              <w:rPr>
                <w:webHidden/>
                <w:sz w:val="22"/>
                <w:szCs w:val="22"/>
              </w:rPr>
              <w:fldChar w:fldCharType="separate"/>
            </w:r>
            <w:r w:rsidR="00C2526B">
              <w:rPr>
                <w:webHidden/>
                <w:sz w:val="22"/>
                <w:szCs w:val="22"/>
              </w:rPr>
              <w:t>8</w:t>
            </w:r>
            <w:r w:rsidR="00486296" w:rsidRPr="00486296">
              <w:rPr>
                <w:webHidden/>
                <w:sz w:val="22"/>
                <w:szCs w:val="22"/>
              </w:rPr>
              <w:fldChar w:fldCharType="end"/>
            </w:r>
          </w:hyperlink>
        </w:p>
        <w:p w14:paraId="2AD9CFAF" w14:textId="056E5EC8" w:rsidR="00B42370" w:rsidRPr="00486296" w:rsidRDefault="00062151" w:rsidP="00F90166">
          <w:pPr>
            <w:pStyle w:val="TOC1"/>
            <w:rPr>
              <w:b w:val="0"/>
              <w:bCs/>
              <w:sz w:val="22"/>
              <w:szCs w:val="22"/>
            </w:rPr>
          </w:pPr>
          <w:hyperlink w:anchor="_Toc139984705" w:history="1">
            <w:r w:rsidR="00486296" w:rsidRPr="00486296">
              <w:rPr>
                <w:rStyle w:val="Hyperlink"/>
                <w:sz w:val="22"/>
                <w:szCs w:val="22"/>
              </w:rPr>
              <w:t>Version History</w:t>
            </w:r>
            <w:r w:rsidR="00486296" w:rsidRPr="00486296">
              <w:rPr>
                <w:webHidden/>
                <w:sz w:val="22"/>
                <w:szCs w:val="22"/>
              </w:rPr>
              <w:tab/>
            </w:r>
            <w:r w:rsidR="00486296" w:rsidRPr="00486296">
              <w:rPr>
                <w:webHidden/>
                <w:sz w:val="22"/>
                <w:szCs w:val="22"/>
              </w:rPr>
              <w:fldChar w:fldCharType="begin"/>
            </w:r>
            <w:r w:rsidR="00486296" w:rsidRPr="00486296">
              <w:rPr>
                <w:webHidden/>
                <w:sz w:val="22"/>
                <w:szCs w:val="22"/>
              </w:rPr>
              <w:instrText xml:space="preserve"> PAGEREF _Toc139984705 \h </w:instrText>
            </w:r>
            <w:r w:rsidR="00486296" w:rsidRPr="00486296">
              <w:rPr>
                <w:webHidden/>
                <w:sz w:val="22"/>
                <w:szCs w:val="22"/>
              </w:rPr>
            </w:r>
            <w:r w:rsidR="00486296" w:rsidRPr="00486296">
              <w:rPr>
                <w:webHidden/>
                <w:sz w:val="22"/>
                <w:szCs w:val="22"/>
              </w:rPr>
              <w:fldChar w:fldCharType="separate"/>
            </w:r>
            <w:r w:rsidR="00C2526B">
              <w:rPr>
                <w:webHidden/>
                <w:sz w:val="22"/>
                <w:szCs w:val="22"/>
              </w:rPr>
              <w:t>9</w:t>
            </w:r>
            <w:r w:rsidR="00486296" w:rsidRPr="00486296">
              <w:rPr>
                <w:webHidden/>
                <w:sz w:val="22"/>
                <w:szCs w:val="22"/>
              </w:rPr>
              <w:fldChar w:fldCharType="end"/>
            </w:r>
          </w:hyperlink>
          <w:r w:rsidR="006656AF" w:rsidRPr="00486296">
            <w:rPr>
              <w:b w:val="0"/>
              <w:bCs/>
              <w:sz w:val="22"/>
              <w:szCs w:val="22"/>
            </w:rPr>
            <w:fldChar w:fldCharType="end"/>
          </w:r>
        </w:p>
      </w:sdtContent>
    </w:sdt>
    <w:p w14:paraId="250ECF30" w14:textId="4CBB1787" w:rsidR="00082EC3" w:rsidRPr="005D47C8" w:rsidRDefault="00082EC3">
      <w:pPr>
        <w:rPr>
          <w:rStyle w:val="BookTitle"/>
          <w:rFonts w:cs="Arial"/>
          <w:i w:val="0"/>
          <w:iCs w:val="0"/>
          <w:smallCaps w:val="0"/>
          <w:color w:val="02303D" w:themeColor="accent5" w:themeShade="80"/>
          <w:spacing w:val="0"/>
        </w:rPr>
      </w:pPr>
      <w:bookmarkStart w:id="5" w:name="_Toc512936874"/>
      <w:bookmarkStart w:id="6" w:name="_Toc456352582"/>
    </w:p>
    <w:p w14:paraId="269F33FE" w14:textId="77777777" w:rsidR="00721E52" w:rsidRPr="00486296" w:rsidRDefault="00721E52" w:rsidP="00721E52">
      <w:pPr>
        <w:pStyle w:val="Heading1"/>
        <w:pageBreakBefore/>
        <w:spacing w:before="120" w:after="120" w:line="288" w:lineRule="auto"/>
        <w:contextualSpacing w:val="0"/>
        <w:rPr>
          <w:rStyle w:val="BookTitle"/>
          <w:rFonts w:cs="Arial"/>
          <w:i w:val="0"/>
          <w:iCs w:val="0"/>
          <w:smallCaps w:val="0"/>
          <w:spacing w:val="0"/>
          <w:sz w:val="40"/>
          <w:szCs w:val="40"/>
        </w:rPr>
      </w:pPr>
      <w:bookmarkStart w:id="7" w:name="_Toc127955879"/>
      <w:bookmarkStart w:id="8" w:name="_Toc139984701"/>
      <w:bookmarkStart w:id="9" w:name="_Toc512936954"/>
      <w:bookmarkEnd w:id="5"/>
      <w:bookmarkEnd w:id="6"/>
      <w:r w:rsidRPr="00486296">
        <w:rPr>
          <w:rStyle w:val="BookTitle"/>
          <w:rFonts w:cs="Arial"/>
          <w:i w:val="0"/>
          <w:iCs w:val="0"/>
          <w:smallCaps w:val="0"/>
          <w:color w:val="02303D" w:themeColor="accent5" w:themeShade="80"/>
          <w:spacing w:val="0"/>
          <w:sz w:val="40"/>
          <w:szCs w:val="40"/>
        </w:rPr>
        <w:lastRenderedPageBreak/>
        <w:t>Outcome 4.1 – Housing and Homelessness</w:t>
      </w:r>
      <w:bookmarkEnd w:id="7"/>
      <w:bookmarkEnd w:id="8"/>
    </w:p>
    <w:p w14:paraId="31BBE9DC" w14:textId="70D6EE04" w:rsidR="00C2526B" w:rsidRPr="00902775" w:rsidRDefault="00B64C55" w:rsidP="00902775">
      <w:pPr>
        <w:spacing w:before="120" w:after="120"/>
        <w:jc w:val="both"/>
        <w:rPr>
          <w:rFonts w:ascii="Georgia" w:eastAsiaTheme="majorEastAsia" w:hAnsi="Georgia" w:cs="Arial"/>
          <w:bCs/>
          <w:szCs w:val="20"/>
        </w:rPr>
      </w:pPr>
      <w:r>
        <w:rPr>
          <w:rStyle w:val="BookTitle"/>
          <w:rFonts w:cs="Arial"/>
          <w:i w:val="0"/>
          <w:iCs w:val="0"/>
          <w:smallCaps w:val="0"/>
          <w:spacing w:val="0"/>
          <w:szCs w:val="20"/>
        </w:rPr>
        <w:t>Housing and Homelessness</w:t>
      </w:r>
      <w:r w:rsidR="00721E52" w:rsidRPr="00486296">
        <w:rPr>
          <w:rStyle w:val="BookTitle"/>
          <w:rFonts w:cs="Arial"/>
          <w:i w:val="0"/>
          <w:iCs w:val="0"/>
          <w:smallCaps w:val="0"/>
          <w:spacing w:val="0"/>
          <w:szCs w:val="20"/>
        </w:rPr>
        <w:t xml:space="preserve"> includes programs that aim to provide support for affordable housing and homelessness prevention initiatives, including the design and implementation of innovative early stage projects.</w:t>
      </w:r>
      <w:bookmarkStart w:id="10" w:name="_Toc127955880"/>
      <w:bookmarkStart w:id="11" w:name="_Toc139984702"/>
    </w:p>
    <w:p w14:paraId="71AAB175" w14:textId="24B43E04" w:rsidR="00721E52" w:rsidRPr="00486296" w:rsidRDefault="00721E52" w:rsidP="00902775">
      <w:pPr>
        <w:pStyle w:val="Heading2"/>
        <w:pageBreakBefore/>
        <w:spacing w:before="180"/>
        <w:rPr>
          <w:rFonts w:ascii="Georgia" w:hAnsi="Georgia" w:cs="Arial"/>
          <w:color w:val="04617B"/>
          <w:sz w:val="32"/>
          <w:szCs w:val="32"/>
        </w:rPr>
      </w:pPr>
      <w:r w:rsidRPr="00486296">
        <w:rPr>
          <w:rFonts w:ascii="Georgia" w:hAnsi="Georgia" w:cs="Arial"/>
          <w:color w:val="04617B"/>
          <w:sz w:val="32"/>
          <w:szCs w:val="32"/>
        </w:rPr>
        <w:lastRenderedPageBreak/>
        <w:t>Housing and Homelessness Service Improvement and Sector Support</w:t>
      </w:r>
      <w:bookmarkEnd w:id="10"/>
      <w:bookmarkEnd w:id="11"/>
    </w:p>
    <w:p w14:paraId="3C66CDD7" w14:textId="77777777" w:rsidR="00721E52" w:rsidRPr="00486296" w:rsidRDefault="00721E52" w:rsidP="00486296">
      <w:pPr>
        <w:pStyle w:val="BodyText"/>
        <w:spacing w:before="120" w:after="120" w:line="288" w:lineRule="auto"/>
        <w:ind w:left="0"/>
        <w:jc w:val="both"/>
        <w:rPr>
          <w:rFonts w:cs="Arial"/>
          <w:noProof/>
          <w:sz w:val="22"/>
          <w:lang w:val="en-AU" w:eastAsia="en-AU"/>
        </w:rPr>
      </w:pPr>
      <w:r w:rsidRPr="00486296">
        <w:rPr>
          <w:rFonts w:cs="Arial"/>
          <w:noProof/>
          <w:sz w:val="22"/>
          <w:lang w:val="en-AU" w:eastAsia="en-AU"/>
        </w:rPr>
        <w:t>The following program activities are included in the Housing and Homelessness Service Improvement and Sector Support Program:</w:t>
      </w:r>
    </w:p>
    <w:p w14:paraId="44483DF4" w14:textId="0F46011B" w:rsidR="00721E52" w:rsidRPr="00486296" w:rsidRDefault="00721E52" w:rsidP="00486296">
      <w:pPr>
        <w:pStyle w:val="BodyText"/>
        <w:numPr>
          <w:ilvl w:val="0"/>
          <w:numId w:val="88"/>
        </w:numPr>
        <w:spacing w:before="120" w:after="120" w:line="288" w:lineRule="auto"/>
        <w:jc w:val="both"/>
        <w:rPr>
          <w:rFonts w:cs="Arial"/>
          <w:noProof/>
          <w:sz w:val="22"/>
          <w:lang w:val="en-AU" w:eastAsia="en-AU"/>
        </w:rPr>
      </w:pPr>
      <w:r w:rsidRPr="00486296">
        <w:rPr>
          <w:rFonts w:cs="Arial"/>
          <w:noProof/>
          <w:sz w:val="22"/>
          <w:lang w:val="en-AU" w:eastAsia="en-AU"/>
        </w:rPr>
        <w:t>Foyer Central</w:t>
      </w:r>
    </w:p>
    <w:p w14:paraId="0BA5176B" w14:textId="0D43AC5D" w:rsidR="00721E52" w:rsidRPr="00486296" w:rsidRDefault="00721E52" w:rsidP="00486296">
      <w:pPr>
        <w:pStyle w:val="BodyText"/>
        <w:numPr>
          <w:ilvl w:val="0"/>
          <w:numId w:val="88"/>
        </w:numPr>
        <w:spacing w:before="120" w:after="120" w:line="288" w:lineRule="auto"/>
        <w:jc w:val="both"/>
        <w:rPr>
          <w:rStyle w:val="BookTitle"/>
          <w:rFonts w:cs="Arial"/>
          <w:i w:val="0"/>
          <w:iCs w:val="0"/>
          <w:smallCaps w:val="0"/>
          <w:noProof/>
          <w:spacing w:val="0"/>
          <w:sz w:val="22"/>
          <w:lang w:val="en-AU" w:eastAsia="en-AU"/>
        </w:rPr>
      </w:pPr>
      <w:r w:rsidRPr="00486296">
        <w:rPr>
          <w:rFonts w:cs="Arial"/>
          <w:noProof/>
          <w:sz w:val="22"/>
          <w:lang w:val="en-AU" w:eastAsia="en-AU"/>
        </w:rPr>
        <w:t>Opportunity Pathways Social impact Investment Program</w:t>
      </w:r>
    </w:p>
    <w:p w14:paraId="6E884A35" w14:textId="77777777" w:rsidR="00721E52" w:rsidRPr="00486296" w:rsidRDefault="00721E52" w:rsidP="00721E52">
      <w:pPr>
        <w:pStyle w:val="Heading3"/>
        <w:pageBreakBefore/>
        <w:spacing w:line="288" w:lineRule="auto"/>
        <w:rPr>
          <w:rFonts w:cs="Arial"/>
          <w:sz w:val="28"/>
        </w:rPr>
      </w:pPr>
      <w:bookmarkStart w:id="12" w:name="_Toc127955881"/>
      <w:bookmarkStart w:id="13" w:name="_Toc139984703"/>
      <w:r w:rsidRPr="00486296">
        <w:rPr>
          <w:rStyle w:val="BookTitle"/>
          <w:rFonts w:cs="Arial"/>
          <w:i w:val="0"/>
          <w:iCs w:val="0"/>
          <w:smallCaps w:val="0"/>
          <w:spacing w:val="0"/>
          <w:sz w:val="28"/>
        </w:rPr>
        <w:lastRenderedPageBreak/>
        <w:t>Foyer Central</w:t>
      </w:r>
      <w:bookmarkEnd w:id="12"/>
      <w:bookmarkEnd w:id="13"/>
    </w:p>
    <w:p w14:paraId="7D93BE9F" w14:textId="77777777" w:rsidR="00721E52" w:rsidRPr="00486296" w:rsidRDefault="00721E52" w:rsidP="00721E52">
      <w:pPr>
        <w:spacing w:before="180" w:after="120" w:line="288" w:lineRule="auto"/>
        <w:jc w:val="both"/>
        <w:rPr>
          <w:rFonts w:cs="Arial"/>
          <w:b/>
          <w:sz w:val="24"/>
        </w:rPr>
      </w:pPr>
      <w:r w:rsidRPr="00486296">
        <w:rPr>
          <w:rFonts w:cs="Arial"/>
          <w:b/>
          <w:sz w:val="24"/>
        </w:rPr>
        <w:t>Description</w:t>
      </w:r>
    </w:p>
    <w:p w14:paraId="2804E534" w14:textId="77777777" w:rsidR="00721E52" w:rsidRPr="00486296" w:rsidRDefault="00721E52" w:rsidP="00721E52">
      <w:pPr>
        <w:spacing w:after="120"/>
        <w:ind w:left="284"/>
        <w:jc w:val="both"/>
        <w:rPr>
          <w:rFonts w:eastAsia="Calibri" w:cs="Arial"/>
          <w:szCs w:val="20"/>
        </w:rPr>
      </w:pPr>
      <w:r w:rsidRPr="00486296">
        <w:rPr>
          <w:rFonts w:cs="Arial"/>
          <w:szCs w:val="20"/>
          <w:lang w:eastAsia="en-AU"/>
        </w:rPr>
        <w:t xml:space="preserve">Foyer Central is a purpose-built centre located in central Sydney, offering young out-of-home care leavers a safe and affordable place to live while they engage in education, training and employment. The project is funded by the New South Wales (NSW) Government through a Social Impact Bond, and delivered by Uniting NSW.ACT and St George Community Housing. The Department of Social Services has partnered with the NSW Government in the project through the Commonwealth State Agreement on Social Impact Investing as part of the Australian Government’s Social Impact Investing State Partnership Trial. </w:t>
      </w:r>
    </w:p>
    <w:p w14:paraId="5ED9D714" w14:textId="77777777" w:rsidR="00721E52" w:rsidRPr="00486296" w:rsidRDefault="00721E52" w:rsidP="00721E52">
      <w:pPr>
        <w:spacing w:before="180" w:after="120" w:line="288" w:lineRule="auto"/>
        <w:jc w:val="both"/>
        <w:rPr>
          <w:rFonts w:cs="Arial"/>
          <w:b/>
          <w:sz w:val="24"/>
        </w:rPr>
      </w:pPr>
      <w:r w:rsidRPr="00486296">
        <w:rPr>
          <w:rFonts w:cs="Arial"/>
          <w:b/>
          <w:sz w:val="24"/>
        </w:rPr>
        <w:t>Who is the primary client?</w:t>
      </w:r>
    </w:p>
    <w:p w14:paraId="661CF647" w14:textId="77777777" w:rsidR="00721E52" w:rsidRPr="00486296" w:rsidRDefault="00721E52" w:rsidP="00721E52">
      <w:pPr>
        <w:spacing w:before="120" w:after="120" w:line="288" w:lineRule="auto"/>
        <w:ind w:left="284"/>
        <w:jc w:val="both"/>
        <w:rPr>
          <w:rFonts w:cs="Arial"/>
          <w:szCs w:val="20"/>
        </w:rPr>
      </w:pPr>
      <w:r w:rsidRPr="00486296">
        <w:rPr>
          <w:rFonts w:cs="Arial"/>
          <w:szCs w:val="20"/>
        </w:rPr>
        <w:t>Young out-of-home care leavers living in NSW and aged 18-22 years who are homeless or at risk of homelessness.</w:t>
      </w:r>
    </w:p>
    <w:p w14:paraId="0020DDBC" w14:textId="77777777" w:rsidR="00721E52" w:rsidRPr="00486296" w:rsidRDefault="00721E52" w:rsidP="00486296">
      <w:pPr>
        <w:spacing w:before="180" w:after="120" w:line="288" w:lineRule="auto"/>
        <w:jc w:val="both"/>
        <w:rPr>
          <w:rFonts w:cs="Arial"/>
          <w:b/>
          <w:sz w:val="24"/>
        </w:rPr>
      </w:pPr>
      <w:r w:rsidRPr="00486296">
        <w:rPr>
          <w:rFonts w:cs="Arial"/>
          <w:b/>
          <w:sz w:val="24"/>
        </w:rPr>
        <w:t>What are the key client characteristics?</w:t>
      </w:r>
    </w:p>
    <w:p w14:paraId="07E723E8" w14:textId="77777777" w:rsidR="00721E52" w:rsidRPr="00486296" w:rsidRDefault="00721E52" w:rsidP="00721E52">
      <w:pPr>
        <w:pStyle w:val="BodyText"/>
        <w:numPr>
          <w:ilvl w:val="1"/>
          <w:numId w:val="87"/>
        </w:numPr>
        <w:spacing w:before="120" w:after="120"/>
        <w:ind w:left="568" w:hanging="284"/>
        <w:jc w:val="both"/>
        <w:rPr>
          <w:rFonts w:cs="Arial"/>
          <w:sz w:val="22"/>
          <w:lang w:val="en-AU"/>
        </w:rPr>
      </w:pPr>
      <w:r w:rsidRPr="00486296">
        <w:rPr>
          <w:rFonts w:cs="Arial"/>
          <w:sz w:val="22"/>
          <w:lang w:val="en-AU"/>
        </w:rPr>
        <w:t>Persons living in crisis, emergency or transition accommodation and/or identifying as homeless or at-risk of homelessness</w:t>
      </w:r>
    </w:p>
    <w:p w14:paraId="49592E02" w14:textId="77777777" w:rsidR="00721E52" w:rsidRPr="00486296" w:rsidRDefault="00721E52" w:rsidP="00721E52">
      <w:pPr>
        <w:pStyle w:val="BodyText"/>
        <w:numPr>
          <w:ilvl w:val="1"/>
          <w:numId w:val="87"/>
        </w:numPr>
        <w:spacing w:before="120" w:after="240"/>
        <w:ind w:left="568" w:hanging="284"/>
        <w:jc w:val="both"/>
        <w:rPr>
          <w:rFonts w:cs="Arial"/>
          <w:sz w:val="22"/>
          <w:lang w:val="en-AU"/>
        </w:rPr>
      </w:pPr>
      <w:r w:rsidRPr="00486296">
        <w:rPr>
          <w:rFonts w:cs="Arial"/>
          <w:sz w:val="22"/>
          <w:lang w:val="en-AU"/>
        </w:rPr>
        <w:t>Aged 18-22 years and have been in out-of-home care in NSW</w:t>
      </w:r>
    </w:p>
    <w:p w14:paraId="7D46E9D1" w14:textId="77777777" w:rsidR="00721E52" w:rsidRPr="00486296" w:rsidRDefault="00721E52" w:rsidP="00721E52">
      <w:pPr>
        <w:pStyle w:val="BodyText"/>
        <w:spacing w:before="180" w:after="120" w:line="288" w:lineRule="auto"/>
        <w:ind w:left="0"/>
        <w:jc w:val="both"/>
        <w:rPr>
          <w:rFonts w:cs="Arial"/>
          <w:sz w:val="22"/>
          <w:lang w:val="en-AU"/>
        </w:rPr>
      </w:pPr>
      <w:r w:rsidRPr="00486296">
        <w:rPr>
          <w:rFonts w:cs="Arial"/>
          <w:b/>
          <w:sz w:val="24"/>
          <w:lang w:val="en-AU"/>
        </w:rPr>
        <w:t>Who might be considered ‘support persons’?</w:t>
      </w:r>
    </w:p>
    <w:p w14:paraId="2484E572" w14:textId="77777777" w:rsidR="00721E52" w:rsidRPr="00486296" w:rsidRDefault="00721E52" w:rsidP="00721E52">
      <w:pPr>
        <w:pStyle w:val="BodyText"/>
        <w:spacing w:before="120" w:after="120" w:line="288" w:lineRule="auto"/>
        <w:ind w:left="284"/>
        <w:jc w:val="both"/>
        <w:rPr>
          <w:rFonts w:cs="Arial"/>
          <w:sz w:val="22"/>
          <w:lang w:val="en-AU"/>
        </w:rPr>
      </w:pPr>
      <w:r w:rsidRPr="00486296">
        <w:rPr>
          <w:rFonts w:cs="Arial"/>
          <w:sz w:val="22"/>
          <w:lang w:val="en-AU"/>
        </w:rPr>
        <w:t>Support persons are not relevant for this program activity.</w:t>
      </w:r>
    </w:p>
    <w:p w14:paraId="19631D42" w14:textId="77777777" w:rsidR="00721E52" w:rsidRPr="00486296" w:rsidRDefault="00721E52" w:rsidP="00721E52">
      <w:pPr>
        <w:pStyle w:val="BodyText"/>
        <w:spacing w:before="180" w:after="120" w:line="288" w:lineRule="auto"/>
        <w:ind w:left="0"/>
        <w:jc w:val="both"/>
        <w:rPr>
          <w:rFonts w:cs="Arial"/>
          <w:sz w:val="24"/>
          <w:lang w:val="en-AU"/>
        </w:rPr>
      </w:pPr>
      <w:r w:rsidRPr="00486296">
        <w:rPr>
          <w:rFonts w:cs="Arial"/>
          <w:b/>
          <w:sz w:val="24"/>
          <w:lang w:val="en-AU"/>
        </w:rPr>
        <w:t>Should unidentified clients be recorded?</w:t>
      </w:r>
    </w:p>
    <w:p w14:paraId="0A663476" w14:textId="77777777" w:rsidR="00721E52" w:rsidRPr="00486296" w:rsidRDefault="00721E52" w:rsidP="00721E52">
      <w:pPr>
        <w:pStyle w:val="BodyText"/>
        <w:spacing w:before="120" w:after="120" w:line="288" w:lineRule="auto"/>
        <w:ind w:left="284"/>
        <w:jc w:val="both"/>
        <w:rPr>
          <w:rFonts w:cs="Arial"/>
          <w:sz w:val="22"/>
          <w:lang w:val="en-AU"/>
        </w:rPr>
      </w:pPr>
      <w:r w:rsidRPr="00486296">
        <w:rPr>
          <w:rFonts w:cs="Arial"/>
          <w:sz w:val="22"/>
          <w:lang w:val="en-AU"/>
        </w:rPr>
        <w:t xml:space="preserve">Foyer Central provides face-to-face support where clients are known to the service; therefore, it is expected that </w:t>
      </w:r>
      <w:r w:rsidRPr="00486296">
        <w:rPr>
          <w:rFonts w:cs="Arial"/>
          <w:b/>
          <w:sz w:val="22"/>
          <w:lang w:val="en-AU"/>
        </w:rPr>
        <w:t>no clients (0 per cent)</w:t>
      </w:r>
      <w:r w:rsidRPr="00486296">
        <w:rPr>
          <w:rFonts w:cs="Arial"/>
          <w:sz w:val="22"/>
          <w:lang w:val="en-AU"/>
        </w:rPr>
        <w:t xml:space="preserve"> should be recorded as unidentified clients.</w:t>
      </w:r>
    </w:p>
    <w:p w14:paraId="0DF75149" w14:textId="77777777" w:rsidR="00721E52" w:rsidRPr="00486296" w:rsidRDefault="00721E52" w:rsidP="00721E52">
      <w:pPr>
        <w:pStyle w:val="BodyText"/>
        <w:spacing w:before="180" w:after="120" w:line="288" w:lineRule="auto"/>
        <w:ind w:left="0"/>
        <w:jc w:val="both"/>
        <w:rPr>
          <w:rFonts w:cs="Arial"/>
          <w:sz w:val="24"/>
          <w:lang w:val="en-AU"/>
        </w:rPr>
      </w:pPr>
      <w:r w:rsidRPr="00486296">
        <w:rPr>
          <w:rFonts w:cs="Arial"/>
          <w:b/>
          <w:sz w:val="24"/>
          <w:lang w:val="en-AU"/>
        </w:rPr>
        <w:t>How should cases be set up?</w:t>
      </w:r>
    </w:p>
    <w:p w14:paraId="63F61CC2" w14:textId="77777777" w:rsidR="00721E52" w:rsidRPr="00486296" w:rsidRDefault="00721E52" w:rsidP="00721E52">
      <w:pPr>
        <w:pStyle w:val="BodyText"/>
        <w:spacing w:before="120" w:after="120" w:line="288" w:lineRule="auto"/>
        <w:ind w:left="284"/>
        <w:jc w:val="both"/>
        <w:rPr>
          <w:rFonts w:cs="Arial"/>
          <w:sz w:val="22"/>
          <w:lang w:val="en-AU"/>
        </w:rPr>
      </w:pPr>
      <w:r w:rsidRPr="00486296">
        <w:rPr>
          <w:rFonts w:cs="Arial"/>
          <w:sz w:val="22"/>
          <w:lang w:val="en-AU"/>
        </w:rPr>
        <w:t>There is no formal case structure recommended for this program activity. Organisations should create cases that reflect their own administrative processes. To protect client privacy, client names should never be recorded in the Case ID field.</w:t>
      </w:r>
    </w:p>
    <w:p w14:paraId="73BA2400" w14:textId="77777777" w:rsidR="00721E52" w:rsidRPr="00486296" w:rsidRDefault="00721E52" w:rsidP="00721E52">
      <w:pPr>
        <w:pStyle w:val="BodyText"/>
        <w:spacing w:before="180" w:after="120" w:line="288" w:lineRule="auto"/>
        <w:ind w:left="0"/>
        <w:jc w:val="both"/>
        <w:rPr>
          <w:rFonts w:cs="Arial"/>
          <w:b/>
          <w:sz w:val="24"/>
          <w:lang w:val="en-AU"/>
        </w:rPr>
      </w:pPr>
      <w:r w:rsidRPr="00486296">
        <w:rPr>
          <w:rFonts w:cs="Arial"/>
          <w:b/>
          <w:sz w:val="24"/>
          <w:lang w:val="en-AU"/>
        </w:rPr>
        <w:t>The partnership approach</w:t>
      </w:r>
    </w:p>
    <w:p w14:paraId="470418EC" w14:textId="77777777" w:rsidR="00721E52" w:rsidRPr="00486296" w:rsidRDefault="00721E52" w:rsidP="00721E52">
      <w:pPr>
        <w:pStyle w:val="BodyText"/>
        <w:spacing w:before="120" w:after="120" w:line="288" w:lineRule="auto"/>
        <w:ind w:left="284"/>
        <w:jc w:val="both"/>
        <w:rPr>
          <w:rFonts w:cs="Arial"/>
          <w:sz w:val="22"/>
          <w:lang w:val="en-AU"/>
        </w:rPr>
      </w:pPr>
      <w:r w:rsidRPr="00486296">
        <w:rPr>
          <w:rFonts w:cs="Arial"/>
          <w:sz w:val="22"/>
          <w:lang w:val="en-AU"/>
        </w:rPr>
        <w:t xml:space="preserve">For this program activity, organisations are required to collect some extended client level data under the partnership approach. Organisations are </w:t>
      </w:r>
      <w:r w:rsidRPr="00486296">
        <w:rPr>
          <w:rFonts w:cs="Arial"/>
          <w:b/>
          <w:sz w:val="22"/>
          <w:lang w:val="en-AU"/>
        </w:rPr>
        <w:t>not required</w:t>
      </w:r>
      <w:r w:rsidRPr="00486296">
        <w:rPr>
          <w:rFonts w:cs="Arial"/>
          <w:sz w:val="22"/>
          <w:lang w:val="en-AU"/>
        </w:rPr>
        <w:t xml:space="preserve"> to report outcomes information using the Standard Client Outcomes Reporting (SCORE) tool.  </w:t>
      </w:r>
    </w:p>
    <w:p w14:paraId="033CF892" w14:textId="77777777" w:rsidR="00721E52" w:rsidRPr="00486296" w:rsidRDefault="00721E52" w:rsidP="00CA51B4">
      <w:pPr>
        <w:pStyle w:val="BodyText"/>
        <w:keepNext/>
        <w:keepLines/>
        <w:spacing w:before="180" w:after="120" w:line="288" w:lineRule="auto"/>
        <w:ind w:left="0"/>
        <w:jc w:val="both"/>
        <w:rPr>
          <w:rFonts w:cs="Arial"/>
          <w:b/>
          <w:sz w:val="24"/>
          <w:lang w:val="en-AU"/>
        </w:rPr>
      </w:pPr>
      <w:r w:rsidRPr="00486296">
        <w:rPr>
          <w:rFonts w:cs="Arial"/>
          <w:b/>
          <w:sz w:val="24"/>
          <w:lang w:val="en-AU"/>
        </w:rPr>
        <w:lastRenderedPageBreak/>
        <w:t xml:space="preserve">Collecting extended data </w:t>
      </w:r>
    </w:p>
    <w:p w14:paraId="55189C8E" w14:textId="77777777" w:rsidR="00721E52" w:rsidRPr="00486296" w:rsidRDefault="00721E52" w:rsidP="00CA51B4">
      <w:pPr>
        <w:pStyle w:val="BodyText"/>
        <w:keepNext/>
        <w:keepLines/>
        <w:spacing w:before="120" w:after="120" w:line="288" w:lineRule="auto"/>
        <w:ind w:left="284"/>
        <w:jc w:val="both"/>
        <w:rPr>
          <w:rFonts w:cs="Arial"/>
          <w:sz w:val="22"/>
          <w:lang w:val="en-AU"/>
        </w:rPr>
      </w:pPr>
      <w:r w:rsidRPr="00486296">
        <w:rPr>
          <w:rFonts w:cs="Arial"/>
          <w:sz w:val="22"/>
          <w:lang w:val="en-AU"/>
        </w:rPr>
        <w:t>For this program activity</w:t>
      </w:r>
      <w:r w:rsidRPr="00486296">
        <w:rPr>
          <w:sz w:val="22"/>
          <w:lang w:val="en-AU"/>
        </w:rPr>
        <w:t>, it is expected organisations collect and record the following additional data fields:</w:t>
      </w:r>
      <w:r w:rsidRPr="00486296">
        <w:rPr>
          <w:rFonts w:cs="Arial"/>
          <w:sz w:val="22"/>
          <w:lang w:val="en-AU"/>
        </w:rPr>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tended Data Table"/>
        <w:tblDescription w:val="This table lists the Extended Data items that are required for this program"/>
      </w:tblPr>
      <w:tblGrid>
        <w:gridCol w:w="3032"/>
        <w:gridCol w:w="7458"/>
      </w:tblGrid>
      <w:tr w:rsidR="00721E52" w:rsidRPr="00486296" w14:paraId="6C2F7749" w14:textId="77777777" w:rsidTr="007E32D5">
        <w:trPr>
          <w:trHeight w:val="25"/>
          <w:tblHeader/>
        </w:trPr>
        <w:tc>
          <w:tcPr>
            <w:tcW w:w="1445" w:type="pct"/>
            <w:tcBorders>
              <w:top w:val="single" w:sz="4" w:space="0" w:color="auto"/>
              <w:left w:val="single" w:sz="4" w:space="0" w:color="auto"/>
              <w:bottom w:val="single" w:sz="4" w:space="0" w:color="auto"/>
              <w:right w:val="single" w:sz="4" w:space="0" w:color="auto"/>
            </w:tcBorders>
            <w:shd w:val="clear" w:color="auto" w:fill="04617B" w:themeFill="text2"/>
            <w:hideMark/>
          </w:tcPr>
          <w:p w14:paraId="2C3AD12D" w14:textId="77777777" w:rsidR="00721E52" w:rsidRPr="00486296" w:rsidRDefault="00721E52" w:rsidP="00CA51B4">
            <w:pPr>
              <w:keepNext/>
              <w:keepLines/>
              <w:widowControl w:val="0"/>
              <w:spacing w:before="120" w:after="120" w:line="288" w:lineRule="auto"/>
              <w:rPr>
                <w:rFonts w:eastAsia="Arial" w:cs="Arial"/>
                <w:b/>
                <w:color w:val="FFFFFF"/>
                <w:sz w:val="24"/>
                <w:szCs w:val="20"/>
              </w:rPr>
            </w:pPr>
            <w:r w:rsidRPr="00486296">
              <w:rPr>
                <w:rFonts w:eastAsia="Arial" w:cs="Arial"/>
                <w:b/>
                <w:color w:val="FFFFFF"/>
                <w:sz w:val="24"/>
                <w:szCs w:val="20"/>
              </w:rPr>
              <w:t>Client Level Data</w:t>
            </w:r>
          </w:p>
        </w:tc>
        <w:tc>
          <w:tcPr>
            <w:tcW w:w="3555" w:type="pct"/>
            <w:tcBorders>
              <w:top w:val="single" w:sz="4" w:space="0" w:color="auto"/>
              <w:left w:val="single" w:sz="4" w:space="0" w:color="auto"/>
              <w:bottom w:val="single" w:sz="4" w:space="0" w:color="auto"/>
              <w:right w:val="single" w:sz="4" w:space="0" w:color="auto"/>
            </w:tcBorders>
            <w:shd w:val="clear" w:color="auto" w:fill="04617B" w:themeFill="text2"/>
          </w:tcPr>
          <w:p w14:paraId="677770CE" w14:textId="77777777" w:rsidR="00721E52" w:rsidRPr="00486296" w:rsidRDefault="00721E52" w:rsidP="00CA51B4">
            <w:pPr>
              <w:keepNext/>
              <w:keepLines/>
              <w:widowControl w:val="0"/>
              <w:spacing w:before="120" w:after="120" w:line="288" w:lineRule="auto"/>
              <w:rPr>
                <w:rFonts w:eastAsia="Arial" w:cs="Arial"/>
                <w:b/>
                <w:color w:val="FFFFFF"/>
                <w:sz w:val="24"/>
                <w:szCs w:val="20"/>
              </w:rPr>
            </w:pPr>
            <w:r w:rsidRPr="00486296">
              <w:rPr>
                <w:rFonts w:eastAsia="Arial" w:cs="Arial"/>
                <w:b/>
                <w:color w:val="FFFFFF"/>
                <w:sz w:val="24"/>
                <w:szCs w:val="20"/>
              </w:rPr>
              <w:t>Meaning</w:t>
            </w:r>
          </w:p>
        </w:tc>
      </w:tr>
      <w:tr w:rsidR="00721E52" w:rsidRPr="00486296" w14:paraId="002C9A05" w14:textId="77777777" w:rsidTr="007E32D5">
        <w:trPr>
          <w:trHeight w:val="17"/>
        </w:trPr>
        <w:tc>
          <w:tcPr>
            <w:tcW w:w="1445" w:type="pct"/>
            <w:tcBorders>
              <w:top w:val="single" w:sz="4" w:space="0" w:color="auto"/>
              <w:left w:val="single" w:sz="4" w:space="0" w:color="auto"/>
              <w:bottom w:val="single" w:sz="4" w:space="0" w:color="auto"/>
              <w:right w:val="single" w:sz="4" w:space="0" w:color="auto"/>
            </w:tcBorders>
            <w:hideMark/>
          </w:tcPr>
          <w:p w14:paraId="74000D4C" w14:textId="77777777" w:rsidR="00721E52" w:rsidRPr="00486296" w:rsidRDefault="00721E52" w:rsidP="00CA51B4">
            <w:pPr>
              <w:pStyle w:val="BodyText"/>
              <w:keepNext/>
              <w:keepLines/>
              <w:numPr>
                <w:ilvl w:val="0"/>
                <w:numId w:val="4"/>
              </w:numPr>
              <w:spacing w:before="60" w:after="60" w:line="288" w:lineRule="auto"/>
              <w:ind w:left="284" w:hanging="284"/>
              <w:rPr>
                <w:rFonts w:cs="Arial"/>
                <w:sz w:val="22"/>
                <w:lang w:val="en-AU"/>
              </w:rPr>
            </w:pPr>
            <w:r w:rsidRPr="00486296">
              <w:rPr>
                <w:rFonts w:cs="Arial"/>
                <w:sz w:val="22"/>
                <w:lang w:val="en-AU"/>
              </w:rPr>
              <w:t>Income (frequency and approximate gross income)</w:t>
            </w:r>
          </w:p>
          <w:p w14:paraId="410B1E76" w14:textId="77777777" w:rsidR="00721E52" w:rsidRPr="00486296" w:rsidRDefault="00721E52" w:rsidP="00CA51B4">
            <w:pPr>
              <w:pStyle w:val="BodyText"/>
              <w:keepNext/>
              <w:keepLines/>
              <w:numPr>
                <w:ilvl w:val="0"/>
                <w:numId w:val="4"/>
              </w:numPr>
              <w:spacing w:before="60" w:after="60" w:line="288" w:lineRule="auto"/>
              <w:ind w:left="284" w:hanging="284"/>
              <w:rPr>
                <w:rFonts w:cs="Arial"/>
                <w:lang w:val="en-AU"/>
              </w:rPr>
            </w:pPr>
            <w:r w:rsidRPr="00486296">
              <w:rPr>
                <w:rFonts w:cs="Arial"/>
                <w:sz w:val="22"/>
                <w:lang w:val="en-AU"/>
              </w:rPr>
              <w:t>Main source of income</w:t>
            </w:r>
          </w:p>
        </w:tc>
        <w:tc>
          <w:tcPr>
            <w:tcW w:w="3555" w:type="pct"/>
            <w:tcBorders>
              <w:top w:val="single" w:sz="4" w:space="0" w:color="auto"/>
              <w:left w:val="single" w:sz="4" w:space="0" w:color="auto"/>
              <w:bottom w:val="single" w:sz="4" w:space="0" w:color="auto"/>
              <w:right w:val="single" w:sz="4" w:space="0" w:color="auto"/>
            </w:tcBorders>
          </w:tcPr>
          <w:p w14:paraId="629C6676" w14:textId="77777777" w:rsidR="00721E52" w:rsidRPr="00486296" w:rsidRDefault="00721E52" w:rsidP="00CA51B4">
            <w:pPr>
              <w:keepNext/>
              <w:keepLines/>
              <w:spacing w:before="60" w:after="60"/>
              <w:jc w:val="both"/>
              <w:rPr>
                <w:rFonts w:cs="Arial"/>
                <w:szCs w:val="20"/>
              </w:rPr>
            </w:pPr>
            <w:r w:rsidRPr="00486296">
              <w:rPr>
                <w:rFonts w:cs="Arial"/>
                <w:b/>
                <w:szCs w:val="20"/>
              </w:rPr>
              <w:t xml:space="preserve">Government payments/pensions/allowances </w:t>
            </w:r>
            <w:r w:rsidRPr="00486296">
              <w:rPr>
                <w:rFonts w:cs="Arial"/>
                <w:szCs w:val="20"/>
              </w:rPr>
              <w:t>means the client is receiving a payment from the NSW Government (for example Rent Start) that is to be included as income in the assessment of a Successful Outcome.</w:t>
            </w:r>
          </w:p>
          <w:p w14:paraId="2513B5A7" w14:textId="77777777" w:rsidR="00721E52" w:rsidRPr="00486296" w:rsidRDefault="00721E52" w:rsidP="00CA51B4">
            <w:pPr>
              <w:pStyle w:val="BodyText"/>
              <w:keepNext/>
              <w:keepLines/>
              <w:spacing w:before="60" w:after="60" w:line="288" w:lineRule="auto"/>
              <w:ind w:left="0"/>
              <w:jc w:val="both"/>
              <w:rPr>
                <w:rFonts w:cs="Arial"/>
                <w:sz w:val="22"/>
                <w:lang w:val="en-AU"/>
              </w:rPr>
            </w:pPr>
            <w:r w:rsidRPr="00486296">
              <w:rPr>
                <w:rFonts w:cs="Arial"/>
                <w:sz w:val="22"/>
                <w:lang w:val="en-AU"/>
              </w:rPr>
              <w:t>The gross value of the NSW Government payment(s) based on whether it is paid weekly, fortnightly etc.</w:t>
            </w:r>
          </w:p>
        </w:tc>
      </w:tr>
      <w:tr w:rsidR="00721E52" w:rsidRPr="00486296" w14:paraId="190B1791" w14:textId="77777777" w:rsidTr="007E32D5">
        <w:trPr>
          <w:trHeight w:val="17"/>
        </w:trPr>
        <w:tc>
          <w:tcPr>
            <w:tcW w:w="1445" w:type="pct"/>
            <w:tcBorders>
              <w:top w:val="single" w:sz="4" w:space="0" w:color="auto"/>
              <w:left w:val="single" w:sz="4" w:space="0" w:color="auto"/>
              <w:bottom w:val="single" w:sz="4" w:space="0" w:color="auto"/>
              <w:right w:val="single" w:sz="4" w:space="0" w:color="auto"/>
            </w:tcBorders>
          </w:tcPr>
          <w:p w14:paraId="4A1D56D5" w14:textId="77777777" w:rsidR="00721E52" w:rsidRPr="00486296" w:rsidRDefault="00721E52" w:rsidP="00CA51B4">
            <w:pPr>
              <w:pStyle w:val="BodyText"/>
              <w:keepNext/>
              <w:keepLines/>
              <w:numPr>
                <w:ilvl w:val="0"/>
                <w:numId w:val="4"/>
              </w:numPr>
              <w:spacing w:before="60" w:after="60" w:line="288" w:lineRule="auto"/>
              <w:ind w:left="284" w:hanging="284"/>
              <w:rPr>
                <w:rFonts w:cs="Arial"/>
                <w:sz w:val="22"/>
                <w:lang w:val="en-AU"/>
              </w:rPr>
            </w:pPr>
            <w:r w:rsidRPr="00486296">
              <w:rPr>
                <w:rFonts w:cs="Arial"/>
                <w:sz w:val="22"/>
                <w:lang w:val="en-AU"/>
              </w:rPr>
              <w:t>Exit Reason</w:t>
            </w:r>
          </w:p>
          <w:p w14:paraId="46533E1A" w14:textId="41121BE5" w:rsidR="00721E52" w:rsidRPr="00486296" w:rsidRDefault="00721E52" w:rsidP="00D8567A">
            <w:pPr>
              <w:pStyle w:val="BodyText"/>
              <w:keepNext/>
              <w:keepLines/>
              <w:numPr>
                <w:ilvl w:val="1"/>
                <w:numId w:val="4"/>
              </w:numPr>
              <w:spacing w:before="60" w:after="60" w:line="288" w:lineRule="auto"/>
              <w:ind w:left="627"/>
              <w:rPr>
                <w:rFonts w:cs="Arial"/>
                <w:sz w:val="22"/>
                <w:lang w:val="en-AU"/>
              </w:rPr>
            </w:pPr>
            <w:r w:rsidRPr="00D8567A">
              <w:rPr>
                <w:rFonts w:cs="Arial"/>
                <w:sz w:val="22"/>
                <w:lang w:val="en-AU"/>
              </w:rPr>
              <w:t>Service unable to provide assistance</w:t>
            </w:r>
          </w:p>
        </w:tc>
        <w:tc>
          <w:tcPr>
            <w:tcW w:w="3555" w:type="pct"/>
            <w:tcBorders>
              <w:top w:val="single" w:sz="4" w:space="0" w:color="auto"/>
              <w:left w:val="single" w:sz="4" w:space="0" w:color="auto"/>
              <w:bottom w:val="single" w:sz="4" w:space="0" w:color="auto"/>
              <w:right w:val="single" w:sz="4" w:space="0" w:color="auto"/>
            </w:tcBorders>
          </w:tcPr>
          <w:p w14:paraId="02823AB9" w14:textId="77777777" w:rsidR="00721E52" w:rsidRPr="00486296" w:rsidRDefault="00721E52" w:rsidP="00CA51B4">
            <w:pPr>
              <w:keepNext/>
              <w:keepLines/>
              <w:spacing w:before="60" w:after="60"/>
              <w:jc w:val="both"/>
              <w:rPr>
                <w:rFonts w:cs="Arial"/>
                <w:szCs w:val="20"/>
              </w:rPr>
            </w:pPr>
            <w:r w:rsidRPr="00486296">
              <w:rPr>
                <w:rFonts w:cs="Arial"/>
                <w:szCs w:val="20"/>
              </w:rPr>
              <w:t xml:space="preserve">Support ended by Uniting NSW.ACT. </w:t>
            </w:r>
          </w:p>
          <w:p w14:paraId="5913856D" w14:textId="77777777" w:rsidR="00721E52" w:rsidRPr="00486296" w:rsidRDefault="00721E52" w:rsidP="00CA51B4">
            <w:pPr>
              <w:keepNext/>
              <w:keepLines/>
              <w:spacing w:before="60" w:after="60"/>
              <w:jc w:val="both"/>
              <w:rPr>
                <w:rFonts w:cs="Arial"/>
                <w:szCs w:val="20"/>
              </w:rPr>
            </w:pPr>
            <w:r w:rsidRPr="00486296">
              <w:rPr>
                <w:rFonts w:cs="Arial"/>
                <w:szCs w:val="20"/>
              </w:rPr>
              <w:t>Examples:</w:t>
            </w:r>
          </w:p>
          <w:p w14:paraId="5CF2859C" w14:textId="77777777" w:rsidR="00721E52" w:rsidRPr="00486296" w:rsidRDefault="00721E52" w:rsidP="00CA51B4">
            <w:pPr>
              <w:pStyle w:val="ListParagraph"/>
              <w:keepNext/>
              <w:keepLines/>
              <w:numPr>
                <w:ilvl w:val="0"/>
                <w:numId w:val="89"/>
              </w:numPr>
              <w:spacing w:before="60" w:after="60"/>
              <w:jc w:val="both"/>
              <w:rPr>
                <w:rFonts w:cs="Arial"/>
                <w:szCs w:val="20"/>
              </w:rPr>
            </w:pPr>
            <w:r w:rsidRPr="00486296">
              <w:rPr>
                <w:rFonts w:cs="Arial"/>
                <w:szCs w:val="20"/>
              </w:rPr>
              <w:t>Foyer Deal has been breached</w:t>
            </w:r>
          </w:p>
          <w:p w14:paraId="5EFC8870" w14:textId="77777777" w:rsidR="00721E52" w:rsidRPr="00486296" w:rsidRDefault="00721E52" w:rsidP="00CA51B4">
            <w:pPr>
              <w:pStyle w:val="ListParagraph"/>
              <w:keepNext/>
              <w:keepLines/>
              <w:numPr>
                <w:ilvl w:val="0"/>
                <w:numId w:val="89"/>
              </w:numPr>
              <w:spacing w:before="60" w:after="60"/>
              <w:jc w:val="both"/>
              <w:rPr>
                <w:rFonts w:cs="Arial"/>
                <w:szCs w:val="20"/>
              </w:rPr>
            </w:pPr>
            <w:r w:rsidRPr="00486296">
              <w:rPr>
                <w:rFonts w:cs="Arial"/>
                <w:szCs w:val="20"/>
              </w:rPr>
              <w:t>Foyer tenant presents an unacceptable risk to the safety and wellbeing of staff and/or other tenants</w:t>
            </w:r>
          </w:p>
        </w:tc>
      </w:tr>
      <w:tr w:rsidR="00721E52" w:rsidRPr="00486296" w14:paraId="4AB25A4E" w14:textId="77777777" w:rsidTr="007E32D5">
        <w:trPr>
          <w:cantSplit/>
          <w:trHeight w:val="17"/>
        </w:trPr>
        <w:tc>
          <w:tcPr>
            <w:tcW w:w="1445" w:type="pct"/>
            <w:tcBorders>
              <w:top w:val="single" w:sz="4" w:space="0" w:color="auto"/>
              <w:left w:val="single" w:sz="4" w:space="0" w:color="auto"/>
              <w:bottom w:val="single" w:sz="4" w:space="0" w:color="auto"/>
              <w:right w:val="single" w:sz="4" w:space="0" w:color="auto"/>
            </w:tcBorders>
          </w:tcPr>
          <w:p w14:paraId="5993D836" w14:textId="77777777" w:rsidR="00721E52" w:rsidRPr="00486296" w:rsidRDefault="00721E52" w:rsidP="00486296">
            <w:pPr>
              <w:pStyle w:val="BodyText"/>
              <w:numPr>
                <w:ilvl w:val="1"/>
                <w:numId w:val="4"/>
              </w:numPr>
              <w:spacing w:before="60" w:after="60" w:line="288" w:lineRule="auto"/>
              <w:ind w:left="627"/>
              <w:rPr>
                <w:rFonts w:cs="Arial"/>
                <w:sz w:val="22"/>
                <w:lang w:val="en-AU"/>
              </w:rPr>
            </w:pPr>
            <w:r w:rsidRPr="00486296">
              <w:rPr>
                <w:rFonts w:cs="Arial"/>
                <w:sz w:val="22"/>
                <w:lang w:val="en-AU"/>
              </w:rPr>
              <w:t>Client has moved out of area</w:t>
            </w:r>
          </w:p>
        </w:tc>
        <w:tc>
          <w:tcPr>
            <w:tcW w:w="3555" w:type="pct"/>
            <w:tcBorders>
              <w:top w:val="single" w:sz="4" w:space="0" w:color="auto"/>
              <w:left w:val="single" w:sz="4" w:space="0" w:color="auto"/>
              <w:bottom w:val="single" w:sz="4" w:space="0" w:color="auto"/>
              <w:right w:val="single" w:sz="4" w:space="0" w:color="auto"/>
            </w:tcBorders>
          </w:tcPr>
          <w:p w14:paraId="17DA74D9" w14:textId="77777777" w:rsidR="00721E52" w:rsidRPr="00486296" w:rsidRDefault="00721E52" w:rsidP="00486296">
            <w:pPr>
              <w:spacing w:before="60" w:after="60"/>
              <w:jc w:val="both"/>
              <w:rPr>
                <w:rFonts w:cs="Arial"/>
                <w:szCs w:val="20"/>
              </w:rPr>
            </w:pPr>
            <w:r w:rsidRPr="00486296">
              <w:rPr>
                <w:rFonts w:cs="Arial"/>
                <w:szCs w:val="20"/>
              </w:rPr>
              <w:t xml:space="preserve">Tenancy ended by housing provider. </w:t>
            </w:r>
          </w:p>
          <w:p w14:paraId="32C16B85" w14:textId="77777777" w:rsidR="00721E52" w:rsidRPr="00486296" w:rsidRDefault="00721E52" w:rsidP="00486296">
            <w:pPr>
              <w:spacing w:before="60" w:after="60"/>
              <w:jc w:val="both"/>
              <w:rPr>
                <w:rFonts w:cs="Arial"/>
                <w:szCs w:val="20"/>
              </w:rPr>
            </w:pPr>
            <w:r w:rsidRPr="00486296">
              <w:rPr>
                <w:rFonts w:cs="Arial"/>
                <w:szCs w:val="20"/>
              </w:rPr>
              <w:t>Examples:</w:t>
            </w:r>
          </w:p>
          <w:p w14:paraId="41469A1E" w14:textId="77777777" w:rsidR="00721E52" w:rsidRPr="00486296" w:rsidRDefault="00721E52" w:rsidP="00486296">
            <w:pPr>
              <w:pStyle w:val="ListParagraph"/>
              <w:numPr>
                <w:ilvl w:val="0"/>
                <w:numId w:val="90"/>
              </w:numPr>
              <w:spacing w:before="60" w:after="60"/>
              <w:jc w:val="both"/>
              <w:rPr>
                <w:rFonts w:cs="Arial"/>
                <w:szCs w:val="20"/>
              </w:rPr>
            </w:pPr>
            <w:r w:rsidRPr="00486296">
              <w:rPr>
                <w:rFonts w:cs="Arial"/>
                <w:szCs w:val="20"/>
              </w:rPr>
              <w:t>Not paying rent</w:t>
            </w:r>
          </w:p>
          <w:p w14:paraId="4C9351B5" w14:textId="77777777" w:rsidR="00721E52" w:rsidRPr="00486296" w:rsidRDefault="00721E52" w:rsidP="00486296">
            <w:pPr>
              <w:pStyle w:val="ListParagraph"/>
              <w:numPr>
                <w:ilvl w:val="0"/>
                <w:numId w:val="90"/>
              </w:numPr>
              <w:spacing w:before="60" w:after="60"/>
              <w:jc w:val="both"/>
              <w:rPr>
                <w:rFonts w:cs="Arial"/>
                <w:b/>
                <w:szCs w:val="20"/>
              </w:rPr>
            </w:pPr>
            <w:r w:rsidRPr="00486296">
              <w:rPr>
                <w:rFonts w:cs="Arial"/>
                <w:szCs w:val="20"/>
              </w:rPr>
              <w:t>Property</w:t>
            </w:r>
            <w:r w:rsidRPr="00486296">
              <w:rPr>
                <w:rFonts w:cs="Arial"/>
                <w:sz w:val="24"/>
              </w:rPr>
              <w:t xml:space="preserve"> damage</w:t>
            </w:r>
          </w:p>
        </w:tc>
      </w:tr>
      <w:tr w:rsidR="00721E52" w:rsidRPr="00486296" w14:paraId="3E349B51" w14:textId="77777777" w:rsidTr="007E32D5">
        <w:trPr>
          <w:trHeight w:val="17"/>
        </w:trPr>
        <w:tc>
          <w:tcPr>
            <w:tcW w:w="1445" w:type="pct"/>
            <w:tcBorders>
              <w:top w:val="single" w:sz="4" w:space="0" w:color="auto"/>
              <w:left w:val="single" w:sz="4" w:space="0" w:color="auto"/>
              <w:bottom w:val="single" w:sz="4" w:space="0" w:color="auto"/>
              <w:right w:val="single" w:sz="4" w:space="0" w:color="auto"/>
            </w:tcBorders>
          </w:tcPr>
          <w:p w14:paraId="373F3C1A" w14:textId="77777777" w:rsidR="00721E52" w:rsidRPr="00486296" w:rsidRDefault="00721E52" w:rsidP="00486296">
            <w:pPr>
              <w:pStyle w:val="BodyText"/>
              <w:numPr>
                <w:ilvl w:val="1"/>
                <w:numId w:val="4"/>
              </w:numPr>
              <w:spacing w:before="60" w:after="60" w:line="288" w:lineRule="auto"/>
              <w:ind w:left="627"/>
              <w:rPr>
                <w:rFonts w:cs="Arial"/>
                <w:sz w:val="22"/>
                <w:lang w:val="en-AU"/>
              </w:rPr>
            </w:pPr>
            <w:r w:rsidRPr="00486296">
              <w:rPr>
                <w:rFonts w:cs="Arial"/>
                <w:sz w:val="22"/>
                <w:lang w:val="en-AU"/>
              </w:rPr>
              <w:t>Client terminated the service</w:t>
            </w:r>
          </w:p>
        </w:tc>
        <w:tc>
          <w:tcPr>
            <w:tcW w:w="3555" w:type="pct"/>
            <w:tcBorders>
              <w:top w:val="single" w:sz="4" w:space="0" w:color="auto"/>
              <w:left w:val="single" w:sz="4" w:space="0" w:color="auto"/>
              <w:bottom w:val="single" w:sz="4" w:space="0" w:color="auto"/>
              <w:right w:val="single" w:sz="4" w:space="0" w:color="auto"/>
            </w:tcBorders>
          </w:tcPr>
          <w:p w14:paraId="0FF17C27" w14:textId="77777777" w:rsidR="00721E52" w:rsidRPr="00486296" w:rsidRDefault="00721E52" w:rsidP="00486296">
            <w:pPr>
              <w:spacing w:before="60" w:after="60"/>
              <w:jc w:val="both"/>
              <w:rPr>
                <w:rFonts w:cs="Arial"/>
                <w:b/>
                <w:szCs w:val="20"/>
              </w:rPr>
            </w:pPr>
            <w:r w:rsidRPr="00486296">
              <w:rPr>
                <w:rFonts w:cs="Arial"/>
                <w:szCs w:val="20"/>
              </w:rPr>
              <w:t>Foyer tenant has decided to leave Foyer Central before graduating.</w:t>
            </w:r>
          </w:p>
        </w:tc>
      </w:tr>
      <w:tr w:rsidR="00721E52" w:rsidRPr="00486296" w14:paraId="7E4773C2" w14:textId="77777777" w:rsidTr="007E32D5">
        <w:trPr>
          <w:trHeight w:val="17"/>
        </w:trPr>
        <w:tc>
          <w:tcPr>
            <w:tcW w:w="1445" w:type="pct"/>
            <w:tcBorders>
              <w:top w:val="single" w:sz="4" w:space="0" w:color="auto"/>
              <w:left w:val="single" w:sz="4" w:space="0" w:color="auto"/>
              <w:bottom w:val="single" w:sz="4" w:space="0" w:color="auto"/>
              <w:right w:val="single" w:sz="4" w:space="0" w:color="auto"/>
            </w:tcBorders>
          </w:tcPr>
          <w:p w14:paraId="03374048" w14:textId="77777777" w:rsidR="00721E52" w:rsidRPr="00486296" w:rsidRDefault="00721E52" w:rsidP="00486296">
            <w:pPr>
              <w:pStyle w:val="BodyText"/>
              <w:numPr>
                <w:ilvl w:val="1"/>
                <w:numId w:val="4"/>
              </w:numPr>
              <w:spacing w:before="60" w:after="60" w:line="288" w:lineRule="auto"/>
              <w:ind w:left="627"/>
              <w:rPr>
                <w:rFonts w:cs="Arial"/>
                <w:sz w:val="22"/>
                <w:lang w:val="en-AU"/>
              </w:rPr>
            </w:pPr>
            <w:r w:rsidRPr="00486296">
              <w:rPr>
                <w:rFonts w:cs="Arial"/>
                <w:sz w:val="22"/>
                <w:lang w:val="en-AU"/>
              </w:rPr>
              <w:t>Client died</w:t>
            </w:r>
          </w:p>
        </w:tc>
        <w:tc>
          <w:tcPr>
            <w:tcW w:w="3555" w:type="pct"/>
            <w:tcBorders>
              <w:top w:val="single" w:sz="4" w:space="0" w:color="auto"/>
              <w:left w:val="single" w:sz="4" w:space="0" w:color="auto"/>
              <w:bottom w:val="single" w:sz="4" w:space="0" w:color="auto"/>
              <w:right w:val="single" w:sz="4" w:space="0" w:color="auto"/>
            </w:tcBorders>
          </w:tcPr>
          <w:p w14:paraId="79A9B310" w14:textId="77777777" w:rsidR="00721E52" w:rsidRPr="00486296" w:rsidRDefault="00721E52" w:rsidP="00486296">
            <w:pPr>
              <w:spacing w:before="60" w:after="60"/>
              <w:jc w:val="both"/>
              <w:rPr>
                <w:rFonts w:cs="Arial"/>
                <w:b/>
                <w:szCs w:val="20"/>
              </w:rPr>
            </w:pPr>
            <w:r w:rsidRPr="00486296">
              <w:rPr>
                <w:rFonts w:cs="Arial"/>
                <w:szCs w:val="20"/>
              </w:rPr>
              <w:t>Person is deceased</w:t>
            </w:r>
          </w:p>
        </w:tc>
      </w:tr>
      <w:tr w:rsidR="00721E52" w:rsidRPr="00486296" w14:paraId="7B028F2E" w14:textId="77777777" w:rsidTr="007E32D5">
        <w:trPr>
          <w:trHeight w:val="17"/>
        </w:trPr>
        <w:tc>
          <w:tcPr>
            <w:tcW w:w="1445" w:type="pct"/>
            <w:tcBorders>
              <w:top w:val="single" w:sz="4" w:space="0" w:color="auto"/>
              <w:left w:val="single" w:sz="4" w:space="0" w:color="auto"/>
              <w:bottom w:val="single" w:sz="4" w:space="0" w:color="auto"/>
              <w:right w:val="single" w:sz="4" w:space="0" w:color="auto"/>
            </w:tcBorders>
          </w:tcPr>
          <w:p w14:paraId="1630CF7E" w14:textId="77777777" w:rsidR="00721E52" w:rsidRPr="00486296" w:rsidRDefault="00721E52" w:rsidP="00486296">
            <w:pPr>
              <w:pStyle w:val="BodyText"/>
              <w:numPr>
                <w:ilvl w:val="1"/>
                <w:numId w:val="4"/>
              </w:numPr>
              <w:spacing w:before="60" w:after="60" w:line="288" w:lineRule="auto"/>
              <w:ind w:left="627"/>
              <w:rPr>
                <w:rFonts w:cs="Arial"/>
                <w:sz w:val="22"/>
                <w:lang w:val="en-AU"/>
              </w:rPr>
            </w:pPr>
            <w:r w:rsidRPr="00486296">
              <w:rPr>
                <w:rFonts w:cs="Arial"/>
                <w:sz w:val="22"/>
                <w:lang w:val="en-AU"/>
              </w:rPr>
              <w:t>Client no longer eligible</w:t>
            </w:r>
          </w:p>
        </w:tc>
        <w:tc>
          <w:tcPr>
            <w:tcW w:w="3555" w:type="pct"/>
            <w:tcBorders>
              <w:top w:val="single" w:sz="4" w:space="0" w:color="auto"/>
              <w:left w:val="single" w:sz="4" w:space="0" w:color="auto"/>
              <w:bottom w:val="single" w:sz="4" w:space="0" w:color="auto"/>
              <w:right w:val="single" w:sz="4" w:space="0" w:color="auto"/>
            </w:tcBorders>
          </w:tcPr>
          <w:p w14:paraId="6994CB8B" w14:textId="77777777" w:rsidR="00721E52" w:rsidRPr="00486296" w:rsidRDefault="00721E52" w:rsidP="00486296">
            <w:pPr>
              <w:spacing w:before="60" w:after="60"/>
              <w:jc w:val="both"/>
              <w:rPr>
                <w:rFonts w:cs="Arial"/>
                <w:szCs w:val="20"/>
              </w:rPr>
            </w:pPr>
            <w:r w:rsidRPr="00486296">
              <w:rPr>
                <w:rFonts w:cs="Arial"/>
                <w:szCs w:val="20"/>
              </w:rPr>
              <w:t>A person who was a Foyer tenant:</w:t>
            </w:r>
          </w:p>
          <w:p w14:paraId="0C518B3C" w14:textId="77777777" w:rsidR="00721E52" w:rsidRPr="00486296" w:rsidRDefault="00721E52" w:rsidP="00486296">
            <w:pPr>
              <w:pStyle w:val="ListParagraph"/>
              <w:numPr>
                <w:ilvl w:val="0"/>
                <w:numId w:val="89"/>
              </w:numPr>
              <w:spacing w:before="60" w:after="60"/>
              <w:jc w:val="both"/>
              <w:rPr>
                <w:rFonts w:cs="Arial"/>
                <w:szCs w:val="20"/>
              </w:rPr>
            </w:pPr>
            <w:r w:rsidRPr="00486296">
              <w:rPr>
                <w:rFonts w:cs="Arial"/>
                <w:szCs w:val="20"/>
              </w:rPr>
              <w:t>used an excluded form of accommodation</w:t>
            </w:r>
          </w:p>
          <w:p w14:paraId="2F573A50" w14:textId="77777777" w:rsidR="00721E52" w:rsidRPr="00486296" w:rsidRDefault="00721E52" w:rsidP="00486296">
            <w:pPr>
              <w:pStyle w:val="ListParagraph"/>
              <w:numPr>
                <w:ilvl w:val="0"/>
                <w:numId w:val="89"/>
              </w:numPr>
              <w:spacing w:before="60" w:after="60"/>
              <w:jc w:val="both"/>
              <w:rPr>
                <w:rFonts w:cs="Arial"/>
                <w:szCs w:val="20"/>
              </w:rPr>
            </w:pPr>
            <w:r w:rsidRPr="00486296">
              <w:rPr>
                <w:rFonts w:cs="Arial"/>
                <w:szCs w:val="20"/>
              </w:rPr>
              <w:t>has a child who enters out-of-home care</w:t>
            </w:r>
          </w:p>
          <w:p w14:paraId="4064EDC6" w14:textId="77777777" w:rsidR="00721E52" w:rsidRPr="00486296" w:rsidRDefault="00721E52" w:rsidP="00486296">
            <w:pPr>
              <w:pStyle w:val="ListParagraph"/>
              <w:numPr>
                <w:ilvl w:val="0"/>
                <w:numId w:val="89"/>
              </w:numPr>
              <w:spacing w:before="60" w:after="60"/>
              <w:jc w:val="both"/>
              <w:rPr>
                <w:rFonts w:cs="Arial"/>
                <w:b/>
                <w:szCs w:val="20"/>
              </w:rPr>
            </w:pPr>
            <w:r w:rsidRPr="00486296">
              <w:rPr>
                <w:rFonts w:cs="Arial"/>
                <w:szCs w:val="20"/>
              </w:rPr>
              <w:t>receives a custodial sentence during their Measurement Period and is not eligible for a Successful Outcome.</w:t>
            </w:r>
          </w:p>
        </w:tc>
      </w:tr>
    </w:tbl>
    <w:p w14:paraId="2C3BD824" w14:textId="77777777" w:rsidR="00721E52" w:rsidRPr="00486296" w:rsidRDefault="00721E52" w:rsidP="00486296">
      <w:pPr>
        <w:pStyle w:val="BodyText"/>
        <w:spacing w:before="360" w:after="120" w:line="288" w:lineRule="auto"/>
        <w:ind w:left="0"/>
        <w:rPr>
          <w:rStyle w:val="Heading3Char"/>
          <w:rFonts w:cs="Arial"/>
          <w:bCs w:val="0"/>
          <w:sz w:val="24"/>
          <w:szCs w:val="22"/>
          <w:lang w:val="en-AU"/>
        </w:rPr>
      </w:pPr>
      <w:r w:rsidRPr="00486296">
        <w:rPr>
          <w:rFonts w:cs="Arial"/>
          <w:b/>
          <w:sz w:val="24"/>
          <w:szCs w:val="22"/>
          <w:lang w:val="en-AU"/>
        </w:rPr>
        <w:t>For this program activity, when should each service type be used?</w:t>
      </w:r>
    </w:p>
    <w:tbl>
      <w:tblPr>
        <w:tblStyle w:val="LightList-Accent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s table"/>
        <w:tblDescription w:val="This table lists the Service types suitable for this program."/>
      </w:tblPr>
      <w:tblGrid>
        <w:gridCol w:w="2744"/>
        <w:gridCol w:w="7746"/>
      </w:tblGrid>
      <w:tr w:rsidR="00721E52" w:rsidRPr="00486296" w14:paraId="4857078F" w14:textId="77777777" w:rsidTr="007E32D5">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308" w:type="pct"/>
            <w:tcBorders>
              <w:top w:val="single" w:sz="4" w:space="0" w:color="auto"/>
              <w:left w:val="single" w:sz="4" w:space="0" w:color="auto"/>
              <w:bottom w:val="single" w:sz="4" w:space="0" w:color="auto"/>
              <w:right w:val="single" w:sz="4" w:space="0" w:color="auto"/>
            </w:tcBorders>
            <w:shd w:val="clear" w:color="auto" w:fill="04617B" w:themeFill="text2"/>
            <w:vAlign w:val="center"/>
            <w:hideMark/>
          </w:tcPr>
          <w:p w14:paraId="0EDF9D72" w14:textId="77777777" w:rsidR="00721E52" w:rsidRPr="00486296" w:rsidRDefault="00721E52" w:rsidP="007E32D5">
            <w:pPr>
              <w:widowControl w:val="0"/>
              <w:spacing w:before="120" w:after="120" w:line="288" w:lineRule="auto"/>
              <w:rPr>
                <w:rFonts w:eastAsia="Arial" w:cs="Arial"/>
                <w:bCs w:val="0"/>
                <w:color w:val="FFFFFF"/>
                <w:sz w:val="24"/>
                <w:szCs w:val="20"/>
              </w:rPr>
            </w:pPr>
            <w:r w:rsidRPr="00486296">
              <w:rPr>
                <w:rFonts w:eastAsia="Arial" w:cs="Arial"/>
                <w:color w:val="FFFFFF"/>
                <w:sz w:val="24"/>
                <w:szCs w:val="20"/>
              </w:rPr>
              <w:t>Service Type</w:t>
            </w:r>
          </w:p>
        </w:tc>
        <w:tc>
          <w:tcPr>
            <w:tcW w:w="3692" w:type="pct"/>
            <w:tcBorders>
              <w:top w:val="single" w:sz="4" w:space="0" w:color="auto"/>
              <w:left w:val="single" w:sz="4" w:space="0" w:color="auto"/>
              <w:bottom w:val="single" w:sz="4" w:space="0" w:color="auto"/>
              <w:right w:val="single" w:sz="4" w:space="0" w:color="auto"/>
            </w:tcBorders>
            <w:shd w:val="clear" w:color="auto" w:fill="04617B" w:themeFill="text2"/>
            <w:vAlign w:val="center"/>
            <w:hideMark/>
          </w:tcPr>
          <w:p w14:paraId="33A7D304" w14:textId="77777777" w:rsidR="00721E52" w:rsidRPr="00486296" w:rsidRDefault="00721E52" w:rsidP="007E32D5">
            <w:pPr>
              <w:widowControl w:val="0"/>
              <w:spacing w:before="120" w:after="120" w:line="288" w:lineRule="auto"/>
              <w:cnfStyle w:val="100000000000" w:firstRow="1" w:lastRow="0" w:firstColumn="0" w:lastColumn="0" w:oddVBand="0" w:evenVBand="0" w:oddHBand="0" w:evenHBand="0" w:firstRowFirstColumn="0" w:firstRowLastColumn="0" w:lastRowFirstColumn="0" w:lastRowLastColumn="0"/>
              <w:rPr>
                <w:rFonts w:eastAsia="Arial" w:cs="Arial"/>
                <w:color w:val="FFFFFF"/>
                <w:sz w:val="24"/>
                <w:szCs w:val="20"/>
              </w:rPr>
            </w:pPr>
            <w:r w:rsidRPr="00486296">
              <w:rPr>
                <w:rFonts w:eastAsia="Arial" w:cs="Arial"/>
                <w:color w:val="FFFFFF"/>
                <w:sz w:val="24"/>
                <w:szCs w:val="20"/>
              </w:rPr>
              <w:t xml:space="preserve">Example </w:t>
            </w:r>
          </w:p>
        </w:tc>
      </w:tr>
      <w:tr w:rsidR="00721E52" w:rsidRPr="00486296" w14:paraId="43B60460" w14:textId="77777777" w:rsidTr="007E32D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08" w:type="pct"/>
            <w:tcBorders>
              <w:top w:val="single" w:sz="4" w:space="0" w:color="auto"/>
              <w:left w:val="single" w:sz="4" w:space="0" w:color="auto"/>
              <w:bottom w:val="single" w:sz="4" w:space="0" w:color="auto"/>
              <w:right w:val="single" w:sz="4" w:space="0" w:color="auto"/>
            </w:tcBorders>
          </w:tcPr>
          <w:p w14:paraId="4DC9E140" w14:textId="77777777" w:rsidR="00721E52" w:rsidRPr="00486296" w:rsidRDefault="00721E52" w:rsidP="00486296">
            <w:pPr>
              <w:spacing w:before="60" w:after="60" w:line="288" w:lineRule="auto"/>
              <w:rPr>
                <w:szCs w:val="20"/>
              </w:rPr>
            </w:pPr>
            <w:r w:rsidRPr="00486296">
              <w:rPr>
                <w:szCs w:val="20"/>
              </w:rPr>
              <w:t>Intake/Assessment</w:t>
            </w:r>
          </w:p>
        </w:tc>
        <w:tc>
          <w:tcPr>
            <w:tcW w:w="3692" w:type="pct"/>
            <w:tcBorders>
              <w:top w:val="single" w:sz="4" w:space="0" w:color="auto"/>
              <w:left w:val="single" w:sz="4" w:space="0" w:color="auto"/>
              <w:bottom w:val="single" w:sz="4" w:space="0" w:color="auto"/>
              <w:right w:val="single" w:sz="4" w:space="0" w:color="auto"/>
            </w:tcBorders>
          </w:tcPr>
          <w:p w14:paraId="54D32818" w14:textId="77777777" w:rsidR="00721E52" w:rsidRPr="00486296" w:rsidRDefault="00721E52" w:rsidP="00486296">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486296">
              <w:rPr>
                <w:rFonts w:cs="Arial"/>
                <w:szCs w:val="20"/>
              </w:rPr>
              <w:t>Gathering information on clients’ needs, eligibility, matching clients to services (decision making process on whether the person will be a Foyer tenant).</w:t>
            </w:r>
          </w:p>
        </w:tc>
      </w:tr>
      <w:tr w:rsidR="00721E52" w:rsidRPr="00486296" w14:paraId="3C64E2F5" w14:textId="77777777" w:rsidTr="007E32D5">
        <w:trPr>
          <w:trHeight w:val="567"/>
        </w:trPr>
        <w:tc>
          <w:tcPr>
            <w:cnfStyle w:val="001000000000" w:firstRow="0" w:lastRow="0" w:firstColumn="1" w:lastColumn="0" w:oddVBand="0" w:evenVBand="0" w:oddHBand="0" w:evenHBand="0" w:firstRowFirstColumn="0" w:firstRowLastColumn="0" w:lastRowFirstColumn="0" w:lastRowLastColumn="0"/>
            <w:tcW w:w="1308" w:type="pct"/>
            <w:tcBorders>
              <w:top w:val="single" w:sz="4" w:space="0" w:color="auto"/>
              <w:left w:val="single" w:sz="4" w:space="0" w:color="auto"/>
              <w:bottom w:val="single" w:sz="4" w:space="0" w:color="auto"/>
              <w:right w:val="single" w:sz="4" w:space="0" w:color="auto"/>
            </w:tcBorders>
          </w:tcPr>
          <w:p w14:paraId="38D2A0AE" w14:textId="77777777" w:rsidR="00721E52" w:rsidRPr="00486296" w:rsidRDefault="00721E52" w:rsidP="00486296">
            <w:pPr>
              <w:spacing w:before="60" w:after="60" w:line="288" w:lineRule="auto"/>
              <w:rPr>
                <w:szCs w:val="20"/>
              </w:rPr>
            </w:pPr>
            <w:r w:rsidRPr="00486296">
              <w:rPr>
                <w:szCs w:val="20"/>
              </w:rPr>
              <w:t>Accommodation assistance</w:t>
            </w:r>
          </w:p>
        </w:tc>
        <w:tc>
          <w:tcPr>
            <w:tcW w:w="3692" w:type="pct"/>
            <w:tcBorders>
              <w:top w:val="single" w:sz="4" w:space="0" w:color="auto"/>
              <w:left w:val="single" w:sz="4" w:space="0" w:color="auto"/>
              <w:bottom w:val="single" w:sz="4" w:space="0" w:color="auto"/>
              <w:right w:val="single" w:sz="4" w:space="0" w:color="auto"/>
            </w:tcBorders>
          </w:tcPr>
          <w:p w14:paraId="036B09D5" w14:textId="77777777" w:rsidR="00721E52" w:rsidRPr="00486296" w:rsidRDefault="00721E52" w:rsidP="00486296">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486296">
              <w:rPr>
                <w:rFonts w:cs="Arial"/>
                <w:szCs w:val="20"/>
              </w:rPr>
              <w:t>Start of Foyer Central tenancy.</w:t>
            </w:r>
          </w:p>
        </w:tc>
      </w:tr>
      <w:tr w:rsidR="00721E52" w:rsidRPr="00486296" w14:paraId="40160472" w14:textId="77777777" w:rsidTr="007E32D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08" w:type="pct"/>
            <w:tcBorders>
              <w:top w:val="single" w:sz="4" w:space="0" w:color="auto"/>
              <w:left w:val="single" w:sz="4" w:space="0" w:color="auto"/>
              <w:bottom w:val="single" w:sz="4" w:space="0" w:color="auto"/>
              <w:right w:val="single" w:sz="4" w:space="0" w:color="auto"/>
            </w:tcBorders>
          </w:tcPr>
          <w:p w14:paraId="05639BC9" w14:textId="77777777" w:rsidR="00721E52" w:rsidRPr="00486296" w:rsidRDefault="00721E52" w:rsidP="00486296">
            <w:pPr>
              <w:spacing w:before="60" w:after="60" w:line="288" w:lineRule="auto"/>
              <w:rPr>
                <w:szCs w:val="20"/>
              </w:rPr>
            </w:pPr>
            <w:r w:rsidRPr="00486296">
              <w:rPr>
                <w:szCs w:val="20"/>
              </w:rPr>
              <w:t>Fundamental life skills</w:t>
            </w:r>
          </w:p>
        </w:tc>
        <w:tc>
          <w:tcPr>
            <w:tcW w:w="3692" w:type="pct"/>
            <w:tcBorders>
              <w:top w:val="single" w:sz="4" w:space="0" w:color="auto"/>
              <w:left w:val="single" w:sz="4" w:space="0" w:color="auto"/>
              <w:bottom w:val="single" w:sz="4" w:space="0" w:color="auto"/>
              <w:right w:val="single" w:sz="4" w:space="0" w:color="auto"/>
            </w:tcBorders>
          </w:tcPr>
          <w:p w14:paraId="595C2C22" w14:textId="77777777" w:rsidR="00721E52" w:rsidRPr="00486296" w:rsidRDefault="00721E52" w:rsidP="00486296">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486296">
              <w:rPr>
                <w:rFonts w:cs="Arial"/>
                <w:szCs w:val="20"/>
              </w:rPr>
              <w:t>Date the Foyer tenant completed the Life Skills Course.</w:t>
            </w:r>
          </w:p>
        </w:tc>
      </w:tr>
      <w:tr w:rsidR="00721E52" w:rsidRPr="00486296" w14:paraId="2A9D36C8" w14:textId="77777777" w:rsidTr="007E32D5">
        <w:trPr>
          <w:trHeight w:val="567"/>
        </w:trPr>
        <w:tc>
          <w:tcPr>
            <w:cnfStyle w:val="001000000000" w:firstRow="0" w:lastRow="0" w:firstColumn="1" w:lastColumn="0" w:oddVBand="0" w:evenVBand="0" w:oddHBand="0" w:evenHBand="0" w:firstRowFirstColumn="0" w:firstRowLastColumn="0" w:lastRowFirstColumn="0" w:lastRowLastColumn="0"/>
            <w:tcW w:w="1308" w:type="pct"/>
            <w:tcBorders>
              <w:top w:val="single" w:sz="4" w:space="0" w:color="auto"/>
              <w:left w:val="single" w:sz="4" w:space="0" w:color="auto"/>
              <w:bottom w:val="single" w:sz="4" w:space="0" w:color="auto"/>
              <w:right w:val="single" w:sz="4" w:space="0" w:color="auto"/>
            </w:tcBorders>
          </w:tcPr>
          <w:p w14:paraId="27B55911" w14:textId="77777777" w:rsidR="00721E52" w:rsidRPr="00486296" w:rsidRDefault="00721E52" w:rsidP="00486296">
            <w:pPr>
              <w:spacing w:before="60" w:after="60" w:line="288" w:lineRule="auto"/>
              <w:rPr>
                <w:szCs w:val="20"/>
              </w:rPr>
            </w:pPr>
            <w:r w:rsidRPr="00486296">
              <w:rPr>
                <w:szCs w:val="20"/>
              </w:rPr>
              <w:t>Core component completed</w:t>
            </w:r>
          </w:p>
        </w:tc>
        <w:tc>
          <w:tcPr>
            <w:tcW w:w="3692" w:type="pct"/>
            <w:tcBorders>
              <w:top w:val="single" w:sz="4" w:space="0" w:color="auto"/>
              <w:left w:val="single" w:sz="4" w:space="0" w:color="auto"/>
              <w:bottom w:val="single" w:sz="4" w:space="0" w:color="auto"/>
              <w:right w:val="single" w:sz="4" w:space="0" w:color="auto"/>
            </w:tcBorders>
          </w:tcPr>
          <w:p w14:paraId="732697DF" w14:textId="77777777" w:rsidR="00721E52" w:rsidRPr="00486296" w:rsidRDefault="00721E52" w:rsidP="00486296">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cs="Arial"/>
                <w:szCs w:val="20"/>
              </w:rPr>
            </w:pPr>
            <w:r w:rsidRPr="00486296">
              <w:rPr>
                <w:rFonts w:cs="Arial"/>
                <w:szCs w:val="20"/>
              </w:rPr>
              <w:t>End of Foyer Central tenancy. Measurement Period commences on the next calendar day.</w:t>
            </w:r>
          </w:p>
        </w:tc>
      </w:tr>
      <w:tr w:rsidR="00721E52" w:rsidRPr="00486296" w14:paraId="444D72CC" w14:textId="77777777" w:rsidTr="007E32D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08" w:type="pct"/>
            <w:tcBorders>
              <w:top w:val="single" w:sz="4" w:space="0" w:color="auto"/>
              <w:left w:val="single" w:sz="4" w:space="0" w:color="auto"/>
              <w:bottom w:val="single" w:sz="4" w:space="0" w:color="auto"/>
              <w:right w:val="single" w:sz="4" w:space="0" w:color="auto"/>
            </w:tcBorders>
          </w:tcPr>
          <w:p w14:paraId="6C4B585E" w14:textId="1EEA4AE0" w:rsidR="00721E52" w:rsidRPr="00486296" w:rsidRDefault="00721E52" w:rsidP="00486296">
            <w:pPr>
              <w:spacing w:before="60" w:after="60" w:line="288" w:lineRule="auto"/>
              <w:rPr>
                <w:szCs w:val="20"/>
              </w:rPr>
            </w:pPr>
            <w:r w:rsidRPr="00486296">
              <w:rPr>
                <w:szCs w:val="20"/>
              </w:rPr>
              <w:t>Service review</w:t>
            </w:r>
          </w:p>
        </w:tc>
        <w:tc>
          <w:tcPr>
            <w:tcW w:w="3692" w:type="pct"/>
            <w:tcBorders>
              <w:top w:val="single" w:sz="4" w:space="0" w:color="auto"/>
              <w:left w:val="single" w:sz="4" w:space="0" w:color="auto"/>
              <w:bottom w:val="single" w:sz="4" w:space="0" w:color="auto"/>
              <w:right w:val="single" w:sz="4" w:space="0" w:color="auto"/>
            </w:tcBorders>
          </w:tcPr>
          <w:p w14:paraId="2189F374" w14:textId="77777777" w:rsidR="00721E52" w:rsidRPr="00486296" w:rsidRDefault="00721E52" w:rsidP="00486296">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cs="Arial"/>
                <w:szCs w:val="20"/>
              </w:rPr>
            </w:pPr>
            <w:r w:rsidRPr="00486296">
              <w:rPr>
                <w:rFonts w:cs="Arial"/>
                <w:szCs w:val="20"/>
              </w:rPr>
              <w:t>New Measurement Period approved. Start date of new Measurement Period.</w:t>
            </w:r>
          </w:p>
        </w:tc>
      </w:tr>
    </w:tbl>
    <w:p w14:paraId="7BACF897" w14:textId="77777777" w:rsidR="00721E52" w:rsidRPr="00486296" w:rsidRDefault="00721E52" w:rsidP="00721E52">
      <w:pPr>
        <w:pageBreakBefore/>
        <w:spacing w:before="120" w:after="120" w:line="288" w:lineRule="auto"/>
        <w:jc w:val="both"/>
        <w:outlineLvl w:val="2"/>
        <w:rPr>
          <w:rFonts w:eastAsia="Times New Roman" w:cs="Arial"/>
          <w:b/>
          <w:bCs/>
          <w:sz w:val="28"/>
          <w:szCs w:val="26"/>
        </w:rPr>
      </w:pPr>
      <w:bookmarkStart w:id="14" w:name="_Toc139984704"/>
      <w:r w:rsidRPr="00486296">
        <w:rPr>
          <w:rFonts w:eastAsia="Times New Roman" w:cs="Arial"/>
          <w:b/>
          <w:bCs/>
          <w:sz w:val="28"/>
          <w:szCs w:val="26"/>
        </w:rPr>
        <w:lastRenderedPageBreak/>
        <w:t>Opportunity Pathways Social Impact Investment Program</w:t>
      </w:r>
      <w:bookmarkEnd w:id="14"/>
      <w:r w:rsidRPr="00486296">
        <w:rPr>
          <w:rFonts w:eastAsia="Times New Roman" w:cs="Arial"/>
          <w:b/>
          <w:bCs/>
          <w:sz w:val="28"/>
          <w:szCs w:val="26"/>
        </w:rPr>
        <w:t xml:space="preserve"> </w:t>
      </w:r>
    </w:p>
    <w:p w14:paraId="35C9AB59" w14:textId="77777777" w:rsidR="00721E52" w:rsidRPr="00486296" w:rsidRDefault="00721E52" w:rsidP="00721E52">
      <w:pPr>
        <w:keepNext/>
        <w:spacing w:before="180" w:after="120" w:line="288" w:lineRule="auto"/>
        <w:jc w:val="both"/>
        <w:rPr>
          <w:rFonts w:eastAsia="Calibri" w:cs="Arial"/>
          <w:b/>
          <w:sz w:val="24"/>
        </w:rPr>
      </w:pPr>
      <w:r w:rsidRPr="00486296">
        <w:rPr>
          <w:rFonts w:eastAsia="Calibri" w:cs="Arial"/>
          <w:b/>
          <w:sz w:val="24"/>
        </w:rPr>
        <w:t>Description</w:t>
      </w:r>
    </w:p>
    <w:p w14:paraId="14BF3DCA" w14:textId="77777777" w:rsidR="00721E52" w:rsidRPr="00486296" w:rsidRDefault="00721E52" w:rsidP="00721E52">
      <w:pPr>
        <w:widowControl w:val="0"/>
        <w:spacing w:before="120" w:after="120" w:line="288" w:lineRule="auto"/>
        <w:ind w:left="284"/>
        <w:jc w:val="both"/>
        <w:rPr>
          <w:rFonts w:eastAsia="Arial" w:cs="Arial"/>
          <w:szCs w:val="20"/>
        </w:rPr>
      </w:pPr>
      <w:r w:rsidRPr="00486296">
        <w:rPr>
          <w:rFonts w:eastAsia="Arial" w:cs="Arial"/>
          <w:szCs w:val="20"/>
        </w:rPr>
        <w:t xml:space="preserve">The Opportunity Pathways Social Impact Investment (OP-SII) program is a trial social impact investment based on Opportunity Pathways, a three year initiative under Future Directions for Social Housing in NSW (Future Directions) that aims to transform the social housing system and break the cycle of disadvantage. </w:t>
      </w:r>
    </w:p>
    <w:p w14:paraId="07B23AAA" w14:textId="77777777" w:rsidR="00721E52" w:rsidRPr="00486296" w:rsidRDefault="00721E52" w:rsidP="00721E52">
      <w:pPr>
        <w:widowControl w:val="0"/>
        <w:spacing w:before="120" w:after="120" w:line="288" w:lineRule="auto"/>
        <w:ind w:left="284"/>
        <w:jc w:val="both"/>
        <w:rPr>
          <w:rFonts w:eastAsia="Arial" w:cs="Arial"/>
          <w:szCs w:val="20"/>
        </w:rPr>
      </w:pPr>
      <w:r w:rsidRPr="00486296">
        <w:rPr>
          <w:rFonts w:eastAsia="Arial" w:cs="Arial"/>
          <w:szCs w:val="20"/>
        </w:rPr>
        <w:t>The key objectives of the OP-SII program are to:</w:t>
      </w:r>
    </w:p>
    <w:p w14:paraId="5B813BC9" w14:textId="77777777" w:rsidR="00721E52" w:rsidRPr="00486296" w:rsidRDefault="00721E52" w:rsidP="00721E52">
      <w:pPr>
        <w:widowControl w:val="0"/>
        <w:numPr>
          <w:ilvl w:val="0"/>
          <w:numId w:val="71"/>
        </w:numPr>
        <w:spacing w:before="120" w:after="120" w:line="288" w:lineRule="auto"/>
        <w:ind w:left="850" w:hanging="425"/>
        <w:contextualSpacing/>
        <w:jc w:val="both"/>
        <w:rPr>
          <w:rFonts w:eastAsia="Calibri" w:cs="Arial"/>
          <w:szCs w:val="20"/>
        </w:rPr>
      </w:pPr>
      <w:r w:rsidRPr="00486296">
        <w:rPr>
          <w:rFonts w:eastAsia="Calibri" w:cs="Arial"/>
          <w:szCs w:val="20"/>
        </w:rPr>
        <w:t xml:space="preserve">Assist participants to gain, increase or retain employment, by accessing supports and practical assistance, and participating in activities, training and work opportunities </w:t>
      </w:r>
    </w:p>
    <w:p w14:paraId="07DF786C" w14:textId="77777777" w:rsidR="00721E52" w:rsidRPr="00486296" w:rsidRDefault="00721E52" w:rsidP="00721E52">
      <w:pPr>
        <w:widowControl w:val="0"/>
        <w:numPr>
          <w:ilvl w:val="0"/>
          <w:numId w:val="71"/>
        </w:numPr>
        <w:spacing w:before="120" w:after="120" w:line="288" w:lineRule="auto"/>
        <w:ind w:left="850" w:hanging="425"/>
        <w:contextualSpacing/>
        <w:jc w:val="both"/>
        <w:rPr>
          <w:rFonts w:eastAsia="Calibri" w:cs="Arial"/>
          <w:szCs w:val="20"/>
        </w:rPr>
      </w:pPr>
      <w:r w:rsidRPr="00486296">
        <w:rPr>
          <w:rFonts w:eastAsia="Calibri" w:cs="Arial"/>
          <w:szCs w:val="20"/>
        </w:rPr>
        <w:t>Encourage and support participants to positively exit social housing or Rent Choice subsidies to housing independence, to reduce their reliance on government assistance, where appropriate.</w:t>
      </w:r>
    </w:p>
    <w:p w14:paraId="231B7804" w14:textId="77777777" w:rsidR="00721E52" w:rsidRPr="00486296" w:rsidRDefault="00721E52" w:rsidP="00721E52">
      <w:pPr>
        <w:keepNext/>
        <w:spacing w:before="180" w:after="120" w:line="288" w:lineRule="auto"/>
        <w:jc w:val="both"/>
        <w:rPr>
          <w:rFonts w:eastAsia="Calibri" w:cs="Arial"/>
          <w:b/>
          <w:sz w:val="24"/>
        </w:rPr>
      </w:pPr>
      <w:r w:rsidRPr="00486296">
        <w:rPr>
          <w:rFonts w:eastAsia="Calibri" w:cs="Arial"/>
          <w:b/>
          <w:sz w:val="24"/>
        </w:rPr>
        <w:t>Who is the primary client?</w:t>
      </w:r>
    </w:p>
    <w:p w14:paraId="6FD7EE71" w14:textId="77777777" w:rsidR="00721E52" w:rsidRPr="00486296" w:rsidRDefault="00721E52" w:rsidP="00721E52">
      <w:pPr>
        <w:widowControl w:val="0"/>
        <w:spacing w:before="120" w:after="120" w:line="288" w:lineRule="auto"/>
        <w:ind w:left="284"/>
        <w:jc w:val="both"/>
        <w:rPr>
          <w:rFonts w:eastAsia="Arial" w:cs="Arial"/>
          <w:szCs w:val="20"/>
          <w:lang w:eastAsia="en-AU"/>
        </w:rPr>
      </w:pPr>
      <w:r w:rsidRPr="00486296">
        <w:rPr>
          <w:rFonts w:eastAsia="Arial" w:cs="Arial"/>
          <w:lang w:val="en-US"/>
        </w:rPr>
        <w:t xml:space="preserve">The primary clients for </w:t>
      </w:r>
      <w:r w:rsidRPr="00486296">
        <w:rPr>
          <w:rFonts w:cs="Arial"/>
          <w:szCs w:val="20"/>
        </w:rPr>
        <w:t>this</w:t>
      </w:r>
      <w:r w:rsidRPr="00486296">
        <w:rPr>
          <w:rFonts w:eastAsia="Arial" w:cs="Arial"/>
          <w:lang w:val="en-US"/>
        </w:rPr>
        <w:t xml:space="preserve"> program are </w:t>
      </w:r>
      <w:r w:rsidRPr="00486296">
        <w:rPr>
          <w:rFonts w:eastAsia="Arial" w:cs="Arial"/>
          <w:szCs w:val="20"/>
          <w:lang w:eastAsia="en-AU"/>
        </w:rPr>
        <w:t>people who are:</w:t>
      </w:r>
    </w:p>
    <w:p w14:paraId="49E35FB5" w14:textId="77777777" w:rsidR="00721E52" w:rsidRPr="00486296" w:rsidRDefault="00721E52" w:rsidP="00721E52">
      <w:pPr>
        <w:widowControl w:val="0"/>
        <w:numPr>
          <w:ilvl w:val="0"/>
          <w:numId w:val="71"/>
        </w:numPr>
        <w:spacing w:before="120" w:after="120" w:line="288" w:lineRule="auto"/>
        <w:ind w:left="850" w:hanging="425"/>
        <w:contextualSpacing/>
        <w:jc w:val="both"/>
        <w:rPr>
          <w:rFonts w:eastAsia="Calibri" w:cs="Arial"/>
          <w:szCs w:val="20"/>
        </w:rPr>
      </w:pPr>
      <w:r w:rsidRPr="00486296">
        <w:rPr>
          <w:rFonts w:eastAsia="Arial" w:cs="Arial"/>
          <w:szCs w:val="20"/>
          <w:lang w:eastAsia="en-AU"/>
        </w:rPr>
        <w:t xml:space="preserve">17 </w:t>
      </w:r>
      <w:r w:rsidRPr="00486296">
        <w:rPr>
          <w:rFonts w:eastAsia="Calibri" w:cs="Arial"/>
          <w:szCs w:val="20"/>
        </w:rPr>
        <w:t>years or older and have met school leaving requirements; and</w:t>
      </w:r>
    </w:p>
    <w:p w14:paraId="32DB89EE" w14:textId="77777777" w:rsidR="00721E52" w:rsidRPr="00486296" w:rsidRDefault="00721E52" w:rsidP="00721E52">
      <w:pPr>
        <w:widowControl w:val="0"/>
        <w:numPr>
          <w:ilvl w:val="0"/>
          <w:numId w:val="71"/>
        </w:numPr>
        <w:spacing w:before="120" w:after="120" w:line="288" w:lineRule="auto"/>
        <w:ind w:left="850" w:hanging="425"/>
        <w:contextualSpacing/>
        <w:jc w:val="both"/>
        <w:rPr>
          <w:rFonts w:eastAsia="Calibri" w:cs="Arial"/>
          <w:szCs w:val="20"/>
        </w:rPr>
      </w:pPr>
      <w:r w:rsidRPr="00486296">
        <w:rPr>
          <w:rFonts w:eastAsia="Calibri" w:cs="Arial"/>
          <w:szCs w:val="20"/>
        </w:rPr>
        <w:t>unemployed or currently working 29 hours or less a week; and</w:t>
      </w:r>
    </w:p>
    <w:p w14:paraId="2B474DDF" w14:textId="77777777" w:rsidR="00721E52" w:rsidRPr="00486296" w:rsidRDefault="00721E52" w:rsidP="00721E52">
      <w:pPr>
        <w:widowControl w:val="0"/>
        <w:numPr>
          <w:ilvl w:val="0"/>
          <w:numId w:val="71"/>
        </w:numPr>
        <w:spacing w:before="120" w:after="120" w:line="288" w:lineRule="auto"/>
        <w:ind w:left="850" w:hanging="425"/>
        <w:contextualSpacing/>
        <w:jc w:val="both"/>
        <w:rPr>
          <w:rFonts w:eastAsia="Arial" w:cs="Arial"/>
          <w:szCs w:val="20"/>
          <w:lang w:eastAsia="en-AU"/>
        </w:rPr>
      </w:pPr>
      <w:r w:rsidRPr="00486296">
        <w:rPr>
          <w:rFonts w:eastAsia="Calibri" w:cs="Arial"/>
          <w:szCs w:val="20"/>
        </w:rPr>
        <w:t xml:space="preserve">are in public, community or Aboriginal housing </w:t>
      </w:r>
      <w:r w:rsidRPr="00486296">
        <w:rPr>
          <w:rFonts w:eastAsia="Calibri" w:cs="Arial"/>
          <w:b/>
          <w:szCs w:val="20"/>
        </w:rPr>
        <w:t>or</w:t>
      </w:r>
      <w:r w:rsidRPr="00486296">
        <w:rPr>
          <w:rFonts w:eastAsia="Calibri" w:cs="Arial"/>
          <w:szCs w:val="20"/>
        </w:rPr>
        <w:t xml:space="preserve"> receiving a Department of Communities and Justice Rent Choice s</w:t>
      </w:r>
      <w:r w:rsidRPr="00486296">
        <w:rPr>
          <w:rFonts w:eastAsia="Arial" w:cs="Arial"/>
          <w:szCs w:val="20"/>
          <w:lang w:eastAsia="en-AU"/>
        </w:rPr>
        <w:t xml:space="preserve">ubsidy (including household members) </w:t>
      </w:r>
      <w:r w:rsidRPr="00486296">
        <w:rPr>
          <w:rFonts w:eastAsia="Arial" w:cs="Arial"/>
          <w:b/>
          <w:szCs w:val="20"/>
          <w:lang w:eastAsia="en-AU"/>
        </w:rPr>
        <w:t>or</w:t>
      </w:r>
      <w:r w:rsidRPr="00486296">
        <w:rPr>
          <w:rFonts w:eastAsia="Arial" w:cs="Arial"/>
          <w:szCs w:val="20"/>
          <w:lang w:eastAsia="en-AU"/>
        </w:rPr>
        <w:t xml:space="preserve"> an approved social housing applicant on the NSW Housing Register (</w:t>
      </w:r>
      <w:r w:rsidRPr="00486296">
        <w:rPr>
          <w:rFonts w:eastAsia="Arial" w:cs="Arial"/>
          <w:szCs w:val="20"/>
        </w:rPr>
        <w:t>including</w:t>
      </w:r>
      <w:r w:rsidRPr="00486296">
        <w:rPr>
          <w:rFonts w:eastAsia="Arial" w:cs="Arial"/>
          <w:szCs w:val="20"/>
          <w:lang w:eastAsia="en-AU"/>
        </w:rPr>
        <w:t xml:space="preserve"> household members).</w:t>
      </w:r>
    </w:p>
    <w:p w14:paraId="698338C1" w14:textId="77777777" w:rsidR="00721E52" w:rsidRPr="00486296" w:rsidRDefault="00721E52" w:rsidP="00721E52">
      <w:pPr>
        <w:keepNext/>
        <w:widowControl w:val="0"/>
        <w:spacing w:before="240" w:after="120" w:line="288" w:lineRule="auto"/>
        <w:jc w:val="both"/>
        <w:rPr>
          <w:rFonts w:eastAsia="Arial" w:cs="Arial"/>
          <w:szCs w:val="20"/>
          <w:lang w:eastAsia="en-AU"/>
        </w:rPr>
      </w:pPr>
      <w:r w:rsidRPr="00486296">
        <w:rPr>
          <w:rFonts w:eastAsia="Arial" w:cs="Arial"/>
          <w:b/>
          <w:sz w:val="24"/>
          <w:szCs w:val="20"/>
        </w:rPr>
        <w:t>Who might be considered ‘support persons’?</w:t>
      </w:r>
    </w:p>
    <w:p w14:paraId="6A252EA9" w14:textId="77777777" w:rsidR="00721E52" w:rsidRPr="00486296" w:rsidRDefault="00721E52" w:rsidP="00721E52">
      <w:pPr>
        <w:widowControl w:val="0"/>
        <w:spacing w:before="120" w:after="120" w:line="288" w:lineRule="auto"/>
        <w:ind w:left="284"/>
        <w:jc w:val="both"/>
        <w:rPr>
          <w:rFonts w:eastAsia="Arial" w:cs="Arial"/>
          <w:szCs w:val="20"/>
        </w:rPr>
      </w:pPr>
      <w:r w:rsidRPr="00486296">
        <w:rPr>
          <w:rFonts w:eastAsia="Arial" w:cs="Arial"/>
          <w:szCs w:val="20"/>
          <w:lang w:eastAsia="en-AU"/>
        </w:rPr>
        <w:t>Support</w:t>
      </w:r>
      <w:r w:rsidRPr="00486296">
        <w:rPr>
          <w:rFonts w:eastAsia="Arial" w:cs="Arial"/>
          <w:szCs w:val="20"/>
        </w:rPr>
        <w:t xml:space="preserve"> persons are not applicable for this program activity</w:t>
      </w:r>
    </w:p>
    <w:p w14:paraId="2F7BEE79" w14:textId="77777777" w:rsidR="00721E52" w:rsidRPr="00486296" w:rsidRDefault="00721E52" w:rsidP="00721E52">
      <w:pPr>
        <w:keepNext/>
        <w:widowControl w:val="0"/>
        <w:spacing w:before="180" w:after="120" w:line="288" w:lineRule="auto"/>
        <w:jc w:val="both"/>
        <w:rPr>
          <w:rFonts w:eastAsia="Arial" w:cs="Arial"/>
          <w:color w:val="000000" w:themeColor="text1"/>
          <w:sz w:val="24"/>
          <w:szCs w:val="20"/>
        </w:rPr>
      </w:pPr>
      <w:r w:rsidRPr="00486296">
        <w:rPr>
          <w:rFonts w:eastAsia="Arial" w:cs="Arial"/>
          <w:b/>
          <w:color w:val="000000" w:themeColor="text1"/>
          <w:sz w:val="24"/>
          <w:szCs w:val="20"/>
        </w:rPr>
        <w:t xml:space="preserve">Should </w:t>
      </w:r>
      <w:r w:rsidRPr="00486296">
        <w:rPr>
          <w:rFonts w:eastAsia="Arial" w:cs="Arial"/>
          <w:b/>
          <w:sz w:val="24"/>
          <w:szCs w:val="20"/>
        </w:rPr>
        <w:t>unidentified</w:t>
      </w:r>
      <w:r w:rsidRPr="00486296">
        <w:rPr>
          <w:rFonts w:eastAsia="Arial" w:cs="Arial"/>
          <w:b/>
          <w:color w:val="000000" w:themeColor="text1"/>
          <w:sz w:val="24"/>
          <w:szCs w:val="20"/>
        </w:rPr>
        <w:t xml:space="preserve"> clients be recorded?</w:t>
      </w:r>
    </w:p>
    <w:p w14:paraId="40787312" w14:textId="77777777" w:rsidR="00721E52" w:rsidRPr="00486296" w:rsidRDefault="00721E52" w:rsidP="00721E52">
      <w:pPr>
        <w:widowControl w:val="0"/>
        <w:spacing w:before="120" w:after="120" w:line="288" w:lineRule="auto"/>
        <w:ind w:left="284"/>
        <w:jc w:val="both"/>
        <w:rPr>
          <w:rFonts w:eastAsia="Arial" w:cs="Arial"/>
          <w:szCs w:val="20"/>
        </w:rPr>
      </w:pPr>
      <w:r w:rsidRPr="00486296">
        <w:rPr>
          <w:rFonts w:eastAsia="Calibri" w:cs="Arial"/>
          <w:szCs w:val="20"/>
        </w:rPr>
        <w:t xml:space="preserve">This program activity </w:t>
      </w:r>
      <w:r w:rsidRPr="00486296">
        <w:rPr>
          <w:rFonts w:eastAsia="Arial" w:cs="Arial"/>
          <w:szCs w:val="20"/>
        </w:rPr>
        <w:t xml:space="preserve">provides face to support, where clients are known to the service. Therefore, it is expected that </w:t>
      </w:r>
      <w:r w:rsidRPr="00486296">
        <w:rPr>
          <w:rFonts w:eastAsia="Arial" w:cs="Arial"/>
          <w:b/>
          <w:szCs w:val="20"/>
        </w:rPr>
        <w:t>no clients (0%)</w:t>
      </w:r>
      <w:r w:rsidRPr="00486296">
        <w:rPr>
          <w:rFonts w:eastAsia="Arial" w:cs="Arial"/>
          <w:szCs w:val="20"/>
        </w:rPr>
        <w:t xml:space="preserve"> should be recorded as unidentified clients.</w:t>
      </w:r>
    </w:p>
    <w:p w14:paraId="67E34E95" w14:textId="77777777" w:rsidR="00721E52" w:rsidRPr="00486296" w:rsidRDefault="00721E52" w:rsidP="00721E52">
      <w:pPr>
        <w:keepNext/>
        <w:widowControl w:val="0"/>
        <w:spacing w:before="180" w:after="120" w:line="288" w:lineRule="auto"/>
        <w:jc w:val="both"/>
        <w:rPr>
          <w:rFonts w:eastAsia="Arial" w:cs="Arial"/>
          <w:sz w:val="24"/>
          <w:szCs w:val="20"/>
        </w:rPr>
      </w:pPr>
      <w:r w:rsidRPr="00486296">
        <w:rPr>
          <w:rFonts w:eastAsia="Arial" w:cs="Arial"/>
          <w:b/>
          <w:sz w:val="24"/>
          <w:szCs w:val="20"/>
        </w:rPr>
        <w:t>How should cases be set up?</w:t>
      </w:r>
    </w:p>
    <w:p w14:paraId="164A8A31" w14:textId="77777777" w:rsidR="00721E52" w:rsidRPr="00486296" w:rsidRDefault="00721E52" w:rsidP="00721E52">
      <w:pPr>
        <w:widowControl w:val="0"/>
        <w:spacing w:before="120" w:after="120" w:line="288" w:lineRule="auto"/>
        <w:ind w:left="284"/>
        <w:jc w:val="both"/>
        <w:rPr>
          <w:rFonts w:eastAsia="Arial" w:cs="Arial"/>
          <w:szCs w:val="20"/>
        </w:rPr>
      </w:pPr>
      <w:r w:rsidRPr="00486296">
        <w:rPr>
          <w:rFonts w:eastAsia="Arial" w:cs="Arial"/>
          <w:szCs w:val="20"/>
        </w:rPr>
        <w:t>A case represents a period of service for each individual client. If a client exits a service and then re-enrols, a new case will be created for the next period of service. To protect client privacy, family names should never be recorded in the Case ID field.</w:t>
      </w:r>
    </w:p>
    <w:p w14:paraId="44A42808" w14:textId="77777777" w:rsidR="00721E52" w:rsidRPr="00486296" w:rsidRDefault="00721E52" w:rsidP="00721E52">
      <w:pPr>
        <w:keepNext/>
        <w:spacing w:before="180" w:after="120"/>
        <w:jc w:val="both"/>
        <w:rPr>
          <w:rFonts w:eastAsia="Calibri" w:cs="Arial"/>
          <w:b/>
          <w:sz w:val="24"/>
        </w:rPr>
      </w:pPr>
      <w:r w:rsidRPr="00486296">
        <w:rPr>
          <w:rFonts w:eastAsia="Calibri" w:cs="Arial"/>
          <w:b/>
          <w:sz w:val="24"/>
        </w:rPr>
        <w:t>For this program activity, when should each service type be used?</w:t>
      </w:r>
    </w:p>
    <w:tbl>
      <w:tblPr>
        <w:tblStyle w:val="LightList-Accent3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for Service Types"/>
        <w:tblDescription w:val="This table lists the service types suitable for this program activity, and examples to each service type."/>
      </w:tblPr>
      <w:tblGrid>
        <w:gridCol w:w="2811"/>
        <w:gridCol w:w="7679"/>
      </w:tblGrid>
      <w:tr w:rsidR="00721E52" w:rsidRPr="00486296" w14:paraId="2F68A7CB" w14:textId="77777777" w:rsidTr="007E32D5">
        <w:trPr>
          <w:cnfStyle w:val="100000000000" w:firstRow="1" w:lastRow="0" w:firstColumn="0" w:lastColumn="0" w:oddVBand="0" w:evenVBand="0" w:oddHBand="0" w:evenHBand="0" w:firstRowFirstColumn="0" w:firstRowLastColumn="0" w:lastRowFirstColumn="0" w:lastRowLastColumn="0"/>
          <w:cantSplit/>
          <w:trHeight w:val="454"/>
          <w:tblHeader/>
        </w:trPr>
        <w:tc>
          <w:tcPr>
            <w:cnfStyle w:val="001000000000" w:firstRow="0" w:lastRow="0" w:firstColumn="1" w:lastColumn="0" w:oddVBand="0" w:evenVBand="0" w:oddHBand="0" w:evenHBand="0" w:firstRowFirstColumn="0" w:firstRowLastColumn="0" w:lastRowFirstColumn="0" w:lastRowLastColumn="0"/>
            <w:tcW w:w="2811" w:type="dxa"/>
            <w:tcBorders>
              <w:top w:val="single" w:sz="4" w:space="0" w:color="auto"/>
              <w:left w:val="single" w:sz="4" w:space="0" w:color="auto"/>
              <w:bottom w:val="single" w:sz="4" w:space="0" w:color="auto"/>
              <w:right w:val="single" w:sz="4" w:space="0" w:color="auto"/>
            </w:tcBorders>
            <w:shd w:val="clear" w:color="auto" w:fill="005A70"/>
            <w:vAlign w:val="center"/>
            <w:hideMark/>
          </w:tcPr>
          <w:p w14:paraId="68A09784" w14:textId="77777777" w:rsidR="00721E52" w:rsidRPr="00486296" w:rsidRDefault="00721E52" w:rsidP="007E32D5">
            <w:pPr>
              <w:widowControl w:val="0"/>
              <w:spacing w:before="120" w:after="120" w:line="288" w:lineRule="auto"/>
              <w:jc w:val="both"/>
              <w:rPr>
                <w:rFonts w:eastAsia="Arial" w:cs="Arial"/>
                <w:sz w:val="24"/>
                <w:szCs w:val="20"/>
              </w:rPr>
            </w:pPr>
            <w:r w:rsidRPr="00486296">
              <w:rPr>
                <w:rFonts w:eastAsia="Arial" w:cs="Arial"/>
                <w:sz w:val="24"/>
                <w:szCs w:val="20"/>
              </w:rPr>
              <w:t>Service Type</w:t>
            </w:r>
          </w:p>
        </w:tc>
        <w:tc>
          <w:tcPr>
            <w:tcW w:w="7679" w:type="dxa"/>
            <w:tcBorders>
              <w:top w:val="single" w:sz="4" w:space="0" w:color="auto"/>
              <w:left w:val="single" w:sz="4" w:space="0" w:color="auto"/>
              <w:bottom w:val="single" w:sz="4" w:space="0" w:color="auto"/>
              <w:right w:val="single" w:sz="4" w:space="0" w:color="auto"/>
            </w:tcBorders>
            <w:shd w:val="clear" w:color="auto" w:fill="005A70"/>
            <w:vAlign w:val="center"/>
            <w:hideMark/>
          </w:tcPr>
          <w:p w14:paraId="73E19045" w14:textId="77777777" w:rsidR="00721E52" w:rsidRPr="00486296" w:rsidRDefault="00721E52" w:rsidP="007E32D5">
            <w:pPr>
              <w:widowControl w:val="0"/>
              <w:spacing w:before="120" w:after="120" w:line="288" w:lineRule="auto"/>
              <w:jc w:val="both"/>
              <w:cnfStyle w:val="100000000000" w:firstRow="1" w:lastRow="0" w:firstColumn="0" w:lastColumn="0" w:oddVBand="0" w:evenVBand="0" w:oddHBand="0" w:evenHBand="0" w:firstRowFirstColumn="0" w:firstRowLastColumn="0" w:lastRowFirstColumn="0" w:lastRowLastColumn="0"/>
              <w:rPr>
                <w:rFonts w:eastAsia="Arial" w:cs="Arial"/>
                <w:sz w:val="24"/>
                <w:szCs w:val="20"/>
              </w:rPr>
            </w:pPr>
            <w:r w:rsidRPr="00486296">
              <w:rPr>
                <w:rFonts w:eastAsia="Arial" w:cs="Arial"/>
                <w:sz w:val="24"/>
                <w:szCs w:val="20"/>
              </w:rPr>
              <w:t xml:space="preserve">Example </w:t>
            </w:r>
          </w:p>
        </w:tc>
      </w:tr>
      <w:tr w:rsidR="00721E52" w:rsidRPr="00486296" w14:paraId="13686D27" w14:textId="77777777" w:rsidTr="007E32D5">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811" w:type="dxa"/>
            <w:tcBorders>
              <w:top w:val="single" w:sz="4" w:space="0" w:color="auto"/>
              <w:left w:val="single" w:sz="4" w:space="0" w:color="auto"/>
              <w:bottom w:val="single" w:sz="4" w:space="0" w:color="auto"/>
              <w:right w:val="single" w:sz="4" w:space="0" w:color="auto"/>
            </w:tcBorders>
            <w:vAlign w:val="center"/>
          </w:tcPr>
          <w:p w14:paraId="5CF9F2FB" w14:textId="77777777" w:rsidR="00721E52" w:rsidRPr="00486296" w:rsidRDefault="00721E52" w:rsidP="007E32D5">
            <w:pPr>
              <w:spacing w:before="60" w:after="60" w:line="288" w:lineRule="auto"/>
              <w:rPr>
                <w:rFonts w:eastAsia="Arial" w:cs="Arial"/>
                <w:szCs w:val="20"/>
                <w:highlight w:val="yellow"/>
              </w:rPr>
            </w:pPr>
            <w:r w:rsidRPr="00486296">
              <w:rPr>
                <w:rFonts w:eastAsia="Arial" w:cs="Arial"/>
                <w:szCs w:val="20"/>
              </w:rPr>
              <w:t>Facilitate Employment Pathways</w:t>
            </w:r>
          </w:p>
        </w:tc>
        <w:tc>
          <w:tcPr>
            <w:tcW w:w="7679" w:type="dxa"/>
            <w:tcBorders>
              <w:top w:val="single" w:sz="4" w:space="0" w:color="auto"/>
              <w:left w:val="single" w:sz="4" w:space="0" w:color="auto"/>
              <w:bottom w:val="single" w:sz="4" w:space="0" w:color="auto"/>
              <w:right w:val="single" w:sz="4" w:space="0" w:color="auto"/>
            </w:tcBorders>
            <w:vAlign w:val="center"/>
          </w:tcPr>
          <w:p w14:paraId="7BEB7806" w14:textId="77777777" w:rsidR="00721E52" w:rsidRPr="00486296" w:rsidRDefault="00721E52" w:rsidP="007E32D5">
            <w:pPr>
              <w:spacing w:before="60" w:after="60" w:line="288" w:lineRule="auto"/>
              <w:jc w:val="both"/>
              <w:cnfStyle w:val="000000100000" w:firstRow="0" w:lastRow="0" w:firstColumn="0" w:lastColumn="0" w:oddVBand="0" w:evenVBand="0" w:oddHBand="1" w:evenHBand="0" w:firstRowFirstColumn="0" w:firstRowLastColumn="0" w:lastRowFirstColumn="0" w:lastRowLastColumn="0"/>
              <w:rPr>
                <w:rFonts w:eastAsia="Arial" w:cs="Arial"/>
                <w:szCs w:val="20"/>
                <w:highlight w:val="yellow"/>
              </w:rPr>
            </w:pPr>
            <w:r w:rsidRPr="00486296">
              <w:rPr>
                <w:rFonts w:eastAsia="Arial" w:cs="Arial"/>
                <w:szCs w:val="20"/>
              </w:rPr>
              <w:t xml:space="preserve">The date a client enrols in the Opportunity Pathways Social Impact Investment service and agrees to participate in activities that will assist them to find employment or increase their hours of employment. </w:t>
            </w:r>
          </w:p>
        </w:tc>
      </w:tr>
      <w:tr w:rsidR="00721E52" w:rsidRPr="00486296" w14:paraId="14709EC6" w14:textId="77777777" w:rsidTr="007E32D5">
        <w:trPr>
          <w:cantSplit/>
          <w:trHeight w:val="567"/>
        </w:trPr>
        <w:tc>
          <w:tcPr>
            <w:cnfStyle w:val="001000000000" w:firstRow="0" w:lastRow="0" w:firstColumn="1" w:lastColumn="0" w:oddVBand="0" w:evenVBand="0" w:oddHBand="0" w:evenHBand="0" w:firstRowFirstColumn="0" w:firstRowLastColumn="0" w:lastRowFirstColumn="0" w:lastRowLastColumn="0"/>
            <w:tcW w:w="2811" w:type="dxa"/>
            <w:tcBorders>
              <w:top w:val="single" w:sz="4" w:space="0" w:color="auto"/>
              <w:left w:val="single" w:sz="4" w:space="0" w:color="auto"/>
              <w:bottom w:val="single" w:sz="4" w:space="0" w:color="auto"/>
              <w:right w:val="single" w:sz="4" w:space="0" w:color="auto"/>
            </w:tcBorders>
            <w:vAlign w:val="center"/>
          </w:tcPr>
          <w:p w14:paraId="28302518" w14:textId="77777777" w:rsidR="00721E52" w:rsidRPr="00486296" w:rsidRDefault="00721E52" w:rsidP="007E32D5">
            <w:pPr>
              <w:spacing w:before="60" w:after="60" w:line="288" w:lineRule="auto"/>
              <w:jc w:val="both"/>
              <w:rPr>
                <w:rFonts w:eastAsia="Arial" w:cs="Arial"/>
                <w:szCs w:val="20"/>
              </w:rPr>
            </w:pPr>
            <w:r w:rsidRPr="00486296">
              <w:rPr>
                <w:rFonts w:eastAsia="Arial" w:cs="Arial"/>
                <w:szCs w:val="20"/>
              </w:rPr>
              <w:t>Exit Interview</w:t>
            </w:r>
          </w:p>
        </w:tc>
        <w:tc>
          <w:tcPr>
            <w:tcW w:w="7679" w:type="dxa"/>
            <w:tcBorders>
              <w:top w:val="single" w:sz="4" w:space="0" w:color="auto"/>
              <w:left w:val="single" w:sz="4" w:space="0" w:color="auto"/>
              <w:bottom w:val="single" w:sz="4" w:space="0" w:color="auto"/>
              <w:right w:val="single" w:sz="4" w:space="0" w:color="auto"/>
            </w:tcBorders>
            <w:vAlign w:val="center"/>
          </w:tcPr>
          <w:p w14:paraId="5A0BDED6" w14:textId="77777777" w:rsidR="00721E52" w:rsidRPr="00486296" w:rsidRDefault="00721E52" w:rsidP="007E32D5">
            <w:pPr>
              <w:spacing w:before="60" w:after="60" w:line="288" w:lineRule="auto"/>
              <w:jc w:val="both"/>
              <w:cnfStyle w:val="000000000000" w:firstRow="0" w:lastRow="0" w:firstColumn="0" w:lastColumn="0" w:oddVBand="0" w:evenVBand="0" w:oddHBand="0" w:evenHBand="0" w:firstRowFirstColumn="0" w:firstRowLastColumn="0" w:lastRowFirstColumn="0" w:lastRowLastColumn="0"/>
              <w:rPr>
                <w:rFonts w:eastAsia="Arial" w:cs="Arial"/>
                <w:szCs w:val="20"/>
              </w:rPr>
            </w:pPr>
            <w:r w:rsidRPr="00486296">
              <w:rPr>
                <w:rFonts w:eastAsia="Arial" w:cs="Arial"/>
                <w:szCs w:val="20"/>
              </w:rPr>
              <w:t>The date a client exits an Opportunity Pathways Social Impact Investment service.</w:t>
            </w:r>
          </w:p>
        </w:tc>
      </w:tr>
    </w:tbl>
    <w:p w14:paraId="3599F466" w14:textId="38BBBD17" w:rsidR="00F952AB" w:rsidRPr="00B71C2F" w:rsidRDefault="00F952AB" w:rsidP="00A75FB8">
      <w:pPr>
        <w:pStyle w:val="Heading1"/>
        <w:pageBreakBefore/>
        <w:spacing w:before="120" w:after="120"/>
        <w:rPr>
          <w:rStyle w:val="BookTitle"/>
          <w:rFonts w:eastAsiaTheme="minorHAnsi" w:cs="Arial"/>
          <w:bCs w:val="0"/>
          <w:i w:val="0"/>
          <w:iCs w:val="0"/>
          <w:smallCaps w:val="0"/>
          <w:color w:val="105964" w:themeColor="background2" w:themeShade="40"/>
          <w:spacing w:val="0"/>
          <w:sz w:val="40"/>
          <w:szCs w:val="40"/>
        </w:rPr>
      </w:pPr>
      <w:bookmarkStart w:id="15" w:name="_Toc139984705"/>
      <w:r w:rsidRPr="00B71C2F">
        <w:rPr>
          <w:rStyle w:val="BookTitle"/>
          <w:rFonts w:cs="Arial"/>
          <w:i w:val="0"/>
          <w:iCs w:val="0"/>
          <w:smallCaps w:val="0"/>
          <w:color w:val="105964" w:themeColor="background2" w:themeShade="40"/>
          <w:spacing w:val="0"/>
          <w:sz w:val="40"/>
          <w:szCs w:val="40"/>
        </w:rPr>
        <w:lastRenderedPageBreak/>
        <w:t>Version History</w:t>
      </w:r>
      <w:bookmarkEnd w:id="15"/>
    </w:p>
    <w:p w14:paraId="15FC01DC" w14:textId="193ACBFB" w:rsidR="009C78FE" w:rsidRPr="00F97BCE" w:rsidRDefault="009C78FE" w:rsidP="009E2841">
      <w:pPr>
        <w:spacing w:before="180" w:after="120"/>
        <w:rPr>
          <w:b/>
          <w:i/>
          <w:sz w:val="24"/>
          <w:szCs w:val="24"/>
        </w:rPr>
      </w:pPr>
      <w:bookmarkStart w:id="16" w:name="_Toc512936955"/>
      <w:bookmarkEnd w:id="9"/>
      <w:r w:rsidRPr="00F97BCE">
        <w:rPr>
          <w:b/>
          <w:i/>
          <w:sz w:val="24"/>
          <w:szCs w:val="24"/>
        </w:rPr>
        <w:t xml:space="preserve">Version 1, </w:t>
      </w:r>
      <w:r w:rsidR="00B71C2F" w:rsidRPr="00F97BCE">
        <w:rPr>
          <w:b/>
          <w:i/>
          <w:sz w:val="24"/>
          <w:szCs w:val="24"/>
        </w:rPr>
        <w:t xml:space="preserve">August </w:t>
      </w:r>
      <w:r w:rsidRPr="00F97BCE">
        <w:rPr>
          <w:b/>
          <w:i/>
          <w:sz w:val="24"/>
          <w:szCs w:val="24"/>
        </w:rPr>
        <w:t>20</w:t>
      </w:r>
      <w:bookmarkEnd w:id="16"/>
      <w:r w:rsidR="00B71C2F" w:rsidRPr="00F97BCE">
        <w:rPr>
          <w:b/>
          <w:i/>
          <w:sz w:val="24"/>
          <w:szCs w:val="24"/>
        </w:rPr>
        <w:t>23</w:t>
      </w:r>
    </w:p>
    <w:p w14:paraId="0EBB5242" w14:textId="77777777" w:rsidR="00B71C2F" w:rsidRPr="00B71C2F" w:rsidRDefault="009C78FE" w:rsidP="00A75FB8">
      <w:pPr>
        <w:spacing w:before="120" w:after="120"/>
        <w:jc w:val="both"/>
        <w:rPr>
          <w:rFonts w:cs="Arial"/>
        </w:rPr>
      </w:pPr>
      <w:r w:rsidRPr="00B71C2F">
        <w:rPr>
          <w:rFonts w:cs="Arial"/>
        </w:rPr>
        <w:t>First publication and release of document.</w:t>
      </w:r>
    </w:p>
    <w:p w14:paraId="4FB43542" w14:textId="170D68CF" w:rsidR="00CA51B4" w:rsidRDefault="00B71C2F" w:rsidP="00A75FB8">
      <w:pPr>
        <w:spacing w:before="120" w:after="120"/>
        <w:jc w:val="both"/>
        <w:rPr>
          <w:rFonts w:cs="Arial"/>
        </w:rPr>
      </w:pPr>
      <w:r w:rsidRPr="00B71C2F">
        <w:rPr>
          <w:rFonts w:cs="Arial"/>
        </w:rPr>
        <w:t xml:space="preserve">This document was detached from the </w:t>
      </w:r>
      <w:r w:rsidR="00F67DCD">
        <w:rPr>
          <w:rFonts w:cs="Arial"/>
        </w:rPr>
        <w:t>previous</w:t>
      </w:r>
      <w:r w:rsidRPr="00B71C2F">
        <w:rPr>
          <w:rFonts w:cs="Arial"/>
        </w:rPr>
        <w:t xml:space="preserve"> </w:t>
      </w:r>
      <w:r w:rsidRPr="00B71C2F">
        <w:rPr>
          <w:rFonts w:cs="Arial"/>
          <w:b/>
        </w:rPr>
        <w:t>Program Specific Guidance for Commonwealth Agencies</w:t>
      </w:r>
      <w:r w:rsidRPr="00B71C2F">
        <w:rPr>
          <w:rFonts w:cs="Arial"/>
        </w:rPr>
        <w:t xml:space="preserve"> based on department and outcome type.</w:t>
      </w:r>
    </w:p>
    <w:p w14:paraId="18F1FCF9" w14:textId="10F7C584" w:rsidR="00CA51B4" w:rsidRDefault="00CA51B4" w:rsidP="00A75FB8">
      <w:pPr>
        <w:spacing w:before="120" w:after="120"/>
        <w:jc w:val="both"/>
        <w:rPr>
          <w:rFonts w:cs="Arial"/>
        </w:rPr>
      </w:pPr>
      <w:r>
        <w:rPr>
          <w:rFonts w:cs="Arial"/>
        </w:rPr>
        <w:t>Program activities added:</w:t>
      </w:r>
    </w:p>
    <w:p w14:paraId="0C6109BC" w14:textId="79C55D0D" w:rsidR="00CA51B4" w:rsidRPr="00CA51B4" w:rsidRDefault="00CA51B4" w:rsidP="00CA51B4">
      <w:pPr>
        <w:pStyle w:val="BodyText"/>
        <w:numPr>
          <w:ilvl w:val="0"/>
          <w:numId w:val="88"/>
        </w:numPr>
        <w:spacing w:before="120" w:after="120" w:line="288" w:lineRule="auto"/>
        <w:jc w:val="both"/>
        <w:rPr>
          <w:rFonts w:cs="Arial"/>
          <w:noProof/>
          <w:sz w:val="22"/>
          <w:lang w:val="en-AU" w:eastAsia="en-AU"/>
        </w:rPr>
      </w:pPr>
      <w:r w:rsidRPr="00486296">
        <w:rPr>
          <w:rFonts w:cs="Arial"/>
          <w:noProof/>
          <w:sz w:val="22"/>
          <w:lang w:val="en-AU" w:eastAsia="en-AU"/>
        </w:rPr>
        <w:t>Opportunity Pathways Social impact Investment Program</w:t>
      </w:r>
    </w:p>
    <w:sectPr w:rsidR="00CA51B4" w:rsidRPr="00CA51B4" w:rsidSect="00A254F6">
      <w:footerReference w:type="default" r:id="rId12"/>
      <w:headerReference w:type="first" r:id="rId13"/>
      <w:pgSz w:w="11906" w:h="16838" w:code="9"/>
      <w:pgMar w:top="720" w:right="720" w:bottom="720" w:left="720"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59A4A" w14:textId="77777777" w:rsidR="008D76CE" w:rsidRDefault="008D76CE" w:rsidP="006C7DD0">
      <w:pPr>
        <w:spacing w:after="0" w:line="240" w:lineRule="auto"/>
      </w:pPr>
      <w:r>
        <w:separator/>
      </w:r>
    </w:p>
  </w:endnote>
  <w:endnote w:type="continuationSeparator" w:id="0">
    <w:p w14:paraId="170C2E99" w14:textId="77777777" w:rsidR="008D76CE" w:rsidRDefault="008D76CE" w:rsidP="006C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336D9" w14:textId="1E5A8E34" w:rsidR="00696203" w:rsidRPr="00F90166" w:rsidRDefault="00696203" w:rsidP="00B71C2F">
    <w:pPr>
      <w:pStyle w:val="Header"/>
      <w:pBdr>
        <w:top w:val="single" w:sz="4" w:space="1" w:color="auto"/>
      </w:pBdr>
      <w:tabs>
        <w:tab w:val="clear" w:pos="4513"/>
        <w:tab w:val="clear" w:pos="9026"/>
        <w:tab w:val="center" w:pos="9534"/>
      </w:tabs>
      <w:spacing w:after="240"/>
      <w:ind w:left="113"/>
      <w:rPr>
        <w:color w:val="000000" w:themeColor="text1"/>
      </w:rPr>
    </w:pPr>
    <w:r w:rsidRPr="00F90166">
      <w:rPr>
        <w:color w:val="000000" w:themeColor="text1"/>
        <w:sz w:val="18"/>
      </w:rPr>
      <w:t xml:space="preserve">DEX Program Specific Guidance – </w:t>
    </w:r>
    <w:r w:rsidR="00453B5E">
      <w:rPr>
        <w:color w:val="000000" w:themeColor="text1"/>
        <w:sz w:val="18"/>
      </w:rPr>
      <w:t>Outcome 4.1 Housing and Homelessness Program</w:t>
    </w:r>
    <w:r w:rsidRPr="00F90166">
      <w:rPr>
        <w:color w:val="000000" w:themeColor="text1"/>
        <w:sz w:val="18"/>
      </w:rPr>
      <w:t xml:space="preserve"> – </w:t>
    </w:r>
    <w:r>
      <w:rPr>
        <w:color w:val="000000" w:themeColor="text1"/>
        <w:sz w:val="18"/>
      </w:rPr>
      <w:t>1 August</w:t>
    </w:r>
    <w:r w:rsidRPr="00F90166">
      <w:rPr>
        <w:color w:val="000000" w:themeColor="text1"/>
        <w:sz w:val="18"/>
      </w:rPr>
      <w:t xml:space="preserve"> 2023</w:t>
    </w:r>
    <w:r w:rsidRPr="00F90166">
      <w:rPr>
        <w:color w:val="000000" w:themeColor="text1"/>
        <w:sz w:val="18"/>
        <w:szCs w:val="18"/>
      </w:rPr>
      <w:tab/>
    </w:r>
    <w:r w:rsidRPr="00F90166">
      <w:rPr>
        <w:color w:val="000000" w:themeColor="text1"/>
      </w:rPr>
      <w:fldChar w:fldCharType="begin"/>
    </w:r>
    <w:r w:rsidRPr="00F90166">
      <w:rPr>
        <w:color w:val="000000" w:themeColor="text1"/>
      </w:rPr>
      <w:instrText xml:space="preserve"> PAGE   \* MERGEFORMAT </w:instrText>
    </w:r>
    <w:r w:rsidRPr="00F90166">
      <w:rPr>
        <w:color w:val="000000" w:themeColor="text1"/>
      </w:rPr>
      <w:fldChar w:fldCharType="separate"/>
    </w:r>
    <w:r w:rsidR="00062151">
      <w:rPr>
        <w:noProof/>
        <w:color w:val="000000" w:themeColor="text1"/>
      </w:rPr>
      <w:t>1</w:t>
    </w:r>
    <w:r w:rsidRPr="00F90166">
      <w:rPr>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5256E" w14:textId="77777777" w:rsidR="008D76CE" w:rsidRDefault="008D76CE" w:rsidP="006C7DD0">
      <w:pPr>
        <w:spacing w:after="0" w:line="240" w:lineRule="auto"/>
      </w:pPr>
      <w:r>
        <w:separator/>
      </w:r>
    </w:p>
  </w:footnote>
  <w:footnote w:type="continuationSeparator" w:id="0">
    <w:p w14:paraId="4CCEBC6E" w14:textId="77777777" w:rsidR="008D76CE" w:rsidRDefault="008D76CE" w:rsidP="006C7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BBC03" w14:textId="77777777" w:rsidR="00696203" w:rsidRDefault="00696203" w:rsidP="000E7D1B">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77"/>
    <w:multiLevelType w:val="hybridMultilevel"/>
    <w:tmpl w:val="25D232A6"/>
    <w:lvl w:ilvl="0" w:tplc="0C090005">
      <w:start w:val="1"/>
      <w:numFmt w:val="bullet"/>
      <w:lvlText w:val=""/>
      <w:lvlJc w:val="left"/>
      <w:pPr>
        <w:ind w:left="1003" w:hanging="360"/>
      </w:pPr>
      <w:rPr>
        <w:rFonts w:ascii="Wingdings" w:hAnsi="Wingdings"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 w15:restartNumberingAfterBreak="0">
    <w:nsid w:val="01B22DE9"/>
    <w:multiLevelType w:val="hybridMultilevel"/>
    <w:tmpl w:val="22E65168"/>
    <w:lvl w:ilvl="0" w:tplc="0C090005">
      <w:start w:val="1"/>
      <w:numFmt w:val="bullet"/>
      <w:lvlText w:val=""/>
      <w:lvlJc w:val="left"/>
      <w:pPr>
        <w:ind w:left="754" w:hanging="360"/>
      </w:pPr>
      <w:rPr>
        <w:rFonts w:ascii="Wingdings" w:hAnsi="Wingdings"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start w:val="1"/>
      <w:numFmt w:val="bullet"/>
      <w:lvlText w:val=""/>
      <w:lvlJc w:val="left"/>
      <w:pPr>
        <w:ind w:left="2914" w:hanging="360"/>
      </w:pPr>
      <w:rPr>
        <w:rFonts w:ascii="Symbol" w:hAnsi="Symbol" w:hint="default"/>
      </w:rPr>
    </w:lvl>
    <w:lvl w:ilvl="4" w:tplc="0C090003">
      <w:start w:val="1"/>
      <w:numFmt w:val="bullet"/>
      <w:lvlText w:val="o"/>
      <w:lvlJc w:val="left"/>
      <w:pPr>
        <w:ind w:left="3634" w:hanging="360"/>
      </w:pPr>
      <w:rPr>
        <w:rFonts w:ascii="Courier New" w:hAnsi="Courier New" w:cs="Courier New" w:hint="default"/>
      </w:rPr>
    </w:lvl>
    <w:lvl w:ilvl="5" w:tplc="0C090005">
      <w:start w:val="1"/>
      <w:numFmt w:val="bullet"/>
      <w:lvlText w:val=""/>
      <w:lvlJc w:val="left"/>
      <w:pPr>
        <w:ind w:left="4354" w:hanging="360"/>
      </w:pPr>
      <w:rPr>
        <w:rFonts w:ascii="Wingdings" w:hAnsi="Wingdings" w:hint="default"/>
      </w:rPr>
    </w:lvl>
    <w:lvl w:ilvl="6" w:tplc="0C090001">
      <w:start w:val="1"/>
      <w:numFmt w:val="bullet"/>
      <w:lvlText w:val=""/>
      <w:lvlJc w:val="left"/>
      <w:pPr>
        <w:ind w:left="5074" w:hanging="360"/>
      </w:pPr>
      <w:rPr>
        <w:rFonts w:ascii="Symbol" w:hAnsi="Symbol" w:hint="default"/>
      </w:rPr>
    </w:lvl>
    <w:lvl w:ilvl="7" w:tplc="0C090003">
      <w:start w:val="1"/>
      <w:numFmt w:val="bullet"/>
      <w:lvlText w:val="o"/>
      <w:lvlJc w:val="left"/>
      <w:pPr>
        <w:ind w:left="5794" w:hanging="360"/>
      </w:pPr>
      <w:rPr>
        <w:rFonts w:ascii="Courier New" w:hAnsi="Courier New" w:cs="Courier New" w:hint="default"/>
      </w:rPr>
    </w:lvl>
    <w:lvl w:ilvl="8" w:tplc="0C090005">
      <w:start w:val="1"/>
      <w:numFmt w:val="bullet"/>
      <w:lvlText w:val=""/>
      <w:lvlJc w:val="left"/>
      <w:pPr>
        <w:ind w:left="6514" w:hanging="360"/>
      </w:pPr>
      <w:rPr>
        <w:rFonts w:ascii="Wingdings" w:hAnsi="Wingdings" w:hint="default"/>
      </w:rPr>
    </w:lvl>
  </w:abstractNum>
  <w:abstractNum w:abstractNumId="2" w15:restartNumberingAfterBreak="0">
    <w:nsid w:val="06D11FD0"/>
    <w:multiLevelType w:val="hybridMultilevel"/>
    <w:tmpl w:val="4F2A92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A91EF6"/>
    <w:multiLevelType w:val="hybridMultilevel"/>
    <w:tmpl w:val="008424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91F7C"/>
    <w:multiLevelType w:val="hybridMultilevel"/>
    <w:tmpl w:val="D3586C94"/>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88B723C"/>
    <w:multiLevelType w:val="hybridMultilevel"/>
    <w:tmpl w:val="940040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BC3AC1"/>
    <w:multiLevelType w:val="hybridMultilevel"/>
    <w:tmpl w:val="67C46776"/>
    <w:lvl w:ilvl="0" w:tplc="0C090005">
      <w:start w:val="1"/>
      <w:numFmt w:val="bullet"/>
      <w:lvlText w:val=""/>
      <w:lvlJc w:val="left"/>
      <w:pPr>
        <w:ind w:left="702" w:hanging="360"/>
      </w:pPr>
      <w:rPr>
        <w:rFonts w:ascii="Wingdings" w:hAnsi="Wingdings" w:hint="default"/>
      </w:rPr>
    </w:lvl>
    <w:lvl w:ilvl="1" w:tplc="0C090003">
      <w:start w:val="1"/>
      <w:numFmt w:val="bullet"/>
      <w:lvlText w:val="o"/>
      <w:lvlJc w:val="left"/>
      <w:pPr>
        <w:ind w:left="1422" w:hanging="360"/>
      </w:pPr>
      <w:rPr>
        <w:rFonts w:ascii="Courier New" w:hAnsi="Courier New" w:cs="Courier New" w:hint="default"/>
      </w:rPr>
    </w:lvl>
    <w:lvl w:ilvl="2" w:tplc="7BD05A42">
      <w:numFmt w:val="bullet"/>
      <w:lvlText w:val="-"/>
      <w:lvlJc w:val="left"/>
      <w:pPr>
        <w:ind w:left="2142" w:hanging="360"/>
      </w:pPr>
      <w:rPr>
        <w:rFonts w:ascii="Arial" w:eastAsia="Arial" w:hAnsi="Arial" w:cs="Arial" w:hint="default"/>
      </w:rPr>
    </w:lvl>
    <w:lvl w:ilvl="3" w:tplc="0C090001" w:tentative="1">
      <w:start w:val="1"/>
      <w:numFmt w:val="bullet"/>
      <w:lvlText w:val=""/>
      <w:lvlJc w:val="left"/>
      <w:pPr>
        <w:ind w:left="2862" w:hanging="360"/>
      </w:pPr>
      <w:rPr>
        <w:rFonts w:ascii="Symbol" w:hAnsi="Symbol" w:hint="default"/>
      </w:rPr>
    </w:lvl>
    <w:lvl w:ilvl="4" w:tplc="0C090003" w:tentative="1">
      <w:start w:val="1"/>
      <w:numFmt w:val="bullet"/>
      <w:lvlText w:val="o"/>
      <w:lvlJc w:val="left"/>
      <w:pPr>
        <w:ind w:left="3582" w:hanging="360"/>
      </w:pPr>
      <w:rPr>
        <w:rFonts w:ascii="Courier New" w:hAnsi="Courier New" w:cs="Courier New" w:hint="default"/>
      </w:rPr>
    </w:lvl>
    <w:lvl w:ilvl="5" w:tplc="0C090005" w:tentative="1">
      <w:start w:val="1"/>
      <w:numFmt w:val="bullet"/>
      <w:lvlText w:val=""/>
      <w:lvlJc w:val="left"/>
      <w:pPr>
        <w:ind w:left="4302" w:hanging="360"/>
      </w:pPr>
      <w:rPr>
        <w:rFonts w:ascii="Wingdings" w:hAnsi="Wingdings" w:hint="default"/>
      </w:rPr>
    </w:lvl>
    <w:lvl w:ilvl="6" w:tplc="0C090001" w:tentative="1">
      <w:start w:val="1"/>
      <w:numFmt w:val="bullet"/>
      <w:lvlText w:val=""/>
      <w:lvlJc w:val="left"/>
      <w:pPr>
        <w:ind w:left="5022" w:hanging="360"/>
      </w:pPr>
      <w:rPr>
        <w:rFonts w:ascii="Symbol" w:hAnsi="Symbol" w:hint="default"/>
      </w:rPr>
    </w:lvl>
    <w:lvl w:ilvl="7" w:tplc="0C090003" w:tentative="1">
      <w:start w:val="1"/>
      <w:numFmt w:val="bullet"/>
      <w:lvlText w:val="o"/>
      <w:lvlJc w:val="left"/>
      <w:pPr>
        <w:ind w:left="5742" w:hanging="360"/>
      </w:pPr>
      <w:rPr>
        <w:rFonts w:ascii="Courier New" w:hAnsi="Courier New" w:cs="Courier New" w:hint="default"/>
      </w:rPr>
    </w:lvl>
    <w:lvl w:ilvl="8" w:tplc="0C090005" w:tentative="1">
      <w:start w:val="1"/>
      <w:numFmt w:val="bullet"/>
      <w:lvlText w:val=""/>
      <w:lvlJc w:val="left"/>
      <w:pPr>
        <w:ind w:left="6462" w:hanging="360"/>
      </w:pPr>
      <w:rPr>
        <w:rFonts w:ascii="Wingdings" w:hAnsi="Wingdings" w:hint="default"/>
      </w:rPr>
    </w:lvl>
  </w:abstractNum>
  <w:abstractNum w:abstractNumId="7" w15:restartNumberingAfterBreak="0">
    <w:nsid w:val="0BDA4FA6"/>
    <w:multiLevelType w:val="hybridMultilevel"/>
    <w:tmpl w:val="D1BE1B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0D319E"/>
    <w:multiLevelType w:val="hybridMultilevel"/>
    <w:tmpl w:val="4E7C7836"/>
    <w:lvl w:ilvl="0" w:tplc="7BD05A42">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EF7454A"/>
    <w:multiLevelType w:val="hybridMultilevel"/>
    <w:tmpl w:val="CE900D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167311"/>
    <w:multiLevelType w:val="hybridMultilevel"/>
    <w:tmpl w:val="248C7F1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47B6EE4"/>
    <w:multiLevelType w:val="hybridMultilevel"/>
    <w:tmpl w:val="FD4CEB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E40475"/>
    <w:multiLevelType w:val="hybridMultilevel"/>
    <w:tmpl w:val="3A1A7A9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256BC1"/>
    <w:multiLevelType w:val="hybridMultilevel"/>
    <w:tmpl w:val="1DBE56FC"/>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8A112C3"/>
    <w:multiLevelType w:val="hybridMultilevel"/>
    <w:tmpl w:val="CDACD20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713EDF"/>
    <w:multiLevelType w:val="hybridMultilevel"/>
    <w:tmpl w:val="4B1E4626"/>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1AC24649"/>
    <w:multiLevelType w:val="hybridMultilevel"/>
    <w:tmpl w:val="4DEE092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A15763"/>
    <w:multiLevelType w:val="hybridMultilevel"/>
    <w:tmpl w:val="41E66B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B82C3C"/>
    <w:multiLevelType w:val="hybridMultilevel"/>
    <w:tmpl w:val="795648C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3053318"/>
    <w:multiLevelType w:val="hybridMultilevel"/>
    <w:tmpl w:val="CD5CE774"/>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24337297"/>
    <w:multiLevelType w:val="hybridMultilevel"/>
    <w:tmpl w:val="D2C8D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F12F5D"/>
    <w:multiLevelType w:val="hybridMultilevel"/>
    <w:tmpl w:val="02828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AC202E"/>
    <w:multiLevelType w:val="hybridMultilevel"/>
    <w:tmpl w:val="560200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4F10CB"/>
    <w:multiLevelType w:val="hybridMultilevel"/>
    <w:tmpl w:val="FD2664B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210FB7"/>
    <w:multiLevelType w:val="hybridMultilevel"/>
    <w:tmpl w:val="3D626CA4"/>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2A4E1C3E"/>
    <w:multiLevelType w:val="hybridMultilevel"/>
    <w:tmpl w:val="3BF233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0B045E"/>
    <w:multiLevelType w:val="hybridMultilevel"/>
    <w:tmpl w:val="A344E5D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BA633E3"/>
    <w:multiLevelType w:val="hybridMultilevel"/>
    <w:tmpl w:val="75605B2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C633E9"/>
    <w:multiLevelType w:val="hybridMultilevel"/>
    <w:tmpl w:val="6EFC22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FBB486E"/>
    <w:multiLevelType w:val="hybridMultilevel"/>
    <w:tmpl w:val="D7A699E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30F15151"/>
    <w:multiLevelType w:val="hybridMultilevel"/>
    <w:tmpl w:val="1EF289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175070C"/>
    <w:multiLevelType w:val="hybridMultilevel"/>
    <w:tmpl w:val="11B491F8"/>
    <w:lvl w:ilvl="0" w:tplc="0C090005">
      <w:start w:val="1"/>
      <w:numFmt w:val="bullet"/>
      <w:lvlText w:val=""/>
      <w:lvlJc w:val="left"/>
      <w:pPr>
        <w:ind w:left="1054" w:hanging="360"/>
      </w:pPr>
      <w:rPr>
        <w:rFonts w:ascii="Wingdings" w:hAnsi="Wingdings" w:hint="default"/>
      </w:rPr>
    </w:lvl>
    <w:lvl w:ilvl="1" w:tplc="0C090003" w:tentative="1">
      <w:start w:val="1"/>
      <w:numFmt w:val="bullet"/>
      <w:lvlText w:val="o"/>
      <w:lvlJc w:val="left"/>
      <w:pPr>
        <w:ind w:left="1774" w:hanging="360"/>
      </w:pPr>
      <w:rPr>
        <w:rFonts w:ascii="Courier New" w:hAnsi="Courier New" w:cs="Courier New" w:hint="default"/>
      </w:rPr>
    </w:lvl>
    <w:lvl w:ilvl="2" w:tplc="0C090005" w:tentative="1">
      <w:start w:val="1"/>
      <w:numFmt w:val="bullet"/>
      <w:lvlText w:val=""/>
      <w:lvlJc w:val="left"/>
      <w:pPr>
        <w:ind w:left="2494" w:hanging="360"/>
      </w:pPr>
      <w:rPr>
        <w:rFonts w:ascii="Wingdings" w:hAnsi="Wingdings" w:hint="default"/>
      </w:rPr>
    </w:lvl>
    <w:lvl w:ilvl="3" w:tplc="0C090001" w:tentative="1">
      <w:start w:val="1"/>
      <w:numFmt w:val="bullet"/>
      <w:lvlText w:val=""/>
      <w:lvlJc w:val="left"/>
      <w:pPr>
        <w:ind w:left="3214" w:hanging="360"/>
      </w:pPr>
      <w:rPr>
        <w:rFonts w:ascii="Symbol" w:hAnsi="Symbol" w:hint="default"/>
      </w:rPr>
    </w:lvl>
    <w:lvl w:ilvl="4" w:tplc="0C090003" w:tentative="1">
      <w:start w:val="1"/>
      <w:numFmt w:val="bullet"/>
      <w:lvlText w:val="o"/>
      <w:lvlJc w:val="left"/>
      <w:pPr>
        <w:ind w:left="3934" w:hanging="360"/>
      </w:pPr>
      <w:rPr>
        <w:rFonts w:ascii="Courier New" w:hAnsi="Courier New" w:cs="Courier New" w:hint="default"/>
      </w:rPr>
    </w:lvl>
    <w:lvl w:ilvl="5" w:tplc="0C090005" w:tentative="1">
      <w:start w:val="1"/>
      <w:numFmt w:val="bullet"/>
      <w:lvlText w:val=""/>
      <w:lvlJc w:val="left"/>
      <w:pPr>
        <w:ind w:left="4654" w:hanging="360"/>
      </w:pPr>
      <w:rPr>
        <w:rFonts w:ascii="Wingdings" w:hAnsi="Wingdings" w:hint="default"/>
      </w:rPr>
    </w:lvl>
    <w:lvl w:ilvl="6" w:tplc="0C090001" w:tentative="1">
      <w:start w:val="1"/>
      <w:numFmt w:val="bullet"/>
      <w:lvlText w:val=""/>
      <w:lvlJc w:val="left"/>
      <w:pPr>
        <w:ind w:left="5374" w:hanging="360"/>
      </w:pPr>
      <w:rPr>
        <w:rFonts w:ascii="Symbol" w:hAnsi="Symbol" w:hint="default"/>
      </w:rPr>
    </w:lvl>
    <w:lvl w:ilvl="7" w:tplc="0C090003" w:tentative="1">
      <w:start w:val="1"/>
      <w:numFmt w:val="bullet"/>
      <w:lvlText w:val="o"/>
      <w:lvlJc w:val="left"/>
      <w:pPr>
        <w:ind w:left="6094" w:hanging="360"/>
      </w:pPr>
      <w:rPr>
        <w:rFonts w:ascii="Courier New" w:hAnsi="Courier New" w:cs="Courier New" w:hint="default"/>
      </w:rPr>
    </w:lvl>
    <w:lvl w:ilvl="8" w:tplc="0C090005" w:tentative="1">
      <w:start w:val="1"/>
      <w:numFmt w:val="bullet"/>
      <w:lvlText w:val=""/>
      <w:lvlJc w:val="left"/>
      <w:pPr>
        <w:ind w:left="6814" w:hanging="360"/>
      </w:pPr>
      <w:rPr>
        <w:rFonts w:ascii="Wingdings" w:hAnsi="Wingdings" w:hint="default"/>
      </w:rPr>
    </w:lvl>
  </w:abstractNum>
  <w:abstractNum w:abstractNumId="32" w15:restartNumberingAfterBreak="0">
    <w:nsid w:val="34A14EE4"/>
    <w:multiLevelType w:val="hybridMultilevel"/>
    <w:tmpl w:val="93E65018"/>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355E20FE"/>
    <w:multiLevelType w:val="hybridMultilevel"/>
    <w:tmpl w:val="B260A60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3707411C"/>
    <w:multiLevelType w:val="hybridMultilevel"/>
    <w:tmpl w:val="81A403CA"/>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378F30FC"/>
    <w:multiLevelType w:val="hybridMultilevel"/>
    <w:tmpl w:val="0890B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8432FCB"/>
    <w:multiLevelType w:val="hybridMultilevel"/>
    <w:tmpl w:val="6BB2EE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95E03FA"/>
    <w:multiLevelType w:val="hybridMultilevel"/>
    <w:tmpl w:val="8ED87F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9B772D4"/>
    <w:multiLevelType w:val="hybridMultilevel"/>
    <w:tmpl w:val="1ADE12E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9EC59A9"/>
    <w:multiLevelType w:val="hybridMultilevel"/>
    <w:tmpl w:val="ECBC8D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3AA51219"/>
    <w:multiLevelType w:val="hybridMultilevel"/>
    <w:tmpl w:val="1EA631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BEB7994"/>
    <w:multiLevelType w:val="hybridMultilevel"/>
    <w:tmpl w:val="D5E68F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C6F2F42"/>
    <w:multiLevelType w:val="hybridMultilevel"/>
    <w:tmpl w:val="433A9A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D24D44"/>
    <w:multiLevelType w:val="hybridMultilevel"/>
    <w:tmpl w:val="B56A57F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4" w15:restartNumberingAfterBreak="0">
    <w:nsid w:val="486C0DEE"/>
    <w:multiLevelType w:val="hybridMultilevel"/>
    <w:tmpl w:val="51F44D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87C111F"/>
    <w:multiLevelType w:val="hybridMultilevel"/>
    <w:tmpl w:val="F36C24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8D276DB"/>
    <w:multiLevelType w:val="hybridMultilevel"/>
    <w:tmpl w:val="F552DB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8E71243"/>
    <w:multiLevelType w:val="hybridMultilevel"/>
    <w:tmpl w:val="82DCB226"/>
    <w:lvl w:ilvl="0" w:tplc="0C090005">
      <w:start w:val="1"/>
      <w:numFmt w:val="bullet"/>
      <w:lvlText w:val=""/>
      <w:lvlJc w:val="left"/>
      <w:pPr>
        <w:ind w:left="720" w:hanging="360"/>
      </w:pPr>
      <w:rPr>
        <w:rFonts w:ascii="Wingdings" w:hAnsi="Wingdings" w:hint="default"/>
        <w:color w:val="auto"/>
      </w:rPr>
    </w:lvl>
    <w:lvl w:ilvl="1" w:tplc="12D24F20">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9D70E80"/>
    <w:multiLevelType w:val="hybridMultilevel"/>
    <w:tmpl w:val="0C686A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9F21EC1"/>
    <w:multiLevelType w:val="hybridMultilevel"/>
    <w:tmpl w:val="FA32DF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A5030CB"/>
    <w:multiLevelType w:val="hybridMultilevel"/>
    <w:tmpl w:val="0D4444A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C0C329B"/>
    <w:multiLevelType w:val="hybridMultilevel"/>
    <w:tmpl w:val="BBAEAB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D4D482D"/>
    <w:multiLevelType w:val="hybridMultilevel"/>
    <w:tmpl w:val="370E8B26"/>
    <w:lvl w:ilvl="0" w:tplc="0C090005">
      <w:start w:val="1"/>
      <w:numFmt w:val="bullet"/>
      <w:lvlText w:val=""/>
      <w:lvlJc w:val="left"/>
      <w:pPr>
        <w:ind w:left="798" w:hanging="360"/>
      </w:pPr>
      <w:rPr>
        <w:rFonts w:ascii="Wingdings" w:hAnsi="Wingdings" w:hint="default"/>
      </w:rPr>
    </w:lvl>
    <w:lvl w:ilvl="1" w:tplc="0C090003" w:tentative="1">
      <w:start w:val="1"/>
      <w:numFmt w:val="bullet"/>
      <w:lvlText w:val="o"/>
      <w:lvlJc w:val="left"/>
      <w:pPr>
        <w:ind w:left="1518" w:hanging="360"/>
      </w:pPr>
      <w:rPr>
        <w:rFonts w:ascii="Courier New" w:hAnsi="Courier New" w:cs="Courier New" w:hint="default"/>
      </w:rPr>
    </w:lvl>
    <w:lvl w:ilvl="2" w:tplc="0C090005" w:tentative="1">
      <w:start w:val="1"/>
      <w:numFmt w:val="bullet"/>
      <w:lvlText w:val=""/>
      <w:lvlJc w:val="left"/>
      <w:pPr>
        <w:ind w:left="2238" w:hanging="360"/>
      </w:pPr>
      <w:rPr>
        <w:rFonts w:ascii="Wingdings" w:hAnsi="Wingdings" w:hint="default"/>
      </w:rPr>
    </w:lvl>
    <w:lvl w:ilvl="3" w:tplc="0C090001" w:tentative="1">
      <w:start w:val="1"/>
      <w:numFmt w:val="bullet"/>
      <w:lvlText w:val=""/>
      <w:lvlJc w:val="left"/>
      <w:pPr>
        <w:ind w:left="2958" w:hanging="360"/>
      </w:pPr>
      <w:rPr>
        <w:rFonts w:ascii="Symbol" w:hAnsi="Symbol" w:hint="default"/>
      </w:rPr>
    </w:lvl>
    <w:lvl w:ilvl="4" w:tplc="0C090003" w:tentative="1">
      <w:start w:val="1"/>
      <w:numFmt w:val="bullet"/>
      <w:lvlText w:val="o"/>
      <w:lvlJc w:val="left"/>
      <w:pPr>
        <w:ind w:left="3678" w:hanging="360"/>
      </w:pPr>
      <w:rPr>
        <w:rFonts w:ascii="Courier New" w:hAnsi="Courier New" w:cs="Courier New" w:hint="default"/>
      </w:rPr>
    </w:lvl>
    <w:lvl w:ilvl="5" w:tplc="0C090005" w:tentative="1">
      <w:start w:val="1"/>
      <w:numFmt w:val="bullet"/>
      <w:lvlText w:val=""/>
      <w:lvlJc w:val="left"/>
      <w:pPr>
        <w:ind w:left="4398" w:hanging="360"/>
      </w:pPr>
      <w:rPr>
        <w:rFonts w:ascii="Wingdings" w:hAnsi="Wingdings" w:hint="default"/>
      </w:rPr>
    </w:lvl>
    <w:lvl w:ilvl="6" w:tplc="0C090001" w:tentative="1">
      <w:start w:val="1"/>
      <w:numFmt w:val="bullet"/>
      <w:lvlText w:val=""/>
      <w:lvlJc w:val="left"/>
      <w:pPr>
        <w:ind w:left="5118" w:hanging="360"/>
      </w:pPr>
      <w:rPr>
        <w:rFonts w:ascii="Symbol" w:hAnsi="Symbol" w:hint="default"/>
      </w:rPr>
    </w:lvl>
    <w:lvl w:ilvl="7" w:tplc="0C090003" w:tentative="1">
      <w:start w:val="1"/>
      <w:numFmt w:val="bullet"/>
      <w:lvlText w:val="o"/>
      <w:lvlJc w:val="left"/>
      <w:pPr>
        <w:ind w:left="5838" w:hanging="360"/>
      </w:pPr>
      <w:rPr>
        <w:rFonts w:ascii="Courier New" w:hAnsi="Courier New" w:cs="Courier New" w:hint="default"/>
      </w:rPr>
    </w:lvl>
    <w:lvl w:ilvl="8" w:tplc="0C090005" w:tentative="1">
      <w:start w:val="1"/>
      <w:numFmt w:val="bullet"/>
      <w:lvlText w:val=""/>
      <w:lvlJc w:val="left"/>
      <w:pPr>
        <w:ind w:left="6558" w:hanging="360"/>
      </w:pPr>
      <w:rPr>
        <w:rFonts w:ascii="Wingdings" w:hAnsi="Wingdings" w:hint="default"/>
      </w:rPr>
    </w:lvl>
  </w:abstractNum>
  <w:abstractNum w:abstractNumId="53" w15:restartNumberingAfterBreak="0">
    <w:nsid w:val="4E1B36ED"/>
    <w:multiLevelType w:val="hybridMultilevel"/>
    <w:tmpl w:val="A9BAE430"/>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4" w15:restartNumberingAfterBreak="0">
    <w:nsid w:val="4F164480"/>
    <w:multiLevelType w:val="hybridMultilevel"/>
    <w:tmpl w:val="431C1D10"/>
    <w:lvl w:ilvl="0" w:tplc="4F803A96">
      <w:start w:val="1"/>
      <w:numFmt w:val="bullet"/>
      <w:pStyle w:val="Chrissi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15:restartNumberingAfterBreak="0">
    <w:nsid w:val="4FE83FFF"/>
    <w:multiLevelType w:val="hybridMultilevel"/>
    <w:tmpl w:val="C784C4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04A71BA"/>
    <w:multiLevelType w:val="hybridMultilevel"/>
    <w:tmpl w:val="9C0056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3454CB6"/>
    <w:multiLevelType w:val="hybridMultilevel"/>
    <w:tmpl w:val="333E420C"/>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8" w15:restartNumberingAfterBreak="0">
    <w:nsid w:val="55333D13"/>
    <w:multiLevelType w:val="hybridMultilevel"/>
    <w:tmpl w:val="75B407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555B3E20"/>
    <w:multiLevelType w:val="hybridMultilevel"/>
    <w:tmpl w:val="3E9431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5892312"/>
    <w:multiLevelType w:val="hybridMultilevel"/>
    <w:tmpl w:val="75022C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7F939A1"/>
    <w:multiLevelType w:val="hybridMultilevel"/>
    <w:tmpl w:val="118EF3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8847D05"/>
    <w:multiLevelType w:val="hybridMultilevel"/>
    <w:tmpl w:val="0792F06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3" w15:restartNumberingAfterBreak="0">
    <w:nsid w:val="58A4544D"/>
    <w:multiLevelType w:val="hybridMultilevel"/>
    <w:tmpl w:val="BC68520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59EF78A7"/>
    <w:multiLevelType w:val="hybridMultilevel"/>
    <w:tmpl w:val="D3586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D431CD5"/>
    <w:multiLevelType w:val="hybridMultilevel"/>
    <w:tmpl w:val="95347B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D4E4BAB"/>
    <w:multiLevelType w:val="hybridMultilevel"/>
    <w:tmpl w:val="24F8B6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DA4153E"/>
    <w:multiLevelType w:val="hybridMultilevel"/>
    <w:tmpl w:val="488CB9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E662CCF"/>
    <w:multiLevelType w:val="hybridMultilevel"/>
    <w:tmpl w:val="8D1E1B68"/>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61E60C41"/>
    <w:multiLevelType w:val="hybridMultilevel"/>
    <w:tmpl w:val="9418DD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20B004F"/>
    <w:multiLevelType w:val="hybridMultilevel"/>
    <w:tmpl w:val="00F621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2300BE8"/>
    <w:multiLevelType w:val="hybridMultilevel"/>
    <w:tmpl w:val="D196E0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532778B"/>
    <w:multiLevelType w:val="hybridMultilevel"/>
    <w:tmpl w:val="DFA0A04C"/>
    <w:lvl w:ilvl="0" w:tplc="0C090005">
      <w:start w:val="1"/>
      <w:numFmt w:val="bullet"/>
      <w:lvlText w:val=""/>
      <w:lvlJc w:val="left"/>
      <w:pPr>
        <w:ind w:left="720" w:hanging="360"/>
      </w:pPr>
      <w:rPr>
        <w:rFonts w:ascii="Wingdings" w:hAnsi="Wingdings" w:hint="default"/>
        <w:color w:val="auto"/>
      </w:rPr>
    </w:lvl>
    <w:lvl w:ilvl="1" w:tplc="12D24F20">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64E08C6"/>
    <w:multiLevelType w:val="hybridMultilevel"/>
    <w:tmpl w:val="6A4E91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6EB1D09"/>
    <w:multiLevelType w:val="hybridMultilevel"/>
    <w:tmpl w:val="19F87F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7BC767E"/>
    <w:multiLevelType w:val="hybridMultilevel"/>
    <w:tmpl w:val="C54CB1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8501EE3"/>
    <w:multiLevelType w:val="hybridMultilevel"/>
    <w:tmpl w:val="18AA87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A662A9A"/>
    <w:multiLevelType w:val="hybridMultilevel"/>
    <w:tmpl w:val="102CA6F8"/>
    <w:lvl w:ilvl="0" w:tplc="0C090005">
      <w:start w:val="1"/>
      <w:numFmt w:val="bullet"/>
      <w:lvlText w:val=""/>
      <w:lvlJc w:val="left"/>
      <w:pPr>
        <w:ind w:left="720" w:hanging="360"/>
      </w:pPr>
      <w:rPr>
        <w:rFonts w:ascii="Wingdings" w:hAnsi="Wingding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C7A5803"/>
    <w:multiLevelType w:val="hybridMultilevel"/>
    <w:tmpl w:val="7DE659C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C8D255E"/>
    <w:multiLevelType w:val="hybridMultilevel"/>
    <w:tmpl w:val="7EB8CB3C"/>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0" w15:restartNumberingAfterBreak="0">
    <w:nsid w:val="6DAB7C38"/>
    <w:multiLevelType w:val="hybridMultilevel"/>
    <w:tmpl w:val="835CDA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DFC289C"/>
    <w:multiLevelType w:val="hybridMultilevel"/>
    <w:tmpl w:val="4ED0D9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E6612C6"/>
    <w:multiLevelType w:val="hybridMultilevel"/>
    <w:tmpl w:val="BBD08B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521510D"/>
    <w:multiLevelType w:val="hybridMultilevel"/>
    <w:tmpl w:val="45984DD0"/>
    <w:lvl w:ilvl="0" w:tplc="0C090005">
      <w:start w:val="1"/>
      <w:numFmt w:val="bullet"/>
      <w:lvlText w:val=""/>
      <w:lvlJc w:val="left"/>
      <w:pPr>
        <w:ind w:left="1004" w:hanging="360"/>
      </w:pPr>
      <w:rPr>
        <w:rFonts w:ascii="Wingdings" w:hAnsi="Wingdings"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4" w15:restartNumberingAfterBreak="0">
    <w:nsid w:val="75823C47"/>
    <w:multiLevelType w:val="hybridMultilevel"/>
    <w:tmpl w:val="B0E018F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5AD2E35"/>
    <w:multiLevelType w:val="hybridMultilevel"/>
    <w:tmpl w:val="BF5EED64"/>
    <w:lvl w:ilvl="0" w:tplc="E98E9AAA">
      <w:start w:val="1"/>
      <w:numFmt w:val="bullet"/>
      <w:lvlText w:val=""/>
      <w:lvlJc w:val="left"/>
      <w:pPr>
        <w:ind w:left="775" w:hanging="360"/>
      </w:pPr>
      <w:rPr>
        <w:rFonts w:ascii="Wingdings" w:hAnsi="Wingdings" w:hint="default"/>
        <w:color w:val="auto"/>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86" w15:restartNumberingAfterBreak="0">
    <w:nsid w:val="76BE1897"/>
    <w:multiLevelType w:val="hybridMultilevel"/>
    <w:tmpl w:val="FE6055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6C0747A"/>
    <w:multiLevelType w:val="hybridMultilevel"/>
    <w:tmpl w:val="927E94C4"/>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8" w15:restartNumberingAfterBreak="0">
    <w:nsid w:val="7B747443"/>
    <w:multiLevelType w:val="hybridMultilevel"/>
    <w:tmpl w:val="050604A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9" w15:restartNumberingAfterBreak="0">
    <w:nsid w:val="7DAA33DD"/>
    <w:multiLevelType w:val="hybridMultilevel"/>
    <w:tmpl w:val="B0B45CCA"/>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0" w15:restartNumberingAfterBreak="0">
    <w:nsid w:val="7F287CF0"/>
    <w:multiLevelType w:val="hybridMultilevel"/>
    <w:tmpl w:val="B8A29B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4"/>
  </w:num>
  <w:num w:numId="2">
    <w:abstractNumId w:val="84"/>
  </w:num>
  <w:num w:numId="3">
    <w:abstractNumId w:val="61"/>
  </w:num>
  <w:num w:numId="4">
    <w:abstractNumId w:val="77"/>
  </w:num>
  <w:num w:numId="5">
    <w:abstractNumId w:val="6"/>
  </w:num>
  <w:num w:numId="6">
    <w:abstractNumId w:val="46"/>
  </w:num>
  <w:num w:numId="7">
    <w:abstractNumId w:val="11"/>
  </w:num>
  <w:num w:numId="8">
    <w:abstractNumId w:val="48"/>
  </w:num>
  <w:num w:numId="9">
    <w:abstractNumId w:val="75"/>
  </w:num>
  <w:num w:numId="10">
    <w:abstractNumId w:val="30"/>
  </w:num>
  <w:num w:numId="11">
    <w:abstractNumId w:val="39"/>
  </w:num>
  <w:num w:numId="12">
    <w:abstractNumId w:val="35"/>
  </w:num>
  <w:num w:numId="13">
    <w:abstractNumId w:val="60"/>
  </w:num>
  <w:num w:numId="14">
    <w:abstractNumId w:val="16"/>
  </w:num>
  <w:num w:numId="15">
    <w:abstractNumId w:val="36"/>
  </w:num>
  <w:num w:numId="16">
    <w:abstractNumId w:val="12"/>
  </w:num>
  <w:num w:numId="17">
    <w:abstractNumId w:val="78"/>
  </w:num>
  <w:num w:numId="18">
    <w:abstractNumId w:val="5"/>
  </w:num>
  <w:num w:numId="19">
    <w:abstractNumId w:val="38"/>
  </w:num>
  <w:num w:numId="20">
    <w:abstractNumId w:val="55"/>
  </w:num>
  <w:num w:numId="21">
    <w:abstractNumId w:val="22"/>
  </w:num>
  <w:num w:numId="22">
    <w:abstractNumId w:val="71"/>
  </w:num>
  <w:num w:numId="23">
    <w:abstractNumId w:val="76"/>
  </w:num>
  <w:num w:numId="24">
    <w:abstractNumId w:val="42"/>
  </w:num>
  <w:num w:numId="25">
    <w:abstractNumId w:val="50"/>
  </w:num>
  <w:num w:numId="26">
    <w:abstractNumId w:val="69"/>
  </w:num>
  <w:num w:numId="27">
    <w:abstractNumId w:val="23"/>
  </w:num>
  <w:num w:numId="28">
    <w:abstractNumId w:val="32"/>
  </w:num>
  <w:num w:numId="29">
    <w:abstractNumId w:val="31"/>
  </w:num>
  <w:num w:numId="30">
    <w:abstractNumId w:val="24"/>
  </w:num>
  <w:num w:numId="31">
    <w:abstractNumId w:val="19"/>
  </w:num>
  <w:num w:numId="32">
    <w:abstractNumId w:val="83"/>
  </w:num>
  <w:num w:numId="33">
    <w:abstractNumId w:val="53"/>
  </w:num>
  <w:num w:numId="34">
    <w:abstractNumId w:val="72"/>
  </w:num>
  <w:num w:numId="35">
    <w:abstractNumId w:val="47"/>
  </w:num>
  <w:num w:numId="36">
    <w:abstractNumId w:val="90"/>
  </w:num>
  <w:num w:numId="37">
    <w:abstractNumId w:val="18"/>
  </w:num>
  <w:num w:numId="38">
    <w:abstractNumId w:val="49"/>
  </w:num>
  <w:num w:numId="39">
    <w:abstractNumId w:val="73"/>
  </w:num>
  <w:num w:numId="40">
    <w:abstractNumId w:val="58"/>
  </w:num>
  <w:num w:numId="41">
    <w:abstractNumId w:val="63"/>
  </w:num>
  <w:num w:numId="42">
    <w:abstractNumId w:val="67"/>
  </w:num>
  <w:num w:numId="43">
    <w:abstractNumId w:val="37"/>
  </w:num>
  <w:num w:numId="44">
    <w:abstractNumId w:val="65"/>
  </w:num>
  <w:num w:numId="45">
    <w:abstractNumId w:val="86"/>
  </w:num>
  <w:num w:numId="46">
    <w:abstractNumId w:val="7"/>
  </w:num>
  <w:num w:numId="47">
    <w:abstractNumId w:val="9"/>
  </w:num>
  <w:num w:numId="48">
    <w:abstractNumId w:val="40"/>
  </w:num>
  <w:num w:numId="49">
    <w:abstractNumId w:val="3"/>
  </w:num>
  <w:num w:numId="50">
    <w:abstractNumId w:val="25"/>
  </w:num>
  <w:num w:numId="51">
    <w:abstractNumId w:val="70"/>
  </w:num>
  <w:num w:numId="52">
    <w:abstractNumId w:val="44"/>
  </w:num>
  <w:num w:numId="53">
    <w:abstractNumId w:val="59"/>
  </w:num>
  <w:num w:numId="54">
    <w:abstractNumId w:val="1"/>
  </w:num>
  <w:num w:numId="55">
    <w:abstractNumId w:val="89"/>
  </w:num>
  <w:num w:numId="56">
    <w:abstractNumId w:val="88"/>
  </w:num>
  <w:num w:numId="57">
    <w:abstractNumId w:val="13"/>
  </w:num>
  <w:num w:numId="58">
    <w:abstractNumId w:val="80"/>
  </w:num>
  <w:num w:numId="59">
    <w:abstractNumId w:val="82"/>
  </w:num>
  <w:num w:numId="60">
    <w:abstractNumId w:val="56"/>
  </w:num>
  <w:num w:numId="61">
    <w:abstractNumId w:val="66"/>
  </w:num>
  <w:num w:numId="62">
    <w:abstractNumId w:val="41"/>
  </w:num>
  <w:num w:numId="63">
    <w:abstractNumId w:val="62"/>
  </w:num>
  <w:num w:numId="64">
    <w:abstractNumId w:val="52"/>
  </w:num>
  <w:num w:numId="65">
    <w:abstractNumId w:val="68"/>
  </w:num>
  <w:num w:numId="66">
    <w:abstractNumId w:val="43"/>
  </w:num>
  <w:num w:numId="67">
    <w:abstractNumId w:val="57"/>
  </w:num>
  <w:num w:numId="68">
    <w:abstractNumId w:val="51"/>
  </w:num>
  <w:num w:numId="69">
    <w:abstractNumId w:val="8"/>
  </w:num>
  <w:num w:numId="70">
    <w:abstractNumId w:val="26"/>
  </w:num>
  <w:num w:numId="71">
    <w:abstractNumId w:val="34"/>
  </w:num>
  <w:num w:numId="72">
    <w:abstractNumId w:val="4"/>
  </w:num>
  <w:num w:numId="73">
    <w:abstractNumId w:val="79"/>
  </w:num>
  <w:num w:numId="74">
    <w:abstractNumId w:val="74"/>
  </w:num>
  <w:num w:numId="75">
    <w:abstractNumId w:val="10"/>
  </w:num>
  <w:num w:numId="76">
    <w:abstractNumId w:val="87"/>
  </w:num>
  <w:num w:numId="77">
    <w:abstractNumId w:val="33"/>
  </w:num>
  <w:num w:numId="78">
    <w:abstractNumId w:val="29"/>
  </w:num>
  <w:num w:numId="79">
    <w:abstractNumId w:val="20"/>
  </w:num>
  <w:num w:numId="80">
    <w:abstractNumId w:val="17"/>
  </w:num>
  <w:num w:numId="81">
    <w:abstractNumId w:val="2"/>
  </w:num>
  <w:num w:numId="82">
    <w:abstractNumId w:val="0"/>
  </w:num>
  <w:num w:numId="83">
    <w:abstractNumId w:val="15"/>
  </w:num>
  <w:num w:numId="84">
    <w:abstractNumId w:val="81"/>
  </w:num>
  <w:num w:numId="85">
    <w:abstractNumId w:val="28"/>
  </w:num>
  <w:num w:numId="86">
    <w:abstractNumId w:val="85"/>
  </w:num>
  <w:num w:numId="87">
    <w:abstractNumId w:val="14"/>
  </w:num>
  <w:num w:numId="88">
    <w:abstractNumId w:val="27"/>
  </w:num>
  <w:num w:numId="89">
    <w:abstractNumId w:val="21"/>
  </w:num>
  <w:num w:numId="90">
    <w:abstractNumId w:val="64"/>
  </w:num>
  <w:num w:numId="91">
    <w:abstractNumId w:val="4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defaultTabStop w:val="720"/>
  <w:hyphenationZone w:val="357"/>
  <w:doNotHyphenateCaps/>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90"/>
    <w:rsid w:val="000000FB"/>
    <w:rsid w:val="0000028F"/>
    <w:rsid w:val="00000408"/>
    <w:rsid w:val="0000043C"/>
    <w:rsid w:val="00001057"/>
    <w:rsid w:val="000010EB"/>
    <w:rsid w:val="00001109"/>
    <w:rsid w:val="000012F2"/>
    <w:rsid w:val="00001992"/>
    <w:rsid w:val="00001B82"/>
    <w:rsid w:val="00001F8A"/>
    <w:rsid w:val="000020BC"/>
    <w:rsid w:val="000023F5"/>
    <w:rsid w:val="000029F2"/>
    <w:rsid w:val="00002C52"/>
    <w:rsid w:val="00003197"/>
    <w:rsid w:val="00003ED4"/>
    <w:rsid w:val="000041EF"/>
    <w:rsid w:val="0000474C"/>
    <w:rsid w:val="000052D8"/>
    <w:rsid w:val="00005303"/>
    <w:rsid w:val="000054A8"/>
    <w:rsid w:val="000055A1"/>
    <w:rsid w:val="000056CE"/>
    <w:rsid w:val="00005F1B"/>
    <w:rsid w:val="0000680E"/>
    <w:rsid w:val="000069FB"/>
    <w:rsid w:val="00006D27"/>
    <w:rsid w:val="000077D0"/>
    <w:rsid w:val="00010159"/>
    <w:rsid w:val="00010A09"/>
    <w:rsid w:val="00010EDB"/>
    <w:rsid w:val="00010F49"/>
    <w:rsid w:val="00010F4A"/>
    <w:rsid w:val="000112BC"/>
    <w:rsid w:val="0001138A"/>
    <w:rsid w:val="00011B82"/>
    <w:rsid w:val="00011F2A"/>
    <w:rsid w:val="0001240A"/>
    <w:rsid w:val="0001240E"/>
    <w:rsid w:val="00012507"/>
    <w:rsid w:val="00012734"/>
    <w:rsid w:val="000127F1"/>
    <w:rsid w:val="00012D41"/>
    <w:rsid w:val="0001302F"/>
    <w:rsid w:val="00013347"/>
    <w:rsid w:val="00013E4E"/>
    <w:rsid w:val="00013F0A"/>
    <w:rsid w:val="00014B85"/>
    <w:rsid w:val="00014D00"/>
    <w:rsid w:val="00014D1C"/>
    <w:rsid w:val="000164D1"/>
    <w:rsid w:val="00017192"/>
    <w:rsid w:val="0001734E"/>
    <w:rsid w:val="000176A7"/>
    <w:rsid w:val="00017C90"/>
    <w:rsid w:val="00017E9F"/>
    <w:rsid w:val="000210F4"/>
    <w:rsid w:val="000212AE"/>
    <w:rsid w:val="00021352"/>
    <w:rsid w:val="000215B3"/>
    <w:rsid w:val="000217D2"/>
    <w:rsid w:val="00021A3D"/>
    <w:rsid w:val="00021D1A"/>
    <w:rsid w:val="00021EA9"/>
    <w:rsid w:val="0002231D"/>
    <w:rsid w:val="00022777"/>
    <w:rsid w:val="000233DA"/>
    <w:rsid w:val="000235B3"/>
    <w:rsid w:val="00023678"/>
    <w:rsid w:val="000237D9"/>
    <w:rsid w:val="00023CDD"/>
    <w:rsid w:val="00023EED"/>
    <w:rsid w:val="000241E9"/>
    <w:rsid w:val="00024542"/>
    <w:rsid w:val="00024741"/>
    <w:rsid w:val="000248A7"/>
    <w:rsid w:val="00024BC9"/>
    <w:rsid w:val="00024CC5"/>
    <w:rsid w:val="0002504E"/>
    <w:rsid w:val="00025391"/>
    <w:rsid w:val="000254E7"/>
    <w:rsid w:val="00025612"/>
    <w:rsid w:val="00026151"/>
    <w:rsid w:val="00026373"/>
    <w:rsid w:val="0002698D"/>
    <w:rsid w:val="0002718D"/>
    <w:rsid w:val="00027451"/>
    <w:rsid w:val="000275D4"/>
    <w:rsid w:val="00027E65"/>
    <w:rsid w:val="00027F52"/>
    <w:rsid w:val="000302B7"/>
    <w:rsid w:val="000303B8"/>
    <w:rsid w:val="0003065B"/>
    <w:rsid w:val="00031032"/>
    <w:rsid w:val="00031609"/>
    <w:rsid w:val="00031684"/>
    <w:rsid w:val="0003172F"/>
    <w:rsid w:val="00031DDE"/>
    <w:rsid w:val="00031FB0"/>
    <w:rsid w:val="0003248F"/>
    <w:rsid w:val="0003259F"/>
    <w:rsid w:val="00032615"/>
    <w:rsid w:val="000329CF"/>
    <w:rsid w:val="00032E04"/>
    <w:rsid w:val="00033158"/>
    <w:rsid w:val="000333DE"/>
    <w:rsid w:val="00034094"/>
    <w:rsid w:val="000340E6"/>
    <w:rsid w:val="000343CA"/>
    <w:rsid w:val="00034946"/>
    <w:rsid w:val="00034A63"/>
    <w:rsid w:val="00034D82"/>
    <w:rsid w:val="0003509E"/>
    <w:rsid w:val="00035943"/>
    <w:rsid w:val="00036177"/>
    <w:rsid w:val="00036819"/>
    <w:rsid w:val="00036B63"/>
    <w:rsid w:val="00036C16"/>
    <w:rsid w:val="00036FC6"/>
    <w:rsid w:val="0003704F"/>
    <w:rsid w:val="00037236"/>
    <w:rsid w:val="0003748A"/>
    <w:rsid w:val="00037791"/>
    <w:rsid w:val="0004006A"/>
    <w:rsid w:val="0004060E"/>
    <w:rsid w:val="000409CC"/>
    <w:rsid w:val="000409F3"/>
    <w:rsid w:val="000413DF"/>
    <w:rsid w:val="00041466"/>
    <w:rsid w:val="00041489"/>
    <w:rsid w:val="000416CF"/>
    <w:rsid w:val="00041BCE"/>
    <w:rsid w:val="00041FD1"/>
    <w:rsid w:val="000420F7"/>
    <w:rsid w:val="00042620"/>
    <w:rsid w:val="00042906"/>
    <w:rsid w:val="0004306B"/>
    <w:rsid w:val="00043097"/>
    <w:rsid w:val="00043284"/>
    <w:rsid w:val="000444AA"/>
    <w:rsid w:val="00044739"/>
    <w:rsid w:val="00044E70"/>
    <w:rsid w:val="000458F3"/>
    <w:rsid w:val="0004595D"/>
    <w:rsid w:val="00045995"/>
    <w:rsid w:val="00045A3A"/>
    <w:rsid w:val="00045AC4"/>
    <w:rsid w:val="00045E15"/>
    <w:rsid w:val="00045FCB"/>
    <w:rsid w:val="0004764F"/>
    <w:rsid w:val="00047748"/>
    <w:rsid w:val="00047A48"/>
    <w:rsid w:val="00047E54"/>
    <w:rsid w:val="00047ED1"/>
    <w:rsid w:val="0005055A"/>
    <w:rsid w:val="00050CE2"/>
    <w:rsid w:val="00051478"/>
    <w:rsid w:val="00051AA7"/>
    <w:rsid w:val="00051B8C"/>
    <w:rsid w:val="00051CC0"/>
    <w:rsid w:val="00051FDA"/>
    <w:rsid w:val="000522E6"/>
    <w:rsid w:val="00052D8C"/>
    <w:rsid w:val="00052DE6"/>
    <w:rsid w:val="00053238"/>
    <w:rsid w:val="0005352A"/>
    <w:rsid w:val="00053575"/>
    <w:rsid w:val="00053B5E"/>
    <w:rsid w:val="00054883"/>
    <w:rsid w:val="00054DDF"/>
    <w:rsid w:val="00055158"/>
    <w:rsid w:val="000553B0"/>
    <w:rsid w:val="000555FC"/>
    <w:rsid w:val="0005578E"/>
    <w:rsid w:val="000559B0"/>
    <w:rsid w:val="00055E0A"/>
    <w:rsid w:val="000564BF"/>
    <w:rsid w:val="000567D1"/>
    <w:rsid w:val="00057978"/>
    <w:rsid w:val="00060106"/>
    <w:rsid w:val="0006048C"/>
    <w:rsid w:val="00060493"/>
    <w:rsid w:val="00060A14"/>
    <w:rsid w:val="00060BED"/>
    <w:rsid w:val="00061211"/>
    <w:rsid w:val="00062151"/>
    <w:rsid w:val="00062294"/>
    <w:rsid w:val="00062617"/>
    <w:rsid w:val="00062A7F"/>
    <w:rsid w:val="00062F82"/>
    <w:rsid w:val="00063B25"/>
    <w:rsid w:val="00063D71"/>
    <w:rsid w:val="00064C22"/>
    <w:rsid w:val="00064C2F"/>
    <w:rsid w:val="00064F25"/>
    <w:rsid w:val="00064FC3"/>
    <w:rsid w:val="00065177"/>
    <w:rsid w:val="00065358"/>
    <w:rsid w:val="00065F97"/>
    <w:rsid w:val="00067287"/>
    <w:rsid w:val="00067678"/>
    <w:rsid w:val="00067BDD"/>
    <w:rsid w:val="00067D87"/>
    <w:rsid w:val="0007055A"/>
    <w:rsid w:val="00070907"/>
    <w:rsid w:val="000709DA"/>
    <w:rsid w:val="000710C9"/>
    <w:rsid w:val="0007147A"/>
    <w:rsid w:val="000715CB"/>
    <w:rsid w:val="00072564"/>
    <w:rsid w:val="00072CFD"/>
    <w:rsid w:val="000733DF"/>
    <w:rsid w:val="000733EF"/>
    <w:rsid w:val="00073422"/>
    <w:rsid w:val="00073442"/>
    <w:rsid w:val="0007428E"/>
    <w:rsid w:val="000748D5"/>
    <w:rsid w:val="00074BCC"/>
    <w:rsid w:val="00074BD1"/>
    <w:rsid w:val="00076B25"/>
    <w:rsid w:val="000770F2"/>
    <w:rsid w:val="00077E02"/>
    <w:rsid w:val="00080682"/>
    <w:rsid w:val="00080972"/>
    <w:rsid w:val="00080A4E"/>
    <w:rsid w:val="000812FA"/>
    <w:rsid w:val="00081B4E"/>
    <w:rsid w:val="00081CBD"/>
    <w:rsid w:val="00081F00"/>
    <w:rsid w:val="00082289"/>
    <w:rsid w:val="00082359"/>
    <w:rsid w:val="00082B71"/>
    <w:rsid w:val="00082E87"/>
    <w:rsid w:val="00082EC3"/>
    <w:rsid w:val="00082F64"/>
    <w:rsid w:val="00083119"/>
    <w:rsid w:val="0008345D"/>
    <w:rsid w:val="00083926"/>
    <w:rsid w:val="00083D0B"/>
    <w:rsid w:val="00083F29"/>
    <w:rsid w:val="00083F44"/>
    <w:rsid w:val="00084593"/>
    <w:rsid w:val="000846A4"/>
    <w:rsid w:val="00084B0C"/>
    <w:rsid w:val="00085521"/>
    <w:rsid w:val="000857AF"/>
    <w:rsid w:val="00085F42"/>
    <w:rsid w:val="0008602E"/>
    <w:rsid w:val="00086083"/>
    <w:rsid w:val="00086716"/>
    <w:rsid w:val="00086D19"/>
    <w:rsid w:val="00086F38"/>
    <w:rsid w:val="00086FF2"/>
    <w:rsid w:val="000875F9"/>
    <w:rsid w:val="000906D2"/>
    <w:rsid w:val="0009157C"/>
    <w:rsid w:val="00091643"/>
    <w:rsid w:val="00091BCB"/>
    <w:rsid w:val="00091C89"/>
    <w:rsid w:val="000928A1"/>
    <w:rsid w:val="0009345F"/>
    <w:rsid w:val="00093A3A"/>
    <w:rsid w:val="00093A73"/>
    <w:rsid w:val="00094039"/>
    <w:rsid w:val="00094BC6"/>
    <w:rsid w:val="00095399"/>
    <w:rsid w:val="00095438"/>
    <w:rsid w:val="00095EC3"/>
    <w:rsid w:val="00096619"/>
    <w:rsid w:val="000971DC"/>
    <w:rsid w:val="000974C5"/>
    <w:rsid w:val="000976A3"/>
    <w:rsid w:val="00097857"/>
    <w:rsid w:val="0009792D"/>
    <w:rsid w:val="00097ABE"/>
    <w:rsid w:val="000A01F0"/>
    <w:rsid w:val="000A0656"/>
    <w:rsid w:val="000A06D9"/>
    <w:rsid w:val="000A0BDE"/>
    <w:rsid w:val="000A0D0F"/>
    <w:rsid w:val="000A0D54"/>
    <w:rsid w:val="000A110E"/>
    <w:rsid w:val="000A1351"/>
    <w:rsid w:val="000A1A89"/>
    <w:rsid w:val="000A1E49"/>
    <w:rsid w:val="000A23A3"/>
    <w:rsid w:val="000A29D5"/>
    <w:rsid w:val="000A2E70"/>
    <w:rsid w:val="000A32DD"/>
    <w:rsid w:val="000A3DF0"/>
    <w:rsid w:val="000A4B74"/>
    <w:rsid w:val="000A4EA3"/>
    <w:rsid w:val="000A533B"/>
    <w:rsid w:val="000A5355"/>
    <w:rsid w:val="000A59E7"/>
    <w:rsid w:val="000A5BF2"/>
    <w:rsid w:val="000A5D69"/>
    <w:rsid w:val="000A5DA9"/>
    <w:rsid w:val="000A5E5C"/>
    <w:rsid w:val="000A634A"/>
    <w:rsid w:val="000A671A"/>
    <w:rsid w:val="000A68EA"/>
    <w:rsid w:val="000A6BC0"/>
    <w:rsid w:val="000A7153"/>
    <w:rsid w:val="000A71A9"/>
    <w:rsid w:val="000A7697"/>
    <w:rsid w:val="000A79AE"/>
    <w:rsid w:val="000B006F"/>
    <w:rsid w:val="000B0222"/>
    <w:rsid w:val="000B04FE"/>
    <w:rsid w:val="000B1783"/>
    <w:rsid w:val="000B2289"/>
    <w:rsid w:val="000B273F"/>
    <w:rsid w:val="000B28ED"/>
    <w:rsid w:val="000B32BE"/>
    <w:rsid w:val="000B3336"/>
    <w:rsid w:val="000B349E"/>
    <w:rsid w:val="000B363A"/>
    <w:rsid w:val="000B3A51"/>
    <w:rsid w:val="000B431D"/>
    <w:rsid w:val="000B46D8"/>
    <w:rsid w:val="000B4B7B"/>
    <w:rsid w:val="000B4C20"/>
    <w:rsid w:val="000B5341"/>
    <w:rsid w:val="000B58ED"/>
    <w:rsid w:val="000B5AF9"/>
    <w:rsid w:val="000B6444"/>
    <w:rsid w:val="000B651F"/>
    <w:rsid w:val="000B6F18"/>
    <w:rsid w:val="000B73F5"/>
    <w:rsid w:val="000B78D8"/>
    <w:rsid w:val="000B7946"/>
    <w:rsid w:val="000B7B84"/>
    <w:rsid w:val="000C004E"/>
    <w:rsid w:val="000C0939"/>
    <w:rsid w:val="000C0ADC"/>
    <w:rsid w:val="000C0D0F"/>
    <w:rsid w:val="000C1631"/>
    <w:rsid w:val="000C347E"/>
    <w:rsid w:val="000C3D32"/>
    <w:rsid w:val="000C4208"/>
    <w:rsid w:val="000C4E13"/>
    <w:rsid w:val="000C532E"/>
    <w:rsid w:val="000C64F7"/>
    <w:rsid w:val="000C7108"/>
    <w:rsid w:val="000C760B"/>
    <w:rsid w:val="000C7E15"/>
    <w:rsid w:val="000C7E19"/>
    <w:rsid w:val="000D04CA"/>
    <w:rsid w:val="000D0774"/>
    <w:rsid w:val="000D090E"/>
    <w:rsid w:val="000D1583"/>
    <w:rsid w:val="000D1B01"/>
    <w:rsid w:val="000D2957"/>
    <w:rsid w:val="000D2AE4"/>
    <w:rsid w:val="000D2B54"/>
    <w:rsid w:val="000D2FDC"/>
    <w:rsid w:val="000D32FB"/>
    <w:rsid w:val="000D370A"/>
    <w:rsid w:val="000D49DC"/>
    <w:rsid w:val="000D4E8E"/>
    <w:rsid w:val="000D56F1"/>
    <w:rsid w:val="000D66A4"/>
    <w:rsid w:val="000D70EC"/>
    <w:rsid w:val="000E005D"/>
    <w:rsid w:val="000E00E7"/>
    <w:rsid w:val="000E07A9"/>
    <w:rsid w:val="000E0A0E"/>
    <w:rsid w:val="000E0AF5"/>
    <w:rsid w:val="000E101F"/>
    <w:rsid w:val="000E1383"/>
    <w:rsid w:val="000E1550"/>
    <w:rsid w:val="000E19FF"/>
    <w:rsid w:val="000E1E79"/>
    <w:rsid w:val="000E224C"/>
    <w:rsid w:val="000E2518"/>
    <w:rsid w:val="000E259A"/>
    <w:rsid w:val="000E27C3"/>
    <w:rsid w:val="000E27EC"/>
    <w:rsid w:val="000E2DC1"/>
    <w:rsid w:val="000E3042"/>
    <w:rsid w:val="000E3260"/>
    <w:rsid w:val="000E3694"/>
    <w:rsid w:val="000E3929"/>
    <w:rsid w:val="000E3C2F"/>
    <w:rsid w:val="000E4E37"/>
    <w:rsid w:val="000E527A"/>
    <w:rsid w:val="000E532E"/>
    <w:rsid w:val="000E557E"/>
    <w:rsid w:val="000E56C6"/>
    <w:rsid w:val="000E5D45"/>
    <w:rsid w:val="000E65A1"/>
    <w:rsid w:val="000E69E9"/>
    <w:rsid w:val="000E6B95"/>
    <w:rsid w:val="000E6D9D"/>
    <w:rsid w:val="000E7436"/>
    <w:rsid w:val="000E74C1"/>
    <w:rsid w:val="000E7739"/>
    <w:rsid w:val="000E7934"/>
    <w:rsid w:val="000E7AA2"/>
    <w:rsid w:val="000E7D1B"/>
    <w:rsid w:val="000F045E"/>
    <w:rsid w:val="000F05D5"/>
    <w:rsid w:val="000F0945"/>
    <w:rsid w:val="000F102E"/>
    <w:rsid w:val="000F13B4"/>
    <w:rsid w:val="000F1874"/>
    <w:rsid w:val="000F230B"/>
    <w:rsid w:val="000F23EE"/>
    <w:rsid w:val="000F28A5"/>
    <w:rsid w:val="000F2F7D"/>
    <w:rsid w:val="000F3B58"/>
    <w:rsid w:val="000F3C2A"/>
    <w:rsid w:val="000F4126"/>
    <w:rsid w:val="000F4F40"/>
    <w:rsid w:val="000F530C"/>
    <w:rsid w:val="000F5503"/>
    <w:rsid w:val="000F55BE"/>
    <w:rsid w:val="000F5C37"/>
    <w:rsid w:val="000F5FFA"/>
    <w:rsid w:val="000F650E"/>
    <w:rsid w:val="000F663B"/>
    <w:rsid w:val="000F6C82"/>
    <w:rsid w:val="000F7545"/>
    <w:rsid w:val="000F75F7"/>
    <w:rsid w:val="000F7709"/>
    <w:rsid w:val="000F7B47"/>
    <w:rsid w:val="000F7CF4"/>
    <w:rsid w:val="00100BF9"/>
    <w:rsid w:val="0010184A"/>
    <w:rsid w:val="0010189D"/>
    <w:rsid w:val="00101AA6"/>
    <w:rsid w:val="00102017"/>
    <w:rsid w:val="001020A2"/>
    <w:rsid w:val="001026DB"/>
    <w:rsid w:val="00102982"/>
    <w:rsid w:val="0010323B"/>
    <w:rsid w:val="00103516"/>
    <w:rsid w:val="00103C1E"/>
    <w:rsid w:val="0010407D"/>
    <w:rsid w:val="001049FA"/>
    <w:rsid w:val="0010561F"/>
    <w:rsid w:val="00106095"/>
    <w:rsid w:val="001063E3"/>
    <w:rsid w:val="00106830"/>
    <w:rsid w:val="00106A21"/>
    <w:rsid w:val="001075AF"/>
    <w:rsid w:val="001076DB"/>
    <w:rsid w:val="00107AC2"/>
    <w:rsid w:val="00107D85"/>
    <w:rsid w:val="0011070B"/>
    <w:rsid w:val="00111A8C"/>
    <w:rsid w:val="00112626"/>
    <w:rsid w:val="00112B30"/>
    <w:rsid w:val="00113504"/>
    <w:rsid w:val="00113608"/>
    <w:rsid w:val="0011393B"/>
    <w:rsid w:val="001139E0"/>
    <w:rsid w:val="00113C1E"/>
    <w:rsid w:val="00113F4A"/>
    <w:rsid w:val="001147B3"/>
    <w:rsid w:val="0011482C"/>
    <w:rsid w:val="001149AA"/>
    <w:rsid w:val="0011512E"/>
    <w:rsid w:val="00115505"/>
    <w:rsid w:val="0011589E"/>
    <w:rsid w:val="0011591F"/>
    <w:rsid w:val="00115DF6"/>
    <w:rsid w:val="00116005"/>
    <w:rsid w:val="00116234"/>
    <w:rsid w:val="00116A3C"/>
    <w:rsid w:val="00116AD2"/>
    <w:rsid w:val="00117390"/>
    <w:rsid w:val="00117D58"/>
    <w:rsid w:val="00120515"/>
    <w:rsid w:val="00120F84"/>
    <w:rsid w:val="0012137F"/>
    <w:rsid w:val="0012165B"/>
    <w:rsid w:val="001216AC"/>
    <w:rsid w:val="00121C1C"/>
    <w:rsid w:val="00121D08"/>
    <w:rsid w:val="00121E97"/>
    <w:rsid w:val="00121F00"/>
    <w:rsid w:val="00122817"/>
    <w:rsid w:val="00122979"/>
    <w:rsid w:val="00122BA7"/>
    <w:rsid w:val="00122E9E"/>
    <w:rsid w:val="0012351F"/>
    <w:rsid w:val="00123608"/>
    <w:rsid w:val="00124383"/>
    <w:rsid w:val="00124716"/>
    <w:rsid w:val="0012519A"/>
    <w:rsid w:val="00125213"/>
    <w:rsid w:val="00125256"/>
    <w:rsid w:val="0012525B"/>
    <w:rsid w:val="00125330"/>
    <w:rsid w:val="00125372"/>
    <w:rsid w:val="001260D6"/>
    <w:rsid w:val="0012631B"/>
    <w:rsid w:val="00126815"/>
    <w:rsid w:val="001268D4"/>
    <w:rsid w:val="001274F1"/>
    <w:rsid w:val="00127C13"/>
    <w:rsid w:val="00127CF1"/>
    <w:rsid w:val="00127F0A"/>
    <w:rsid w:val="00130F8A"/>
    <w:rsid w:val="00131566"/>
    <w:rsid w:val="00132E26"/>
    <w:rsid w:val="00132F17"/>
    <w:rsid w:val="00133165"/>
    <w:rsid w:val="001331D6"/>
    <w:rsid w:val="00133241"/>
    <w:rsid w:val="001333A7"/>
    <w:rsid w:val="00133AAC"/>
    <w:rsid w:val="00133B5F"/>
    <w:rsid w:val="001341C4"/>
    <w:rsid w:val="001346DD"/>
    <w:rsid w:val="00134820"/>
    <w:rsid w:val="00134838"/>
    <w:rsid w:val="001348B8"/>
    <w:rsid w:val="00134E8F"/>
    <w:rsid w:val="00135526"/>
    <w:rsid w:val="001358D6"/>
    <w:rsid w:val="00135C4F"/>
    <w:rsid w:val="00135CE3"/>
    <w:rsid w:val="00135D23"/>
    <w:rsid w:val="00135E87"/>
    <w:rsid w:val="00136230"/>
    <w:rsid w:val="00136460"/>
    <w:rsid w:val="0013678F"/>
    <w:rsid w:val="001373E1"/>
    <w:rsid w:val="001376E3"/>
    <w:rsid w:val="00137840"/>
    <w:rsid w:val="00137D04"/>
    <w:rsid w:val="0014135B"/>
    <w:rsid w:val="0014160B"/>
    <w:rsid w:val="001419D7"/>
    <w:rsid w:val="00141A4A"/>
    <w:rsid w:val="001422C5"/>
    <w:rsid w:val="001425BF"/>
    <w:rsid w:val="00142A02"/>
    <w:rsid w:val="00142E15"/>
    <w:rsid w:val="001437A8"/>
    <w:rsid w:val="001438BA"/>
    <w:rsid w:val="001439AA"/>
    <w:rsid w:val="00144183"/>
    <w:rsid w:val="00144553"/>
    <w:rsid w:val="00144B65"/>
    <w:rsid w:val="00145232"/>
    <w:rsid w:val="0014549A"/>
    <w:rsid w:val="001458BD"/>
    <w:rsid w:val="00145C6E"/>
    <w:rsid w:val="0014659E"/>
    <w:rsid w:val="001466E4"/>
    <w:rsid w:val="001469C3"/>
    <w:rsid w:val="00146A50"/>
    <w:rsid w:val="00146D0D"/>
    <w:rsid w:val="00146DB0"/>
    <w:rsid w:val="00147888"/>
    <w:rsid w:val="00147B13"/>
    <w:rsid w:val="00147EBC"/>
    <w:rsid w:val="00147ECB"/>
    <w:rsid w:val="00150D47"/>
    <w:rsid w:val="00151BA1"/>
    <w:rsid w:val="00151D1B"/>
    <w:rsid w:val="0015204B"/>
    <w:rsid w:val="0015247B"/>
    <w:rsid w:val="001529CF"/>
    <w:rsid w:val="00152DA3"/>
    <w:rsid w:val="00152FFA"/>
    <w:rsid w:val="00153154"/>
    <w:rsid w:val="00153E38"/>
    <w:rsid w:val="001547D2"/>
    <w:rsid w:val="00154A21"/>
    <w:rsid w:val="00154A53"/>
    <w:rsid w:val="001553B3"/>
    <w:rsid w:val="001555BC"/>
    <w:rsid w:val="00155CFC"/>
    <w:rsid w:val="00155F9C"/>
    <w:rsid w:val="00156252"/>
    <w:rsid w:val="00156673"/>
    <w:rsid w:val="00156E37"/>
    <w:rsid w:val="00156F46"/>
    <w:rsid w:val="0015715F"/>
    <w:rsid w:val="0015790B"/>
    <w:rsid w:val="001602DB"/>
    <w:rsid w:val="001609F9"/>
    <w:rsid w:val="0016139C"/>
    <w:rsid w:val="001616A8"/>
    <w:rsid w:val="00161A98"/>
    <w:rsid w:val="00161BD2"/>
    <w:rsid w:val="00161DC4"/>
    <w:rsid w:val="00161E86"/>
    <w:rsid w:val="00161FA9"/>
    <w:rsid w:val="00162671"/>
    <w:rsid w:val="00163151"/>
    <w:rsid w:val="0016352D"/>
    <w:rsid w:val="00163A3D"/>
    <w:rsid w:val="00164197"/>
    <w:rsid w:val="001646A4"/>
    <w:rsid w:val="00164E1A"/>
    <w:rsid w:val="00165352"/>
    <w:rsid w:val="0016633E"/>
    <w:rsid w:val="0016638E"/>
    <w:rsid w:val="00166486"/>
    <w:rsid w:val="00166A14"/>
    <w:rsid w:val="00166F5B"/>
    <w:rsid w:val="001674EA"/>
    <w:rsid w:val="001677C5"/>
    <w:rsid w:val="001679CA"/>
    <w:rsid w:val="00170011"/>
    <w:rsid w:val="001705AD"/>
    <w:rsid w:val="00170FC0"/>
    <w:rsid w:val="001711BF"/>
    <w:rsid w:val="00171504"/>
    <w:rsid w:val="001716A3"/>
    <w:rsid w:val="001717DC"/>
    <w:rsid w:val="0017199F"/>
    <w:rsid w:val="00172453"/>
    <w:rsid w:val="00172666"/>
    <w:rsid w:val="00172667"/>
    <w:rsid w:val="0017290F"/>
    <w:rsid w:val="00172C4B"/>
    <w:rsid w:val="0017350F"/>
    <w:rsid w:val="00174260"/>
    <w:rsid w:val="001744C3"/>
    <w:rsid w:val="001745AC"/>
    <w:rsid w:val="00174676"/>
    <w:rsid w:val="0017495D"/>
    <w:rsid w:val="00174EBC"/>
    <w:rsid w:val="001752FA"/>
    <w:rsid w:val="00175ACA"/>
    <w:rsid w:val="00175AF7"/>
    <w:rsid w:val="0017671A"/>
    <w:rsid w:val="0017683C"/>
    <w:rsid w:val="00176D5A"/>
    <w:rsid w:val="00177731"/>
    <w:rsid w:val="001779F8"/>
    <w:rsid w:val="00180140"/>
    <w:rsid w:val="00180380"/>
    <w:rsid w:val="0018063B"/>
    <w:rsid w:val="00180EED"/>
    <w:rsid w:val="001810E8"/>
    <w:rsid w:val="00181101"/>
    <w:rsid w:val="0018126F"/>
    <w:rsid w:val="00181885"/>
    <w:rsid w:val="001818AE"/>
    <w:rsid w:val="00181EBB"/>
    <w:rsid w:val="00182812"/>
    <w:rsid w:val="00182CF5"/>
    <w:rsid w:val="00182D83"/>
    <w:rsid w:val="00183C59"/>
    <w:rsid w:val="00184068"/>
    <w:rsid w:val="001841FB"/>
    <w:rsid w:val="00184913"/>
    <w:rsid w:val="001849C2"/>
    <w:rsid w:val="00184ED2"/>
    <w:rsid w:val="00184F4E"/>
    <w:rsid w:val="0018517B"/>
    <w:rsid w:val="00185323"/>
    <w:rsid w:val="00185724"/>
    <w:rsid w:val="00185C91"/>
    <w:rsid w:val="0018673F"/>
    <w:rsid w:val="00186889"/>
    <w:rsid w:val="00187294"/>
    <w:rsid w:val="00187876"/>
    <w:rsid w:val="00187B87"/>
    <w:rsid w:val="00187D3F"/>
    <w:rsid w:val="00190E15"/>
    <w:rsid w:val="0019124A"/>
    <w:rsid w:val="00191ED7"/>
    <w:rsid w:val="00192AA3"/>
    <w:rsid w:val="00193160"/>
    <w:rsid w:val="001933FC"/>
    <w:rsid w:val="00193462"/>
    <w:rsid w:val="00193ABA"/>
    <w:rsid w:val="00193F66"/>
    <w:rsid w:val="0019432B"/>
    <w:rsid w:val="001943F6"/>
    <w:rsid w:val="00194541"/>
    <w:rsid w:val="001945D7"/>
    <w:rsid w:val="00194AE0"/>
    <w:rsid w:val="00194E18"/>
    <w:rsid w:val="00194FC3"/>
    <w:rsid w:val="00195CCE"/>
    <w:rsid w:val="00195E0E"/>
    <w:rsid w:val="00195FAB"/>
    <w:rsid w:val="00196172"/>
    <w:rsid w:val="0019670C"/>
    <w:rsid w:val="00197173"/>
    <w:rsid w:val="001978A1"/>
    <w:rsid w:val="00197A9A"/>
    <w:rsid w:val="00197B8A"/>
    <w:rsid w:val="001A046C"/>
    <w:rsid w:val="001A0694"/>
    <w:rsid w:val="001A099B"/>
    <w:rsid w:val="001A1B53"/>
    <w:rsid w:val="001A1C87"/>
    <w:rsid w:val="001A2637"/>
    <w:rsid w:val="001A2890"/>
    <w:rsid w:val="001A28A5"/>
    <w:rsid w:val="001A346E"/>
    <w:rsid w:val="001A366C"/>
    <w:rsid w:val="001A3926"/>
    <w:rsid w:val="001A4C9B"/>
    <w:rsid w:val="001A4D38"/>
    <w:rsid w:val="001A50CC"/>
    <w:rsid w:val="001A532C"/>
    <w:rsid w:val="001A5E70"/>
    <w:rsid w:val="001A63F5"/>
    <w:rsid w:val="001A64B2"/>
    <w:rsid w:val="001A67B7"/>
    <w:rsid w:val="001A6972"/>
    <w:rsid w:val="001A6E21"/>
    <w:rsid w:val="001A7317"/>
    <w:rsid w:val="001A74AC"/>
    <w:rsid w:val="001A7717"/>
    <w:rsid w:val="001A77A1"/>
    <w:rsid w:val="001A7943"/>
    <w:rsid w:val="001A7A3F"/>
    <w:rsid w:val="001A7C22"/>
    <w:rsid w:val="001A7C5E"/>
    <w:rsid w:val="001A7DF4"/>
    <w:rsid w:val="001A7FAB"/>
    <w:rsid w:val="001B0548"/>
    <w:rsid w:val="001B0562"/>
    <w:rsid w:val="001B0AFA"/>
    <w:rsid w:val="001B171D"/>
    <w:rsid w:val="001B1BAA"/>
    <w:rsid w:val="001B22F2"/>
    <w:rsid w:val="001B2750"/>
    <w:rsid w:val="001B29DE"/>
    <w:rsid w:val="001B32C8"/>
    <w:rsid w:val="001B38DA"/>
    <w:rsid w:val="001B4533"/>
    <w:rsid w:val="001B4903"/>
    <w:rsid w:val="001B4ABF"/>
    <w:rsid w:val="001B4E1B"/>
    <w:rsid w:val="001B4E6F"/>
    <w:rsid w:val="001B50FB"/>
    <w:rsid w:val="001B5613"/>
    <w:rsid w:val="001B56B4"/>
    <w:rsid w:val="001B6075"/>
    <w:rsid w:val="001B6484"/>
    <w:rsid w:val="001B6754"/>
    <w:rsid w:val="001B6E40"/>
    <w:rsid w:val="001B6EAE"/>
    <w:rsid w:val="001B7534"/>
    <w:rsid w:val="001B75AF"/>
    <w:rsid w:val="001B7D26"/>
    <w:rsid w:val="001C0651"/>
    <w:rsid w:val="001C0849"/>
    <w:rsid w:val="001C0AB0"/>
    <w:rsid w:val="001C0BEF"/>
    <w:rsid w:val="001C1630"/>
    <w:rsid w:val="001C1727"/>
    <w:rsid w:val="001C173C"/>
    <w:rsid w:val="001C1ED6"/>
    <w:rsid w:val="001C1FFC"/>
    <w:rsid w:val="001C2138"/>
    <w:rsid w:val="001C2590"/>
    <w:rsid w:val="001C2F1E"/>
    <w:rsid w:val="001C3A80"/>
    <w:rsid w:val="001C4719"/>
    <w:rsid w:val="001C4E12"/>
    <w:rsid w:val="001C72C6"/>
    <w:rsid w:val="001C7F51"/>
    <w:rsid w:val="001C7F56"/>
    <w:rsid w:val="001D02E9"/>
    <w:rsid w:val="001D04CF"/>
    <w:rsid w:val="001D08D1"/>
    <w:rsid w:val="001D08EE"/>
    <w:rsid w:val="001D0906"/>
    <w:rsid w:val="001D0F9A"/>
    <w:rsid w:val="001D187D"/>
    <w:rsid w:val="001D1F9F"/>
    <w:rsid w:val="001D2337"/>
    <w:rsid w:val="001D27AE"/>
    <w:rsid w:val="001D2AE9"/>
    <w:rsid w:val="001D2B89"/>
    <w:rsid w:val="001D2C58"/>
    <w:rsid w:val="001D2F14"/>
    <w:rsid w:val="001D32E7"/>
    <w:rsid w:val="001D395A"/>
    <w:rsid w:val="001D422D"/>
    <w:rsid w:val="001D4548"/>
    <w:rsid w:val="001D45C5"/>
    <w:rsid w:val="001D49E1"/>
    <w:rsid w:val="001D4C67"/>
    <w:rsid w:val="001D4CC2"/>
    <w:rsid w:val="001D4D80"/>
    <w:rsid w:val="001D5784"/>
    <w:rsid w:val="001D57CD"/>
    <w:rsid w:val="001D5B85"/>
    <w:rsid w:val="001D6067"/>
    <w:rsid w:val="001D62B2"/>
    <w:rsid w:val="001D6355"/>
    <w:rsid w:val="001D642F"/>
    <w:rsid w:val="001D687D"/>
    <w:rsid w:val="001D73A4"/>
    <w:rsid w:val="001D77DC"/>
    <w:rsid w:val="001E0140"/>
    <w:rsid w:val="001E0C60"/>
    <w:rsid w:val="001E0EB4"/>
    <w:rsid w:val="001E1243"/>
    <w:rsid w:val="001E136C"/>
    <w:rsid w:val="001E1743"/>
    <w:rsid w:val="001E17ED"/>
    <w:rsid w:val="001E1889"/>
    <w:rsid w:val="001E18D4"/>
    <w:rsid w:val="001E370A"/>
    <w:rsid w:val="001E382E"/>
    <w:rsid w:val="001E3871"/>
    <w:rsid w:val="001E3BA8"/>
    <w:rsid w:val="001E43AF"/>
    <w:rsid w:val="001E46D4"/>
    <w:rsid w:val="001E4E90"/>
    <w:rsid w:val="001E52C5"/>
    <w:rsid w:val="001E57A0"/>
    <w:rsid w:val="001E5D2F"/>
    <w:rsid w:val="001E5E31"/>
    <w:rsid w:val="001E5F72"/>
    <w:rsid w:val="001E5F99"/>
    <w:rsid w:val="001E6135"/>
    <w:rsid w:val="001E6208"/>
    <w:rsid w:val="001E62E6"/>
    <w:rsid w:val="001E630D"/>
    <w:rsid w:val="001E66F2"/>
    <w:rsid w:val="001E6795"/>
    <w:rsid w:val="001E67D3"/>
    <w:rsid w:val="001E697F"/>
    <w:rsid w:val="001E6D5D"/>
    <w:rsid w:val="001E77B4"/>
    <w:rsid w:val="001E79BF"/>
    <w:rsid w:val="001E7A12"/>
    <w:rsid w:val="001F034E"/>
    <w:rsid w:val="001F0566"/>
    <w:rsid w:val="001F0C8B"/>
    <w:rsid w:val="001F0EDC"/>
    <w:rsid w:val="001F141D"/>
    <w:rsid w:val="001F16A7"/>
    <w:rsid w:val="001F1AB5"/>
    <w:rsid w:val="001F1BF7"/>
    <w:rsid w:val="001F21C9"/>
    <w:rsid w:val="001F21E7"/>
    <w:rsid w:val="001F229E"/>
    <w:rsid w:val="001F2366"/>
    <w:rsid w:val="001F2B6F"/>
    <w:rsid w:val="001F3011"/>
    <w:rsid w:val="001F34DD"/>
    <w:rsid w:val="001F352E"/>
    <w:rsid w:val="001F3D92"/>
    <w:rsid w:val="001F498C"/>
    <w:rsid w:val="001F4B51"/>
    <w:rsid w:val="001F52CE"/>
    <w:rsid w:val="001F5636"/>
    <w:rsid w:val="001F5B1C"/>
    <w:rsid w:val="001F5D5B"/>
    <w:rsid w:val="001F5D81"/>
    <w:rsid w:val="001F606B"/>
    <w:rsid w:val="001F60B9"/>
    <w:rsid w:val="001F637E"/>
    <w:rsid w:val="001F7247"/>
    <w:rsid w:val="001F75E0"/>
    <w:rsid w:val="001F7637"/>
    <w:rsid w:val="001F7A03"/>
    <w:rsid w:val="001F7DB1"/>
    <w:rsid w:val="001F7F93"/>
    <w:rsid w:val="001F7FD5"/>
    <w:rsid w:val="0020014A"/>
    <w:rsid w:val="002006B4"/>
    <w:rsid w:val="00201B57"/>
    <w:rsid w:val="00202256"/>
    <w:rsid w:val="002029F7"/>
    <w:rsid w:val="002030F4"/>
    <w:rsid w:val="00203318"/>
    <w:rsid w:val="00203B9E"/>
    <w:rsid w:val="00204223"/>
    <w:rsid w:val="002044AC"/>
    <w:rsid w:val="002053E7"/>
    <w:rsid w:val="00205976"/>
    <w:rsid w:val="00205F86"/>
    <w:rsid w:val="00206113"/>
    <w:rsid w:val="00206755"/>
    <w:rsid w:val="002067FC"/>
    <w:rsid w:val="00206A66"/>
    <w:rsid w:val="00206E28"/>
    <w:rsid w:val="002070AE"/>
    <w:rsid w:val="00207354"/>
    <w:rsid w:val="00207355"/>
    <w:rsid w:val="0020797B"/>
    <w:rsid w:val="0020797F"/>
    <w:rsid w:val="002079EB"/>
    <w:rsid w:val="00207C70"/>
    <w:rsid w:val="00210137"/>
    <w:rsid w:val="0021051F"/>
    <w:rsid w:val="0021106C"/>
    <w:rsid w:val="00211208"/>
    <w:rsid w:val="00211D55"/>
    <w:rsid w:val="002122AB"/>
    <w:rsid w:val="00212E1F"/>
    <w:rsid w:val="00212F25"/>
    <w:rsid w:val="00212FCE"/>
    <w:rsid w:val="00213771"/>
    <w:rsid w:val="0021380D"/>
    <w:rsid w:val="00213B50"/>
    <w:rsid w:val="00213BC2"/>
    <w:rsid w:val="002147B5"/>
    <w:rsid w:val="0021481A"/>
    <w:rsid w:val="00214F22"/>
    <w:rsid w:val="00215093"/>
    <w:rsid w:val="00215A3A"/>
    <w:rsid w:val="00215B3F"/>
    <w:rsid w:val="00216050"/>
    <w:rsid w:val="00216114"/>
    <w:rsid w:val="0021639E"/>
    <w:rsid w:val="00216D45"/>
    <w:rsid w:val="00216D85"/>
    <w:rsid w:val="00217618"/>
    <w:rsid w:val="00217633"/>
    <w:rsid w:val="00217634"/>
    <w:rsid w:val="00217943"/>
    <w:rsid w:val="0022068B"/>
    <w:rsid w:val="00220844"/>
    <w:rsid w:val="002210F0"/>
    <w:rsid w:val="0022162E"/>
    <w:rsid w:val="00222BED"/>
    <w:rsid w:val="00222E4A"/>
    <w:rsid w:val="00222E7B"/>
    <w:rsid w:val="00223B3F"/>
    <w:rsid w:val="0022400C"/>
    <w:rsid w:val="00224325"/>
    <w:rsid w:val="002244E9"/>
    <w:rsid w:val="0022495D"/>
    <w:rsid w:val="00224A8C"/>
    <w:rsid w:val="00224E6D"/>
    <w:rsid w:val="00225357"/>
    <w:rsid w:val="00225BF9"/>
    <w:rsid w:val="00225DFE"/>
    <w:rsid w:val="00225F39"/>
    <w:rsid w:val="00226071"/>
    <w:rsid w:val="002261DA"/>
    <w:rsid w:val="00226C2F"/>
    <w:rsid w:val="002275C7"/>
    <w:rsid w:val="00227ECA"/>
    <w:rsid w:val="002308FB"/>
    <w:rsid w:val="0023102F"/>
    <w:rsid w:val="002310E0"/>
    <w:rsid w:val="0023118A"/>
    <w:rsid w:val="00231346"/>
    <w:rsid w:val="002320E6"/>
    <w:rsid w:val="00232463"/>
    <w:rsid w:val="00232E42"/>
    <w:rsid w:val="002330B4"/>
    <w:rsid w:val="0023388E"/>
    <w:rsid w:val="00233BED"/>
    <w:rsid w:val="00233E2D"/>
    <w:rsid w:val="0023430F"/>
    <w:rsid w:val="002343A8"/>
    <w:rsid w:val="00234D16"/>
    <w:rsid w:val="00234F9B"/>
    <w:rsid w:val="002352E5"/>
    <w:rsid w:val="00235EFD"/>
    <w:rsid w:val="0023648F"/>
    <w:rsid w:val="00236BB4"/>
    <w:rsid w:val="0023782A"/>
    <w:rsid w:val="00237962"/>
    <w:rsid w:val="00237E1A"/>
    <w:rsid w:val="002402F7"/>
    <w:rsid w:val="00240304"/>
    <w:rsid w:val="00240862"/>
    <w:rsid w:val="0024087B"/>
    <w:rsid w:val="00240951"/>
    <w:rsid w:val="00240955"/>
    <w:rsid w:val="00240C19"/>
    <w:rsid w:val="00240E32"/>
    <w:rsid w:val="0024162D"/>
    <w:rsid w:val="00241782"/>
    <w:rsid w:val="002418CE"/>
    <w:rsid w:val="00241D1E"/>
    <w:rsid w:val="002424E0"/>
    <w:rsid w:val="00242598"/>
    <w:rsid w:val="002429A4"/>
    <w:rsid w:val="00242BAB"/>
    <w:rsid w:val="002432E3"/>
    <w:rsid w:val="002435A4"/>
    <w:rsid w:val="002439D6"/>
    <w:rsid w:val="00244208"/>
    <w:rsid w:val="00244245"/>
    <w:rsid w:val="002443BF"/>
    <w:rsid w:val="0024496B"/>
    <w:rsid w:val="00244F5A"/>
    <w:rsid w:val="0024534A"/>
    <w:rsid w:val="0024593E"/>
    <w:rsid w:val="00245F9E"/>
    <w:rsid w:val="0024628A"/>
    <w:rsid w:val="002462BE"/>
    <w:rsid w:val="00246690"/>
    <w:rsid w:val="002468E7"/>
    <w:rsid w:val="00246DC4"/>
    <w:rsid w:val="002475AD"/>
    <w:rsid w:val="00247894"/>
    <w:rsid w:val="00247D76"/>
    <w:rsid w:val="00250A51"/>
    <w:rsid w:val="00250A7A"/>
    <w:rsid w:val="00250BF6"/>
    <w:rsid w:val="00250C2D"/>
    <w:rsid w:val="00250C6C"/>
    <w:rsid w:val="00250DF1"/>
    <w:rsid w:val="002516D7"/>
    <w:rsid w:val="002521B2"/>
    <w:rsid w:val="00252BC0"/>
    <w:rsid w:val="00252C82"/>
    <w:rsid w:val="0025309C"/>
    <w:rsid w:val="0025343E"/>
    <w:rsid w:val="002537F7"/>
    <w:rsid w:val="002538FC"/>
    <w:rsid w:val="00253C82"/>
    <w:rsid w:val="00254741"/>
    <w:rsid w:val="0025479A"/>
    <w:rsid w:val="002551E6"/>
    <w:rsid w:val="00255DB0"/>
    <w:rsid w:val="002563AB"/>
    <w:rsid w:val="00256AAC"/>
    <w:rsid w:val="00256BBE"/>
    <w:rsid w:val="00257088"/>
    <w:rsid w:val="0025750B"/>
    <w:rsid w:val="002576AE"/>
    <w:rsid w:val="00257C0E"/>
    <w:rsid w:val="00257DFC"/>
    <w:rsid w:val="002609E7"/>
    <w:rsid w:val="00260D64"/>
    <w:rsid w:val="00261623"/>
    <w:rsid w:val="00261DD8"/>
    <w:rsid w:val="00263177"/>
    <w:rsid w:val="00263689"/>
    <w:rsid w:val="00263A25"/>
    <w:rsid w:val="0026417E"/>
    <w:rsid w:val="00264447"/>
    <w:rsid w:val="0026461A"/>
    <w:rsid w:val="00264E4E"/>
    <w:rsid w:val="00264EFB"/>
    <w:rsid w:val="0026500D"/>
    <w:rsid w:val="00265AC7"/>
    <w:rsid w:val="00265D08"/>
    <w:rsid w:val="00265DB3"/>
    <w:rsid w:val="00265F2D"/>
    <w:rsid w:val="002662E9"/>
    <w:rsid w:val="0026638F"/>
    <w:rsid w:val="00266FB8"/>
    <w:rsid w:val="00267C7A"/>
    <w:rsid w:val="002702BC"/>
    <w:rsid w:val="0027055B"/>
    <w:rsid w:val="002709D9"/>
    <w:rsid w:val="00271774"/>
    <w:rsid w:val="00272294"/>
    <w:rsid w:val="00272C24"/>
    <w:rsid w:val="002736C9"/>
    <w:rsid w:val="00273A0B"/>
    <w:rsid w:val="00274060"/>
    <w:rsid w:val="00274654"/>
    <w:rsid w:val="002748F8"/>
    <w:rsid w:val="00274A97"/>
    <w:rsid w:val="00274C53"/>
    <w:rsid w:val="00274FF5"/>
    <w:rsid w:val="0027512C"/>
    <w:rsid w:val="00275441"/>
    <w:rsid w:val="00275653"/>
    <w:rsid w:val="0027592E"/>
    <w:rsid w:val="00275F6F"/>
    <w:rsid w:val="00276072"/>
    <w:rsid w:val="0027678C"/>
    <w:rsid w:val="00276AE5"/>
    <w:rsid w:val="00276E35"/>
    <w:rsid w:val="00280277"/>
    <w:rsid w:val="00280580"/>
    <w:rsid w:val="00280E46"/>
    <w:rsid w:val="00280F73"/>
    <w:rsid w:val="0028130B"/>
    <w:rsid w:val="00281422"/>
    <w:rsid w:val="00281D60"/>
    <w:rsid w:val="00282418"/>
    <w:rsid w:val="00282BA3"/>
    <w:rsid w:val="00283173"/>
    <w:rsid w:val="00283A0D"/>
    <w:rsid w:val="00283A2A"/>
    <w:rsid w:val="00284019"/>
    <w:rsid w:val="00284368"/>
    <w:rsid w:val="0028480C"/>
    <w:rsid w:val="00284F53"/>
    <w:rsid w:val="00285103"/>
    <w:rsid w:val="002859E5"/>
    <w:rsid w:val="0028606D"/>
    <w:rsid w:val="002863F0"/>
    <w:rsid w:val="002866A0"/>
    <w:rsid w:val="00286DA6"/>
    <w:rsid w:val="00286F8F"/>
    <w:rsid w:val="00287AF1"/>
    <w:rsid w:val="00287EC2"/>
    <w:rsid w:val="0029009D"/>
    <w:rsid w:val="00290D06"/>
    <w:rsid w:val="002913DE"/>
    <w:rsid w:val="0029184A"/>
    <w:rsid w:val="00291FE2"/>
    <w:rsid w:val="002925EA"/>
    <w:rsid w:val="0029309F"/>
    <w:rsid w:val="00293641"/>
    <w:rsid w:val="00293DE1"/>
    <w:rsid w:val="00293FC3"/>
    <w:rsid w:val="002948A6"/>
    <w:rsid w:val="00294CAA"/>
    <w:rsid w:val="00294D47"/>
    <w:rsid w:val="002957FD"/>
    <w:rsid w:val="0029582D"/>
    <w:rsid w:val="00295B2F"/>
    <w:rsid w:val="00295C7F"/>
    <w:rsid w:val="00295EF2"/>
    <w:rsid w:val="0029603A"/>
    <w:rsid w:val="00296765"/>
    <w:rsid w:val="002968DE"/>
    <w:rsid w:val="00296A39"/>
    <w:rsid w:val="00296B74"/>
    <w:rsid w:val="00296BAA"/>
    <w:rsid w:val="00296F50"/>
    <w:rsid w:val="00297098"/>
    <w:rsid w:val="00297265"/>
    <w:rsid w:val="00297295"/>
    <w:rsid w:val="00297558"/>
    <w:rsid w:val="00297B8C"/>
    <w:rsid w:val="00297CB1"/>
    <w:rsid w:val="002A0210"/>
    <w:rsid w:val="002A094F"/>
    <w:rsid w:val="002A0ACA"/>
    <w:rsid w:val="002A0FE4"/>
    <w:rsid w:val="002A17DA"/>
    <w:rsid w:val="002A1E76"/>
    <w:rsid w:val="002A1EDD"/>
    <w:rsid w:val="002A20E3"/>
    <w:rsid w:val="002A225D"/>
    <w:rsid w:val="002A2433"/>
    <w:rsid w:val="002A2808"/>
    <w:rsid w:val="002A3C3D"/>
    <w:rsid w:val="002A4E58"/>
    <w:rsid w:val="002A528D"/>
    <w:rsid w:val="002A53FD"/>
    <w:rsid w:val="002A5505"/>
    <w:rsid w:val="002A55D1"/>
    <w:rsid w:val="002A575F"/>
    <w:rsid w:val="002A58AB"/>
    <w:rsid w:val="002A590C"/>
    <w:rsid w:val="002A591C"/>
    <w:rsid w:val="002A5FC0"/>
    <w:rsid w:val="002A6087"/>
    <w:rsid w:val="002A66D1"/>
    <w:rsid w:val="002A68ED"/>
    <w:rsid w:val="002A6A90"/>
    <w:rsid w:val="002A6D5F"/>
    <w:rsid w:val="002A6F5D"/>
    <w:rsid w:val="002A717A"/>
    <w:rsid w:val="002A7C2D"/>
    <w:rsid w:val="002A7E48"/>
    <w:rsid w:val="002B056B"/>
    <w:rsid w:val="002B0772"/>
    <w:rsid w:val="002B1368"/>
    <w:rsid w:val="002B2921"/>
    <w:rsid w:val="002B2924"/>
    <w:rsid w:val="002B30E3"/>
    <w:rsid w:val="002B4AF2"/>
    <w:rsid w:val="002B4E28"/>
    <w:rsid w:val="002B553C"/>
    <w:rsid w:val="002B5750"/>
    <w:rsid w:val="002B5D63"/>
    <w:rsid w:val="002B6239"/>
    <w:rsid w:val="002B6322"/>
    <w:rsid w:val="002B6CA0"/>
    <w:rsid w:val="002B7C32"/>
    <w:rsid w:val="002B7D68"/>
    <w:rsid w:val="002B7E7E"/>
    <w:rsid w:val="002B7E96"/>
    <w:rsid w:val="002C013F"/>
    <w:rsid w:val="002C0177"/>
    <w:rsid w:val="002C0414"/>
    <w:rsid w:val="002C07A9"/>
    <w:rsid w:val="002C0CAD"/>
    <w:rsid w:val="002C2175"/>
    <w:rsid w:val="002C2563"/>
    <w:rsid w:val="002C2F55"/>
    <w:rsid w:val="002C342F"/>
    <w:rsid w:val="002C3CDB"/>
    <w:rsid w:val="002C4285"/>
    <w:rsid w:val="002C42EA"/>
    <w:rsid w:val="002C4361"/>
    <w:rsid w:val="002C46B5"/>
    <w:rsid w:val="002C483D"/>
    <w:rsid w:val="002C4868"/>
    <w:rsid w:val="002C5042"/>
    <w:rsid w:val="002C5550"/>
    <w:rsid w:val="002C593B"/>
    <w:rsid w:val="002C5F0A"/>
    <w:rsid w:val="002C6845"/>
    <w:rsid w:val="002C6C85"/>
    <w:rsid w:val="002C7053"/>
    <w:rsid w:val="002C7122"/>
    <w:rsid w:val="002C7126"/>
    <w:rsid w:val="002C72B1"/>
    <w:rsid w:val="002C7988"/>
    <w:rsid w:val="002D00AC"/>
    <w:rsid w:val="002D0303"/>
    <w:rsid w:val="002D0332"/>
    <w:rsid w:val="002D089E"/>
    <w:rsid w:val="002D09FD"/>
    <w:rsid w:val="002D0D63"/>
    <w:rsid w:val="002D156A"/>
    <w:rsid w:val="002D1F30"/>
    <w:rsid w:val="002D24D8"/>
    <w:rsid w:val="002D2903"/>
    <w:rsid w:val="002D2B8B"/>
    <w:rsid w:val="002D2F28"/>
    <w:rsid w:val="002D336E"/>
    <w:rsid w:val="002D361F"/>
    <w:rsid w:val="002D3656"/>
    <w:rsid w:val="002D3815"/>
    <w:rsid w:val="002D54AC"/>
    <w:rsid w:val="002D5B67"/>
    <w:rsid w:val="002D5EF3"/>
    <w:rsid w:val="002D5F3B"/>
    <w:rsid w:val="002D69F5"/>
    <w:rsid w:val="002D6AAC"/>
    <w:rsid w:val="002D729A"/>
    <w:rsid w:val="002D7A16"/>
    <w:rsid w:val="002E09CA"/>
    <w:rsid w:val="002E1344"/>
    <w:rsid w:val="002E1688"/>
    <w:rsid w:val="002E1F49"/>
    <w:rsid w:val="002E261B"/>
    <w:rsid w:val="002E2C5F"/>
    <w:rsid w:val="002E2FA0"/>
    <w:rsid w:val="002E349A"/>
    <w:rsid w:val="002E3AC5"/>
    <w:rsid w:val="002E3B45"/>
    <w:rsid w:val="002E3FF9"/>
    <w:rsid w:val="002E415F"/>
    <w:rsid w:val="002E41DB"/>
    <w:rsid w:val="002E4276"/>
    <w:rsid w:val="002E452F"/>
    <w:rsid w:val="002E4646"/>
    <w:rsid w:val="002E47E9"/>
    <w:rsid w:val="002E4E78"/>
    <w:rsid w:val="002E516F"/>
    <w:rsid w:val="002E54DE"/>
    <w:rsid w:val="002E58A4"/>
    <w:rsid w:val="002E5BBB"/>
    <w:rsid w:val="002E6062"/>
    <w:rsid w:val="002E63C2"/>
    <w:rsid w:val="002E6B09"/>
    <w:rsid w:val="002E71BB"/>
    <w:rsid w:val="002E71D6"/>
    <w:rsid w:val="002E751C"/>
    <w:rsid w:val="002F013B"/>
    <w:rsid w:val="002F0609"/>
    <w:rsid w:val="002F087B"/>
    <w:rsid w:val="002F0AA3"/>
    <w:rsid w:val="002F12CE"/>
    <w:rsid w:val="002F1EA6"/>
    <w:rsid w:val="002F22E0"/>
    <w:rsid w:val="002F2B33"/>
    <w:rsid w:val="002F2DAA"/>
    <w:rsid w:val="002F3365"/>
    <w:rsid w:val="002F39EB"/>
    <w:rsid w:val="002F3A3E"/>
    <w:rsid w:val="002F3FE0"/>
    <w:rsid w:val="002F4008"/>
    <w:rsid w:val="002F4DDC"/>
    <w:rsid w:val="002F4FE6"/>
    <w:rsid w:val="002F50E6"/>
    <w:rsid w:val="002F52AA"/>
    <w:rsid w:val="002F54DA"/>
    <w:rsid w:val="002F562A"/>
    <w:rsid w:val="002F582D"/>
    <w:rsid w:val="002F61DD"/>
    <w:rsid w:val="002F66F7"/>
    <w:rsid w:val="002F78DA"/>
    <w:rsid w:val="002F7D46"/>
    <w:rsid w:val="003005DF"/>
    <w:rsid w:val="00300FE5"/>
    <w:rsid w:val="00301689"/>
    <w:rsid w:val="00301E2A"/>
    <w:rsid w:val="00301F57"/>
    <w:rsid w:val="00302208"/>
    <w:rsid w:val="003028A9"/>
    <w:rsid w:val="00302D73"/>
    <w:rsid w:val="00302E50"/>
    <w:rsid w:val="00302EB4"/>
    <w:rsid w:val="003036F5"/>
    <w:rsid w:val="00303A89"/>
    <w:rsid w:val="0030495F"/>
    <w:rsid w:val="00304BA3"/>
    <w:rsid w:val="00304C7F"/>
    <w:rsid w:val="00304D86"/>
    <w:rsid w:val="00306111"/>
    <w:rsid w:val="00306616"/>
    <w:rsid w:val="003066E7"/>
    <w:rsid w:val="0030678F"/>
    <w:rsid w:val="00306DCD"/>
    <w:rsid w:val="00306FC3"/>
    <w:rsid w:val="00307633"/>
    <w:rsid w:val="003076D1"/>
    <w:rsid w:val="00307B6A"/>
    <w:rsid w:val="00307F4C"/>
    <w:rsid w:val="003102A2"/>
    <w:rsid w:val="003103BA"/>
    <w:rsid w:val="00310A34"/>
    <w:rsid w:val="00310DD2"/>
    <w:rsid w:val="00310E00"/>
    <w:rsid w:val="003112BE"/>
    <w:rsid w:val="003112DB"/>
    <w:rsid w:val="003114EA"/>
    <w:rsid w:val="0031226C"/>
    <w:rsid w:val="00312AA7"/>
    <w:rsid w:val="00312B05"/>
    <w:rsid w:val="00313235"/>
    <w:rsid w:val="0031343C"/>
    <w:rsid w:val="003134AA"/>
    <w:rsid w:val="003136E5"/>
    <w:rsid w:val="003137DC"/>
    <w:rsid w:val="003139CA"/>
    <w:rsid w:val="00313A87"/>
    <w:rsid w:val="00315767"/>
    <w:rsid w:val="00315E68"/>
    <w:rsid w:val="00315FA1"/>
    <w:rsid w:val="003161BF"/>
    <w:rsid w:val="003163F4"/>
    <w:rsid w:val="0031698E"/>
    <w:rsid w:val="00316A4A"/>
    <w:rsid w:val="003170EE"/>
    <w:rsid w:val="003174CB"/>
    <w:rsid w:val="00317937"/>
    <w:rsid w:val="00321132"/>
    <w:rsid w:val="003213C8"/>
    <w:rsid w:val="00321DBF"/>
    <w:rsid w:val="00322960"/>
    <w:rsid w:val="00322A5A"/>
    <w:rsid w:val="00322FBB"/>
    <w:rsid w:val="00323067"/>
    <w:rsid w:val="00323223"/>
    <w:rsid w:val="00323355"/>
    <w:rsid w:val="00323AD0"/>
    <w:rsid w:val="00323B99"/>
    <w:rsid w:val="0032400D"/>
    <w:rsid w:val="00324386"/>
    <w:rsid w:val="00324DFA"/>
    <w:rsid w:val="00325311"/>
    <w:rsid w:val="0032580C"/>
    <w:rsid w:val="003274B3"/>
    <w:rsid w:val="003275D4"/>
    <w:rsid w:val="00327BD3"/>
    <w:rsid w:val="00327ED5"/>
    <w:rsid w:val="00327EF5"/>
    <w:rsid w:val="00330D2B"/>
    <w:rsid w:val="00331D4F"/>
    <w:rsid w:val="003328EC"/>
    <w:rsid w:val="003330A0"/>
    <w:rsid w:val="00333255"/>
    <w:rsid w:val="0033332B"/>
    <w:rsid w:val="00333484"/>
    <w:rsid w:val="00333805"/>
    <w:rsid w:val="003339CB"/>
    <w:rsid w:val="00333BEF"/>
    <w:rsid w:val="0033434F"/>
    <w:rsid w:val="00334E38"/>
    <w:rsid w:val="00335D4A"/>
    <w:rsid w:val="00335DDD"/>
    <w:rsid w:val="00336101"/>
    <w:rsid w:val="0033656A"/>
    <w:rsid w:val="00336C89"/>
    <w:rsid w:val="00336D2F"/>
    <w:rsid w:val="003374AD"/>
    <w:rsid w:val="00337B0D"/>
    <w:rsid w:val="00337F3D"/>
    <w:rsid w:val="003405D5"/>
    <w:rsid w:val="0034153B"/>
    <w:rsid w:val="00341734"/>
    <w:rsid w:val="003419ED"/>
    <w:rsid w:val="00341B31"/>
    <w:rsid w:val="00341E7F"/>
    <w:rsid w:val="003427FA"/>
    <w:rsid w:val="003428B8"/>
    <w:rsid w:val="00342E37"/>
    <w:rsid w:val="0034406E"/>
    <w:rsid w:val="0034430B"/>
    <w:rsid w:val="0034449E"/>
    <w:rsid w:val="00344A7E"/>
    <w:rsid w:val="00344F43"/>
    <w:rsid w:val="00346198"/>
    <w:rsid w:val="00346818"/>
    <w:rsid w:val="00346934"/>
    <w:rsid w:val="003472B4"/>
    <w:rsid w:val="00347F56"/>
    <w:rsid w:val="003503B7"/>
    <w:rsid w:val="00350570"/>
    <w:rsid w:val="00350726"/>
    <w:rsid w:val="00350B04"/>
    <w:rsid w:val="00350B7F"/>
    <w:rsid w:val="003514AA"/>
    <w:rsid w:val="003520A9"/>
    <w:rsid w:val="003523B7"/>
    <w:rsid w:val="00352FA8"/>
    <w:rsid w:val="003532E2"/>
    <w:rsid w:val="00353D2E"/>
    <w:rsid w:val="0035458A"/>
    <w:rsid w:val="003548DC"/>
    <w:rsid w:val="0035538A"/>
    <w:rsid w:val="00355712"/>
    <w:rsid w:val="00356743"/>
    <w:rsid w:val="00356935"/>
    <w:rsid w:val="00357068"/>
    <w:rsid w:val="003571F0"/>
    <w:rsid w:val="0035748D"/>
    <w:rsid w:val="00357D0B"/>
    <w:rsid w:val="003605F7"/>
    <w:rsid w:val="003606C1"/>
    <w:rsid w:val="003608E5"/>
    <w:rsid w:val="003610CD"/>
    <w:rsid w:val="00361129"/>
    <w:rsid w:val="00361306"/>
    <w:rsid w:val="0036169B"/>
    <w:rsid w:val="00361937"/>
    <w:rsid w:val="0036259E"/>
    <w:rsid w:val="003627D8"/>
    <w:rsid w:val="003629C6"/>
    <w:rsid w:val="00363494"/>
    <w:rsid w:val="003635B7"/>
    <w:rsid w:val="0036365E"/>
    <w:rsid w:val="00363973"/>
    <w:rsid w:val="00363DC1"/>
    <w:rsid w:val="003650BD"/>
    <w:rsid w:val="0036568E"/>
    <w:rsid w:val="00365909"/>
    <w:rsid w:val="00365C1C"/>
    <w:rsid w:val="00365D69"/>
    <w:rsid w:val="00365DBA"/>
    <w:rsid w:val="00366463"/>
    <w:rsid w:val="003672F3"/>
    <w:rsid w:val="00367C8F"/>
    <w:rsid w:val="00367F4F"/>
    <w:rsid w:val="003700D7"/>
    <w:rsid w:val="00370748"/>
    <w:rsid w:val="00371E14"/>
    <w:rsid w:val="00371FAF"/>
    <w:rsid w:val="003720D3"/>
    <w:rsid w:val="003723E7"/>
    <w:rsid w:val="0037271D"/>
    <w:rsid w:val="00373007"/>
    <w:rsid w:val="00373464"/>
    <w:rsid w:val="00373A2A"/>
    <w:rsid w:val="00373CE9"/>
    <w:rsid w:val="00373E12"/>
    <w:rsid w:val="00374215"/>
    <w:rsid w:val="003742AB"/>
    <w:rsid w:val="00374D38"/>
    <w:rsid w:val="00375173"/>
    <w:rsid w:val="0037547A"/>
    <w:rsid w:val="0037555B"/>
    <w:rsid w:val="003759FC"/>
    <w:rsid w:val="00375A36"/>
    <w:rsid w:val="00375B44"/>
    <w:rsid w:val="003762BF"/>
    <w:rsid w:val="00376711"/>
    <w:rsid w:val="00376980"/>
    <w:rsid w:val="00377356"/>
    <w:rsid w:val="00380780"/>
    <w:rsid w:val="00380860"/>
    <w:rsid w:val="00380F17"/>
    <w:rsid w:val="00380FF1"/>
    <w:rsid w:val="003810FE"/>
    <w:rsid w:val="0038144E"/>
    <w:rsid w:val="00381541"/>
    <w:rsid w:val="0038246C"/>
    <w:rsid w:val="00382DEB"/>
    <w:rsid w:val="00382F29"/>
    <w:rsid w:val="00382F88"/>
    <w:rsid w:val="0038330B"/>
    <w:rsid w:val="00383BD7"/>
    <w:rsid w:val="00384B6D"/>
    <w:rsid w:val="00384E22"/>
    <w:rsid w:val="00384EB4"/>
    <w:rsid w:val="00385228"/>
    <w:rsid w:val="003856A8"/>
    <w:rsid w:val="00385866"/>
    <w:rsid w:val="0038650B"/>
    <w:rsid w:val="00386ED2"/>
    <w:rsid w:val="00387638"/>
    <w:rsid w:val="00387F12"/>
    <w:rsid w:val="0039016C"/>
    <w:rsid w:val="0039086B"/>
    <w:rsid w:val="00390B97"/>
    <w:rsid w:val="00391571"/>
    <w:rsid w:val="0039198F"/>
    <w:rsid w:val="00391E89"/>
    <w:rsid w:val="00392310"/>
    <w:rsid w:val="00392405"/>
    <w:rsid w:val="00392B42"/>
    <w:rsid w:val="0039310C"/>
    <w:rsid w:val="003934AA"/>
    <w:rsid w:val="00394857"/>
    <w:rsid w:val="00395057"/>
    <w:rsid w:val="003951DC"/>
    <w:rsid w:val="003955C6"/>
    <w:rsid w:val="00395656"/>
    <w:rsid w:val="00395A70"/>
    <w:rsid w:val="00395D78"/>
    <w:rsid w:val="00396170"/>
    <w:rsid w:val="00396E92"/>
    <w:rsid w:val="00397E4C"/>
    <w:rsid w:val="003A0657"/>
    <w:rsid w:val="003A0833"/>
    <w:rsid w:val="003A09C9"/>
    <w:rsid w:val="003A0C53"/>
    <w:rsid w:val="003A0D53"/>
    <w:rsid w:val="003A1053"/>
    <w:rsid w:val="003A1B72"/>
    <w:rsid w:val="003A1F5F"/>
    <w:rsid w:val="003A1F8B"/>
    <w:rsid w:val="003A209C"/>
    <w:rsid w:val="003A223D"/>
    <w:rsid w:val="003A2887"/>
    <w:rsid w:val="003A28A7"/>
    <w:rsid w:val="003A3376"/>
    <w:rsid w:val="003A359C"/>
    <w:rsid w:val="003A3874"/>
    <w:rsid w:val="003A4353"/>
    <w:rsid w:val="003A47AC"/>
    <w:rsid w:val="003A4A65"/>
    <w:rsid w:val="003A58EE"/>
    <w:rsid w:val="003A5989"/>
    <w:rsid w:val="003A5FCC"/>
    <w:rsid w:val="003A604C"/>
    <w:rsid w:val="003A6376"/>
    <w:rsid w:val="003A64ED"/>
    <w:rsid w:val="003A6D95"/>
    <w:rsid w:val="003A71A5"/>
    <w:rsid w:val="003A7C85"/>
    <w:rsid w:val="003B077F"/>
    <w:rsid w:val="003B08A6"/>
    <w:rsid w:val="003B108D"/>
    <w:rsid w:val="003B11FA"/>
    <w:rsid w:val="003B12BE"/>
    <w:rsid w:val="003B13F1"/>
    <w:rsid w:val="003B2BB8"/>
    <w:rsid w:val="003B2D98"/>
    <w:rsid w:val="003B2F4C"/>
    <w:rsid w:val="003B3738"/>
    <w:rsid w:val="003B3C63"/>
    <w:rsid w:val="003B4013"/>
    <w:rsid w:val="003B4376"/>
    <w:rsid w:val="003B44F5"/>
    <w:rsid w:val="003B599A"/>
    <w:rsid w:val="003B5E0D"/>
    <w:rsid w:val="003B6625"/>
    <w:rsid w:val="003B6CA1"/>
    <w:rsid w:val="003B723E"/>
    <w:rsid w:val="003B7345"/>
    <w:rsid w:val="003B7799"/>
    <w:rsid w:val="003C03C4"/>
    <w:rsid w:val="003C0599"/>
    <w:rsid w:val="003C1659"/>
    <w:rsid w:val="003C22E9"/>
    <w:rsid w:val="003C24C4"/>
    <w:rsid w:val="003C2E56"/>
    <w:rsid w:val="003C369F"/>
    <w:rsid w:val="003C440F"/>
    <w:rsid w:val="003C4427"/>
    <w:rsid w:val="003C4B98"/>
    <w:rsid w:val="003C552D"/>
    <w:rsid w:val="003C56A1"/>
    <w:rsid w:val="003C58D3"/>
    <w:rsid w:val="003C590D"/>
    <w:rsid w:val="003C61B8"/>
    <w:rsid w:val="003C6582"/>
    <w:rsid w:val="003C6744"/>
    <w:rsid w:val="003C6C7B"/>
    <w:rsid w:val="003D0150"/>
    <w:rsid w:val="003D07DB"/>
    <w:rsid w:val="003D0924"/>
    <w:rsid w:val="003D0A23"/>
    <w:rsid w:val="003D0F33"/>
    <w:rsid w:val="003D1677"/>
    <w:rsid w:val="003D1955"/>
    <w:rsid w:val="003D1CAB"/>
    <w:rsid w:val="003D1D0E"/>
    <w:rsid w:val="003D24B2"/>
    <w:rsid w:val="003D2A8D"/>
    <w:rsid w:val="003D34FF"/>
    <w:rsid w:val="003D356A"/>
    <w:rsid w:val="003D364E"/>
    <w:rsid w:val="003D4178"/>
    <w:rsid w:val="003D48FB"/>
    <w:rsid w:val="003D4C53"/>
    <w:rsid w:val="003D57AD"/>
    <w:rsid w:val="003D5B4F"/>
    <w:rsid w:val="003D5C3D"/>
    <w:rsid w:val="003D601C"/>
    <w:rsid w:val="003D61CE"/>
    <w:rsid w:val="003D637B"/>
    <w:rsid w:val="003D659B"/>
    <w:rsid w:val="003D6B77"/>
    <w:rsid w:val="003D6B82"/>
    <w:rsid w:val="003D6FA9"/>
    <w:rsid w:val="003D7328"/>
    <w:rsid w:val="003D7FB8"/>
    <w:rsid w:val="003E0005"/>
    <w:rsid w:val="003E082A"/>
    <w:rsid w:val="003E083D"/>
    <w:rsid w:val="003E0867"/>
    <w:rsid w:val="003E08E9"/>
    <w:rsid w:val="003E0C9C"/>
    <w:rsid w:val="003E0D47"/>
    <w:rsid w:val="003E16AB"/>
    <w:rsid w:val="003E181E"/>
    <w:rsid w:val="003E219E"/>
    <w:rsid w:val="003E2BFC"/>
    <w:rsid w:val="003E2C8A"/>
    <w:rsid w:val="003E3299"/>
    <w:rsid w:val="003E38EA"/>
    <w:rsid w:val="003E3D01"/>
    <w:rsid w:val="003E3D43"/>
    <w:rsid w:val="003E52D9"/>
    <w:rsid w:val="003E54DB"/>
    <w:rsid w:val="003E6034"/>
    <w:rsid w:val="003E64CF"/>
    <w:rsid w:val="003E677D"/>
    <w:rsid w:val="003E6B1A"/>
    <w:rsid w:val="003E6C60"/>
    <w:rsid w:val="003E71DB"/>
    <w:rsid w:val="003F00E4"/>
    <w:rsid w:val="003F011A"/>
    <w:rsid w:val="003F050C"/>
    <w:rsid w:val="003F09BE"/>
    <w:rsid w:val="003F1157"/>
    <w:rsid w:val="003F1834"/>
    <w:rsid w:val="003F1BB9"/>
    <w:rsid w:val="003F24E2"/>
    <w:rsid w:val="003F2696"/>
    <w:rsid w:val="003F285E"/>
    <w:rsid w:val="003F2997"/>
    <w:rsid w:val="003F2F66"/>
    <w:rsid w:val="003F3402"/>
    <w:rsid w:val="003F3647"/>
    <w:rsid w:val="003F36F2"/>
    <w:rsid w:val="003F389D"/>
    <w:rsid w:val="003F3930"/>
    <w:rsid w:val="003F447D"/>
    <w:rsid w:val="003F4619"/>
    <w:rsid w:val="003F4BDC"/>
    <w:rsid w:val="003F4D94"/>
    <w:rsid w:val="003F4DDA"/>
    <w:rsid w:val="003F509C"/>
    <w:rsid w:val="003F5975"/>
    <w:rsid w:val="003F5ADA"/>
    <w:rsid w:val="003F64D4"/>
    <w:rsid w:val="003F7116"/>
    <w:rsid w:val="003F7416"/>
    <w:rsid w:val="003F7972"/>
    <w:rsid w:val="003F79C3"/>
    <w:rsid w:val="003F7C84"/>
    <w:rsid w:val="00400272"/>
    <w:rsid w:val="00400637"/>
    <w:rsid w:val="0040072B"/>
    <w:rsid w:val="00401A32"/>
    <w:rsid w:val="00401BC0"/>
    <w:rsid w:val="00401C37"/>
    <w:rsid w:val="00401F4B"/>
    <w:rsid w:val="0040233B"/>
    <w:rsid w:val="00402A10"/>
    <w:rsid w:val="0040383A"/>
    <w:rsid w:val="00403A0A"/>
    <w:rsid w:val="004047C1"/>
    <w:rsid w:val="00404D3E"/>
    <w:rsid w:val="0040556C"/>
    <w:rsid w:val="0040558F"/>
    <w:rsid w:val="0040598C"/>
    <w:rsid w:val="00405CEE"/>
    <w:rsid w:val="0040660D"/>
    <w:rsid w:val="00406AA9"/>
    <w:rsid w:val="00406D49"/>
    <w:rsid w:val="004072B3"/>
    <w:rsid w:val="00407933"/>
    <w:rsid w:val="00410407"/>
    <w:rsid w:val="004105EA"/>
    <w:rsid w:val="00410E06"/>
    <w:rsid w:val="004114AF"/>
    <w:rsid w:val="004115CB"/>
    <w:rsid w:val="00412248"/>
    <w:rsid w:val="0041279B"/>
    <w:rsid w:val="00413030"/>
    <w:rsid w:val="0041316F"/>
    <w:rsid w:val="00413B3F"/>
    <w:rsid w:val="00413D9B"/>
    <w:rsid w:val="00413FD5"/>
    <w:rsid w:val="00414101"/>
    <w:rsid w:val="00414214"/>
    <w:rsid w:val="004144C3"/>
    <w:rsid w:val="0041450E"/>
    <w:rsid w:val="004145B0"/>
    <w:rsid w:val="004145EE"/>
    <w:rsid w:val="00414699"/>
    <w:rsid w:val="00414F24"/>
    <w:rsid w:val="00414FCA"/>
    <w:rsid w:val="00415868"/>
    <w:rsid w:val="00415C74"/>
    <w:rsid w:val="00416871"/>
    <w:rsid w:val="004168CA"/>
    <w:rsid w:val="004171ED"/>
    <w:rsid w:val="00420292"/>
    <w:rsid w:val="004207D4"/>
    <w:rsid w:val="00420C86"/>
    <w:rsid w:val="00421015"/>
    <w:rsid w:val="0042157D"/>
    <w:rsid w:val="0042178C"/>
    <w:rsid w:val="00422189"/>
    <w:rsid w:val="00422B5B"/>
    <w:rsid w:val="00422E33"/>
    <w:rsid w:val="00422F9B"/>
    <w:rsid w:val="00423AB6"/>
    <w:rsid w:val="00423E25"/>
    <w:rsid w:val="0042489A"/>
    <w:rsid w:val="00424F64"/>
    <w:rsid w:val="00425408"/>
    <w:rsid w:val="0042550A"/>
    <w:rsid w:val="00426260"/>
    <w:rsid w:val="00426661"/>
    <w:rsid w:val="00426807"/>
    <w:rsid w:val="004268A9"/>
    <w:rsid w:val="00426E58"/>
    <w:rsid w:val="00427205"/>
    <w:rsid w:val="0042739D"/>
    <w:rsid w:val="0042777F"/>
    <w:rsid w:val="0042798C"/>
    <w:rsid w:val="00427AA7"/>
    <w:rsid w:val="00427E0C"/>
    <w:rsid w:val="00427EE9"/>
    <w:rsid w:val="0043046A"/>
    <w:rsid w:val="004304C8"/>
    <w:rsid w:val="00430746"/>
    <w:rsid w:val="00430872"/>
    <w:rsid w:val="00430B63"/>
    <w:rsid w:val="00430FCF"/>
    <w:rsid w:val="00431157"/>
    <w:rsid w:val="004314E3"/>
    <w:rsid w:val="004315E6"/>
    <w:rsid w:val="00431996"/>
    <w:rsid w:val="00431A2D"/>
    <w:rsid w:val="00431A39"/>
    <w:rsid w:val="00431D47"/>
    <w:rsid w:val="00432CAD"/>
    <w:rsid w:val="0043332C"/>
    <w:rsid w:val="00434D4E"/>
    <w:rsid w:val="0043526D"/>
    <w:rsid w:val="0043555A"/>
    <w:rsid w:val="00435860"/>
    <w:rsid w:val="00436069"/>
    <w:rsid w:val="00436171"/>
    <w:rsid w:val="0043635B"/>
    <w:rsid w:val="0043658F"/>
    <w:rsid w:val="00436E63"/>
    <w:rsid w:val="004370BD"/>
    <w:rsid w:val="0043761D"/>
    <w:rsid w:val="004412ED"/>
    <w:rsid w:val="00441B20"/>
    <w:rsid w:val="00441D03"/>
    <w:rsid w:val="00441D2B"/>
    <w:rsid w:val="0044235E"/>
    <w:rsid w:val="0044327D"/>
    <w:rsid w:val="00443352"/>
    <w:rsid w:val="00444082"/>
    <w:rsid w:val="004440A5"/>
    <w:rsid w:val="004441F7"/>
    <w:rsid w:val="00444F17"/>
    <w:rsid w:val="00445600"/>
    <w:rsid w:val="004461AB"/>
    <w:rsid w:val="004461C9"/>
    <w:rsid w:val="0044633F"/>
    <w:rsid w:val="004467E4"/>
    <w:rsid w:val="00447152"/>
    <w:rsid w:val="004474F6"/>
    <w:rsid w:val="00447C93"/>
    <w:rsid w:val="00447D0A"/>
    <w:rsid w:val="00447D16"/>
    <w:rsid w:val="00447D35"/>
    <w:rsid w:val="00447DF3"/>
    <w:rsid w:val="00447FBE"/>
    <w:rsid w:val="0045027B"/>
    <w:rsid w:val="00450BC6"/>
    <w:rsid w:val="00450C07"/>
    <w:rsid w:val="00450F00"/>
    <w:rsid w:val="004511B1"/>
    <w:rsid w:val="00451F56"/>
    <w:rsid w:val="00451F58"/>
    <w:rsid w:val="0045219F"/>
    <w:rsid w:val="004529C7"/>
    <w:rsid w:val="004530AD"/>
    <w:rsid w:val="004536FE"/>
    <w:rsid w:val="00453B5E"/>
    <w:rsid w:val="004540F7"/>
    <w:rsid w:val="004549D6"/>
    <w:rsid w:val="00454CDA"/>
    <w:rsid w:val="00454D14"/>
    <w:rsid w:val="00455489"/>
    <w:rsid w:val="00455907"/>
    <w:rsid w:val="00455964"/>
    <w:rsid w:val="004559DD"/>
    <w:rsid w:val="00455B0A"/>
    <w:rsid w:val="00455DA0"/>
    <w:rsid w:val="0045639B"/>
    <w:rsid w:val="00456579"/>
    <w:rsid w:val="00456A86"/>
    <w:rsid w:val="00456B65"/>
    <w:rsid w:val="00456D0A"/>
    <w:rsid w:val="00457EFC"/>
    <w:rsid w:val="004601F0"/>
    <w:rsid w:val="00460F01"/>
    <w:rsid w:val="00461183"/>
    <w:rsid w:val="00461A5C"/>
    <w:rsid w:val="00461FA0"/>
    <w:rsid w:val="0046296B"/>
    <w:rsid w:val="00462E63"/>
    <w:rsid w:val="00463735"/>
    <w:rsid w:val="00463785"/>
    <w:rsid w:val="004637A5"/>
    <w:rsid w:val="00463E43"/>
    <w:rsid w:val="00464207"/>
    <w:rsid w:val="0046525B"/>
    <w:rsid w:val="00465344"/>
    <w:rsid w:val="004661BA"/>
    <w:rsid w:val="004662D6"/>
    <w:rsid w:val="00466A0A"/>
    <w:rsid w:val="0046712D"/>
    <w:rsid w:val="0046755B"/>
    <w:rsid w:val="004679FD"/>
    <w:rsid w:val="00467C49"/>
    <w:rsid w:val="004702D6"/>
    <w:rsid w:val="004703E4"/>
    <w:rsid w:val="00470863"/>
    <w:rsid w:val="00471631"/>
    <w:rsid w:val="0047174A"/>
    <w:rsid w:val="00471D59"/>
    <w:rsid w:val="00471E24"/>
    <w:rsid w:val="00472734"/>
    <w:rsid w:val="004728D2"/>
    <w:rsid w:val="004730E9"/>
    <w:rsid w:val="00473551"/>
    <w:rsid w:val="00473559"/>
    <w:rsid w:val="00473EE5"/>
    <w:rsid w:val="0047406B"/>
    <w:rsid w:val="0047497C"/>
    <w:rsid w:val="00474C9D"/>
    <w:rsid w:val="00474FAB"/>
    <w:rsid w:val="004756D9"/>
    <w:rsid w:val="004758B6"/>
    <w:rsid w:val="00475A40"/>
    <w:rsid w:val="00475EA7"/>
    <w:rsid w:val="00475EA9"/>
    <w:rsid w:val="00476353"/>
    <w:rsid w:val="00476688"/>
    <w:rsid w:val="004776C5"/>
    <w:rsid w:val="004779FF"/>
    <w:rsid w:val="0048114F"/>
    <w:rsid w:val="00481637"/>
    <w:rsid w:val="00482088"/>
    <w:rsid w:val="00482A96"/>
    <w:rsid w:val="00482E7B"/>
    <w:rsid w:val="0048407B"/>
    <w:rsid w:val="00484A34"/>
    <w:rsid w:val="00484D1E"/>
    <w:rsid w:val="004859C5"/>
    <w:rsid w:val="00485D49"/>
    <w:rsid w:val="00486296"/>
    <w:rsid w:val="00486C49"/>
    <w:rsid w:val="00486DD2"/>
    <w:rsid w:val="00486E35"/>
    <w:rsid w:val="00486EE9"/>
    <w:rsid w:val="00487771"/>
    <w:rsid w:val="0048784A"/>
    <w:rsid w:val="004878EC"/>
    <w:rsid w:val="00487906"/>
    <w:rsid w:val="00487CE8"/>
    <w:rsid w:val="00487ED1"/>
    <w:rsid w:val="00490804"/>
    <w:rsid w:val="00490F7E"/>
    <w:rsid w:val="00491209"/>
    <w:rsid w:val="0049133B"/>
    <w:rsid w:val="00491A5D"/>
    <w:rsid w:val="004920EA"/>
    <w:rsid w:val="0049227B"/>
    <w:rsid w:val="00492A2E"/>
    <w:rsid w:val="00492BBC"/>
    <w:rsid w:val="00493061"/>
    <w:rsid w:val="00493083"/>
    <w:rsid w:val="004931E1"/>
    <w:rsid w:val="00493332"/>
    <w:rsid w:val="00493773"/>
    <w:rsid w:val="00493ED3"/>
    <w:rsid w:val="0049449B"/>
    <w:rsid w:val="004947CD"/>
    <w:rsid w:val="00494870"/>
    <w:rsid w:val="00494BA9"/>
    <w:rsid w:val="0049537B"/>
    <w:rsid w:val="004953D8"/>
    <w:rsid w:val="004958F3"/>
    <w:rsid w:val="00496301"/>
    <w:rsid w:val="004963AA"/>
    <w:rsid w:val="00496D5C"/>
    <w:rsid w:val="004A0119"/>
    <w:rsid w:val="004A0A4D"/>
    <w:rsid w:val="004A0DE8"/>
    <w:rsid w:val="004A0DEB"/>
    <w:rsid w:val="004A1448"/>
    <w:rsid w:val="004A19EA"/>
    <w:rsid w:val="004A1AA3"/>
    <w:rsid w:val="004A1C1C"/>
    <w:rsid w:val="004A1DBF"/>
    <w:rsid w:val="004A2345"/>
    <w:rsid w:val="004A2D9B"/>
    <w:rsid w:val="004A2E23"/>
    <w:rsid w:val="004A37DC"/>
    <w:rsid w:val="004A3C48"/>
    <w:rsid w:val="004A3CE1"/>
    <w:rsid w:val="004A43FF"/>
    <w:rsid w:val="004A48ED"/>
    <w:rsid w:val="004A4968"/>
    <w:rsid w:val="004A49E2"/>
    <w:rsid w:val="004A4BA1"/>
    <w:rsid w:val="004A5288"/>
    <w:rsid w:val="004A5C67"/>
    <w:rsid w:val="004A6330"/>
    <w:rsid w:val="004A6831"/>
    <w:rsid w:val="004A6C5F"/>
    <w:rsid w:val="004A7038"/>
    <w:rsid w:val="004A7530"/>
    <w:rsid w:val="004A7A64"/>
    <w:rsid w:val="004A7DEF"/>
    <w:rsid w:val="004B00F0"/>
    <w:rsid w:val="004B02D8"/>
    <w:rsid w:val="004B06A1"/>
    <w:rsid w:val="004B0848"/>
    <w:rsid w:val="004B0C6D"/>
    <w:rsid w:val="004B0DC0"/>
    <w:rsid w:val="004B0F55"/>
    <w:rsid w:val="004B16D2"/>
    <w:rsid w:val="004B1A5D"/>
    <w:rsid w:val="004B2099"/>
    <w:rsid w:val="004B248A"/>
    <w:rsid w:val="004B326B"/>
    <w:rsid w:val="004B3457"/>
    <w:rsid w:val="004B359B"/>
    <w:rsid w:val="004B4063"/>
    <w:rsid w:val="004B40B0"/>
    <w:rsid w:val="004B478B"/>
    <w:rsid w:val="004B4858"/>
    <w:rsid w:val="004B4EDA"/>
    <w:rsid w:val="004B512F"/>
    <w:rsid w:val="004B5388"/>
    <w:rsid w:val="004B54CA"/>
    <w:rsid w:val="004B6137"/>
    <w:rsid w:val="004B6A20"/>
    <w:rsid w:val="004B6F9F"/>
    <w:rsid w:val="004C0056"/>
    <w:rsid w:val="004C0D33"/>
    <w:rsid w:val="004C1763"/>
    <w:rsid w:val="004C1848"/>
    <w:rsid w:val="004C1B8D"/>
    <w:rsid w:val="004C1C41"/>
    <w:rsid w:val="004C2250"/>
    <w:rsid w:val="004C24F4"/>
    <w:rsid w:val="004C255E"/>
    <w:rsid w:val="004C2588"/>
    <w:rsid w:val="004C2A67"/>
    <w:rsid w:val="004C2CCB"/>
    <w:rsid w:val="004C2CDB"/>
    <w:rsid w:val="004C3258"/>
    <w:rsid w:val="004C3F9A"/>
    <w:rsid w:val="004C43B5"/>
    <w:rsid w:val="004C46E6"/>
    <w:rsid w:val="004C4C4D"/>
    <w:rsid w:val="004C50B7"/>
    <w:rsid w:val="004C5DE5"/>
    <w:rsid w:val="004C65D3"/>
    <w:rsid w:val="004C73C6"/>
    <w:rsid w:val="004D05FC"/>
    <w:rsid w:val="004D0899"/>
    <w:rsid w:val="004D152A"/>
    <w:rsid w:val="004D1BF8"/>
    <w:rsid w:val="004D1C27"/>
    <w:rsid w:val="004D2063"/>
    <w:rsid w:val="004D3064"/>
    <w:rsid w:val="004D32BD"/>
    <w:rsid w:val="004D3664"/>
    <w:rsid w:val="004D38E2"/>
    <w:rsid w:val="004D3B36"/>
    <w:rsid w:val="004D44D0"/>
    <w:rsid w:val="004D5138"/>
    <w:rsid w:val="004D5A7F"/>
    <w:rsid w:val="004D6215"/>
    <w:rsid w:val="004D68BB"/>
    <w:rsid w:val="004D69C2"/>
    <w:rsid w:val="004D717A"/>
    <w:rsid w:val="004D7E1C"/>
    <w:rsid w:val="004E024D"/>
    <w:rsid w:val="004E0316"/>
    <w:rsid w:val="004E048E"/>
    <w:rsid w:val="004E0970"/>
    <w:rsid w:val="004E09BB"/>
    <w:rsid w:val="004E0BE8"/>
    <w:rsid w:val="004E12D1"/>
    <w:rsid w:val="004E12F4"/>
    <w:rsid w:val="004E1470"/>
    <w:rsid w:val="004E1BBB"/>
    <w:rsid w:val="004E25C0"/>
    <w:rsid w:val="004E2FC0"/>
    <w:rsid w:val="004E338A"/>
    <w:rsid w:val="004E3AAF"/>
    <w:rsid w:val="004E3AC5"/>
    <w:rsid w:val="004E3B29"/>
    <w:rsid w:val="004E4A50"/>
    <w:rsid w:val="004E4E30"/>
    <w:rsid w:val="004E58E5"/>
    <w:rsid w:val="004E5CBF"/>
    <w:rsid w:val="004E5E12"/>
    <w:rsid w:val="004E5EE3"/>
    <w:rsid w:val="004E6886"/>
    <w:rsid w:val="004E6B07"/>
    <w:rsid w:val="004E7383"/>
    <w:rsid w:val="004E75CF"/>
    <w:rsid w:val="004E7664"/>
    <w:rsid w:val="004E78FE"/>
    <w:rsid w:val="004E7C65"/>
    <w:rsid w:val="004F1003"/>
    <w:rsid w:val="004F1659"/>
    <w:rsid w:val="004F17EA"/>
    <w:rsid w:val="004F18FA"/>
    <w:rsid w:val="004F1A4A"/>
    <w:rsid w:val="004F1B4F"/>
    <w:rsid w:val="004F1C41"/>
    <w:rsid w:val="004F1C7D"/>
    <w:rsid w:val="004F2070"/>
    <w:rsid w:val="004F31CF"/>
    <w:rsid w:val="004F37FA"/>
    <w:rsid w:val="004F38C4"/>
    <w:rsid w:val="004F3C14"/>
    <w:rsid w:val="004F46EC"/>
    <w:rsid w:val="004F4FDE"/>
    <w:rsid w:val="004F51B4"/>
    <w:rsid w:val="004F5202"/>
    <w:rsid w:val="004F52F8"/>
    <w:rsid w:val="004F5362"/>
    <w:rsid w:val="004F5A05"/>
    <w:rsid w:val="004F732D"/>
    <w:rsid w:val="004F7812"/>
    <w:rsid w:val="00501541"/>
    <w:rsid w:val="00501AE6"/>
    <w:rsid w:val="0050208F"/>
    <w:rsid w:val="0050277B"/>
    <w:rsid w:val="00503103"/>
    <w:rsid w:val="005036D9"/>
    <w:rsid w:val="00503BAC"/>
    <w:rsid w:val="00504841"/>
    <w:rsid w:val="00504A24"/>
    <w:rsid w:val="00504D59"/>
    <w:rsid w:val="00504E71"/>
    <w:rsid w:val="005050CC"/>
    <w:rsid w:val="00505D0F"/>
    <w:rsid w:val="00505D1C"/>
    <w:rsid w:val="00505FB8"/>
    <w:rsid w:val="005060B0"/>
    <w:rsid w:val="00506732"/>
    <w:rsid w:val="00506A26"/>
    <w:rsid w:val="00506EE8"/>
    <w:rsid w:val="0050720A"/>
    <w:rsid w:val="005073FA"/>
    <w:rsid w:val="005076EE"/>
    <w:rsid w:val="00507B2D"/>
    <w:rsid w:val="00507C5E"/>
    <w:rsid w:val="005102AC"/>
    <w:rsid w:val="00510AE0"/>
    <w:rsid w:val="00510AF9"/>
    <w:rsid w:val="00510B16"/>
    <w:rsid w:val="00510DE9"/>
    <w:rsid w:val="00510EFA"/>
    <w:rsid w:val="00511267"/>
    <w:rsid w:val="0051133E"/>
    <w:rsid w:val="00511D51"/>
    <w:rsid w:val="00511EF6"/>
    <w:rsid w:val="0051229F"/>
    <w:rsid w:val="00512388"/>
    <w:rsid w:val="00513285"/>
    <w:rsid w:val="0051344D"/>
    <w:rsid w:val="005134D8"/>
    <w:rsid w:val="005137BE"/>
    <w:rsid w:val="00513AB8"/>
    <w:rsid w:val="00513D9B"/>
    <w:rsid w:val="0051494D"/>
    <w:rsid w:val="00514C71"/>
    <w:rsid w:val="00514CFA"/>
    <w:rsid w:val="00514FE3"/>
    <w:rsid w:val="00515002"/>
    <w:rsid w:val="0051560C"/>
    <w:rsid w:val="00515650"/>
    <w:rsid w:val="00515828"/>
    <w:rsid w:val="00516FE4"/>
    <w:rsid w:val="005175F7"/>
    <w:rsid w:val="005176EC"/>
    <w:rsid w:val="00517A3C"/>
    <w:rsid w:val="00517B93"/>
    <w:rsid w:val="00520122"/>
    <w:rsid w:val="00520178"/>
    <w:rsid w:val="00520226"/>
    <w:rsid w:val="0052028E"/>
    <w:rsid w:val="00520796"/>
    <w:rsid w:val="00520864"/>
    <w:rsid w:val="00521139"/>
    <w:rsid w:val="005212DD"/>
    <w:rsid w:val="005217AA"/>
    <w:rsid w:val="00521C1D"/>
    <w:rsid w:val="005225F4"/>
    <w:rsid w:val="00522DE9"/>
    <w:rsid w:val="0052364F"/>
    <w:rsid w:val="00523FB0"/>
    <w:rsid w:val="00524379"/>
    <w:rsid w:val="005245B1"/>
    <w:rsid w:val="00524628"/>
    <w:rsid w:val="00524703"/>
    <w:rsid w:val="00525977"/>
    <w:rsid w:val="005260C8"/>
    <w:rsid w:val="005262FC"/>
    <w:rsid w:val="00526C7A"/>
    <w:rsid w:val="0052725C"/>
    <w:rsid w:val="00530172"/>
    <w:rsid w:val="00530283"/>
    <w:rsid w:val="00530D70"/>
    <w:rsid w:val="00530FAE"/>
    <w:rsid w:val="0053183F"/>
    <w:rsid w:val="00531926"/>
    <w:rsid w:val="00531B54"/>
    <w:rsid w:val="0053202F"/>
    <w:rsid w:val="005324B5"/>
    <w:rsid w:val="00533CCA"/>
    <w:rsid w:val="00533F89"/>
    <w:rsid w:val="005341B1"/>
    <w:rsid w:val="0053440A"/>
    <w:rsid w:val="005347CE"/>
    <w:rsid w:val="00534CC2"/>
    <w:rsid w:val="00535123"/>
    <w:rsid w:val="00535200"/>
    <w:rsid w:val="005353FA"/>
    <w:rsid w:val="00535488"/>
    <w:rsid w:val="005359AD"/>
    <w:rsid w:val="00536043"/>
    <w:rsid w:val="0053617F"/>
    <w:rsid w:val="0053630A"/>
    <w:rsid w:val="00536952"/>
    <w:rsid w:val="005369F9"/>
    <w:rsid w:val="00536B46"/>
    <w:rsid w:val="00537793"/>
    <w:rsid w:val="005406DA"/>
    <w:rsid w:val="005409E3"/>
    <w:rsid w:val="00540A98"/>
    <w:rsid w:val="00540ED6"/>
    <w:rsid w:val="00541285"/>
    <w:rsid w:val="00541436"/>
    <w:rsid w:val="005415EE"/>
    <w:rsid w:val="0054187B"/>
    <w:rsid w:val="00541F67"/>
    <w:rsid w:val="005429B2"/>
    <w:rsid w:val="0054367C"/>
    <w:rsid w:val="005438B2"/>
    <w:rsid w:val="00543B3C"/>
    <w:rsid w:val="005446D3"/>
    <w:rsid w:val="0054477A"/>
    <w:rsid w:val="00544822"/>
    <w:rsid w:val="0054523F"/>
    <w:rsid w:val="0054600C"/>
    <w:rsid w:val="00546030"/>
    <w:rsid w:val="00546147"/>
    <w:rsid w:val="0054615D"/>
    <w:rsid w:val="00546ABD"/>
    <w:rsid w:val="00546EAB"/>
    <w:rsid w:val="00546EAE"/>
    <w:rsid w:val="0054751D"/>
    <w:rsid w:val="0055100C"/>
    <w:rsid w:val="00551A83"/>
    <w:rsid w:val="00553929"/>
    <w:rsid w:val="00553C0F"/>
    <w:rsid w:val="005543F7"/>
    <w:rsid w:val="0055457B"/>
    <w:rsid w:val="005549A2"/>
    <w:rsid w:val="00554C6A"/>
    <w:rsid w:val="00554F60"/>
    <w:rsid w:val="005551C7"/>
    <w:rsid w:val="005554D7"/>
    <w:rsid w:val="00555502"/>
    <w:rsid w:val="005556F6"/>
    <w:rsid w:val="0055590A"/>
    <w:rsid w:val="00555BD6"/>
    <w:rsid w:val="005568DD"/>
    <w:rsid w:val="00556FA1"/>
    <w:rsid w:val="005571E3"/>
    <w:rsid w:val="00557348"/>
    <w:rsid w:val="00557631"/>
    <w:rsid w:val="0055764A"/>
    <w:rsid w:val="005577D0"/>
    <w:rsid w:val="00560160"/>
    <w:rsid w:val="00560342"/>
    <w:rsid w:val="0056069C"/>
    <w:rsid w:val="0056082D"/>
    <w:rsid w:val="00560843"/>
    <w:rsid w:val="005608E8"/>
    <w:rsid w:val="00560CA1"/>
    <w:rsid w:val="005613BF"/>
    <w:rsid w:val="00561583"/>
    <w:rsid w:val="00561B66"/>
    <w:rsid w:val="00561B80"/>
    <w:rsid w:val="005627F0"/>
    <w:rsid w:val="00562B83"/>
    <w:rsid w:val="00562FA6"/>
    <w:rsid w:val="00563604"/>
    <w:rsid w:val="00563C6D"/>
    <w:rsid w:val="00564115"/>
    <w:rsid w:val="0056435B"/>
    <w:rsid w:val="005646BB"/>
    <w:rsid w:val="00564A72"/>
    <w:rsid w:val="00564C4F"/>
    <w:rsid w:val="00565011"/>
    <w:rsid w:val="00565045"/>
    <w:rsid w:val="00565412"/>
    <w:rsid w:val="005654C1"/>
    <w:rsid w:val="00565E20"/>
    <w:rsid w:val="0056618A"/>
    <w:rsid w:val="005667E4"/>
    <w:rsid w:val="00566F18"/>
    <w:rsid w:val="005676DC"/>
    <w:rsid w:val="00570732"/>
    <w:rsid w:val="005715CD"/>
    <w:rsid w:val="00572815"/>
    <w:rsid w:val="005728F4"/>
    <w:rsid w:val="005729D3"/>
    <w:rsid w:val="00572E90"/>
    <w:rsid w:val="00572ED0"/>
    <w:rsid w:val="0057325B"/>
    <w:rsid w:val="00573E29"/>
    <w:rsid w:val="0057430D"/>
    <w:rsid w:val="00574459"/>
    <w:rsid w:val="005747C6"/>
    <w:rsid w:val="005749E1"/>
    <w:rsid w:val="00574A4E"/>
    <w:rsid w:val="00574FCA"/>
    <w:rsid w:val="00575A04"/>
    <w:rsid w:val="0057641C"/>
    <w:rsid w:val="00576888"/>
    <w:rsid w:val="00577545"/>
    <w:rsid w:val="00577B5A"/>
    <w:rsid w:val="0058050F"/>
    <w:rsid w:val="005807B0"/>
    <w:rsid w:val="00580B92"/>
    <w:rsid w:val="00580DEB"/>
    <w:rsid w:val="00580E1F"/>
    <w:rsid w:val="00581591"/>
    <w:rsid w:val="00581791"/>
    <w:rsid w:val="00581C14"/>
    <w:rsid w:val="005825F3"/>
    <w:rsid w:val="005827D6"/>
    <w:rsid w:val="005828D0"/>
    <w:rsid w:val="0058292E"/>
    <w:rsid w:val="00582ADB"/>
    <w:rsid w:val="00582E6C"/>
    <w:rsid w:val="00583208"/>
    <w:rsid w:val="0058364E"/>
    <w:rsid w:val="0058379C"/>
    <w:rsid w:val="0058399B"/>
    <w:rsid w:val="005844BA"/>
    <w:rsid w:val="00584743"/>
    <w:rsid w:val="00584795"/>
    <w:rsid w:val="00585575"/>
    <w:rsid w:val="00585ABC"/>
    <w:rsid w:val="00585F4B"/>
    <w:rsid w:val="005864DF"/>
    <w:rsid w:val="00586E41"/>
    <w:rsid w:val="0058723C"/>
    <w:rsid w:val="00587264"/>
    <w:rsid w:val="00587569"/>
    <w:rsid w:val="005878EF"/>
    <w:rsid w:val="00590870"/>
    <w:rsid w:val="0059109C"/>
    <w:rsid w:val="005917E8"/>
    <w:rsid w:val="00591F6F"/>
    <w:rsid w:val="0059205D"/>
    <w:rsid w:val="00592BFB"/>
    <w:rsid w:val="00592E92"/>
    <w:rsid w:val="00593C19"/>
    <w:rsid w:val="00593FB0"/>
    <w:rsid w:val="00594700"/>
    <w:rsid w:val="00594CA7"/>
    <w:rsid w:val="00594EB5"/>
    <w:rsid w:val="00594F40"/>
    <w:rsid w:val="00595468"/>
    <w:rsid w:val="00595AD4"/>
    <w:rsid w:val="00595C34"/>
    <w:rsid w:val="00595C68"/>
    <w:rsid w:val="00595D7E"/>
    <w:rsid w:val="005963E1"/>
    <w:rsid w:val="0059673F"/>
    <w:rsid w:val="0059684B"/>
    <w:rsid w:val="00596A17"/>
    <w:rsid w:val="00596DC4"/>
    <w:rsid w:val="00596F21"/>
    <w:rsid w:val="00597210"/>
    <w:rsid w:val="005975D4"/>
    <w:rsid w:val="00597A49"/>
    <w:rsid w:val="00597EFE"/>
    <w:rsid w:val="005A0945"/>
    <w:rsid w:val="005A0E4C"/>
    <w:rsid w:val="005A0E7C"/>
    <w:rsid w:val="005A10E2"/>
    <w:rsid w:val="005A1F80"/>
    <w:rsid w:val="005A2163"/>
    <w:rsid w:val="005A2DDE"/>
    <w:rsid w:val="005A2ECF"/>
    <w:rsid w:val="005A2FCE"/>
    <w:rsid w:val="005A3CAA"/>
    <w:rsid w:val="005A3CDD"/>
    <w:rsid w:val="005A4B69"/>
    <w:rsid w:val="005A5662"/>
    <w:rsid w:val="005A5CDB"/>
    <w:rsid w:val="005A6095"/>
    <w:rsid w:val="005A61C3"/>
    <w:rsid w:val="005A63C3"/>
    <w:rsid w:val="005A6C3B"/>
    <w:rsid w:val="005A7851"/>
    <w:rsid w:val="005A78DB"/>
    <w:rsid w:val="005A7955"/>
    <w:rsid w:val="005A7D3A"/>
    <w:rsid w:val="005A7D6C"/>
    <w:rsid w:val="005B0054"/>
    <w:rsid w:val="005B07D7"/>
    <w:rsid w:val="005B0896"/>
    <w:rsid w:val="005B09CF"/>
    <w:rsid w:val="005B0B6C"/>
    <w:rsid w:val="005B0E47"/>
    <w:rsid w:val="005B1435"/>
    <w:rsid w:val="005B1B6E"/>
    <w:rsid w:val="005B2033"/>
    <w:rsid w:val="005B2105"/>
    <w:rsid w:val="005B21BA"/>
    <w:rsid w:val="005B2A44"/>
    <w:rsid w:val="005B33F3"/>
    <w:rsid w:val="005B3B73"/>
    <w:rsid w:val="005B4193"/>
    <w:rsid w:val="005B436E"/>
    <w:rsid w:val="005B4A7E"/>
    <w:rsid w:val="005B4CED"/>
    <w:rsid w:val="005B4EC6"/>
    <w:rsid w:val="005B566F"/>
    <w:rsid w:val="005B5728"/>
    <w:rsid w:val="005B5835"/>
    <w:rsid w:val="005B5C97"/>
    <w:rsid w:val="005B63D0"/>
    <w:rsid w:val="005B653F"/>
    <w:rsid w:val="005B6718"/>
    <w:rsid w:val="005B690E"/>
    <w:rsid w:val="005B6F0C"/>
    <w:rsid w:val="005B723C"/>
    <w:rsid w:val="005B73D2"/>
    <w:rsid w:val="005C03D9"/>
    <w:rsid w:val="005C0828"/>
    <w:rsid w:val="005C0D40"/>
    <w:rsid w:val="005C0E26"/>
    <w:rsid w:val="005C1465"/>
    <w:rsid w:val="005C1853"/>
    <w:rsid w:val="005C19F4"/>
    <w:rsid w:val="005C1BB1"/>
    <w:rsid w:val="005C1F92"/>
    <w:rsid w:val="005C1F9E"/>
    <w:rsid w:val="005C2240"/>
    <w:rsid w:val="005C23B3"/>
    <w:rsid w:val="005C2B5D"/>
    <w:rsid w:val="005C2ECF"/>
    <w:rsid w:val="005C3400"/>
    <w:rsid w:val="005C3AA9"/>
    <w:rsid w:val="005C3E57"/>
    <w:rsid w:val="005C3F24"/>
    <w:rsid w:val="005C4359"/>
    <w:rsid w:val="005C4B35"/>
    <w:rsid w:val="005C5343"/>
    <w:rsid w:val="005C5467"/>
    <w:rsid w:val="005C56B2"/>
    <w:rsid w:val="005C5FE3"/>
    <w:rsid w:val="005C6115"/>
    <w:rsid w:val="005C674C"/>
    <w:rsid w:val="005C6A70"/>
    <w:rsid w:val="005C7015"/>
    <w:rsid w:val="005C7099"/>
    <w:rsid w:val="005C7402"/>
    <w:rsid w:val="005C74E4"/>
    <w:rsid w:val="005C7521"/>
    <w:rsid w:val="005C77E3"/>
    <w:rsid w:val="005C7844"/>
    <w:rsid w:val="005C7E1A"/>
    <w:rsid w:val="005C7FD3"/>
    <w:rsid w:val="005D0FCA"/>
    <w:rsid w:val="005D1511"/>
    <w:rsid w:val="005D1994"/>
    <w:rsid w:val="005D1CDD"/>
    <w:rsid w:val="005D1D59"/>
    <w:rsid w:val="005D2197"/>
    <w:rsid w:val="005D2228"/>
    <w:rsid w:val="005D26A6"/>
    <w:rsid w:val="005D2AB9"/>
    <w:rsid w:val="005D2E88"/>
    <w:rsid w:val="005D310A"/>
    <w:rsid w:val="005D39CF"/>
    <w:rsid w:val="005D3A74"/>
    <w:rsid w:val="005D3BD3"/>
    <w:rsid w:val="005D3DA3"/>
    <w:rsid w:val="005D3E0A"/>
    <w:rsid w:val="005D42B4"/>
    <w:rsid w:val="005D454A"/>
    <w:rsid w:val="005D47C8"/>
    <w:rsid w:val="005D49F7"/>
    <w:rsid w:val="005D5B61"/>
    <w:rsid w:val="005E03C2"/>
    <w:rsid w:val="005E04C6"/>
    <w:rsid w:val="005E071A"/>
    <w:rsid w:val="005E1128"/>
    <w:rsid w:val="005E1569"/>
    <w:rsid w:val="005E19A6"/>
    <w:rsid w:val="005E19EF"/>
    <w:rsid w:val="005E21CC"/>
    <w:rsid w:val="005E23A0"/>
    <w:rsid w:val="005E25C1"/>
    <w:rsid w:val="005E26F3"/>
    <w:rsid w:val="005E2BA7"/>
    <w:rsid w:val="005E2BCE"/>
    <w:rsid w:val="005E2E88"/>
    <w:rsid w:val="005E3F69"/>
    <w:rsid w:val="005E4336"/>
    <w:rsid w:val="005E453B"/>
    <w:rsid w:val="005E4657"/>
    <w:rsid w:val="005E4699"/>
    <w:rsid w:val="005E4916"/>
    <w:rsid w:val="005E5022"/>
    <w:rsid w:val="005E5077"/>
    <w:rsid w:val="005E5694"/>
    <w:rsid w:val="005E5812"/>
    <w:rsid w:val="005E60FB"/>
    <w:rsid w:val="005E6446"/>
    <w:rsid w:val="005E6676"/>
    <w:rsid w:val="005E66DF"/>
    <w:rsid w:val="005E6915"/>
    <w:rsid w:val="005E6F26"/>
    <w:rsid w:val="005E6FF6"/>
    <w:rsid w:val="005E71AB"/>
    <w:rsid w:val="005E74D4"/>
    <w:rsid w:val="005E7952"/>
    <w:rsid w:val="005E7E26"/>
    <w:rsid w:val="005E7F71"/>
    <w:rsid w:val="005F04F3"/>
    <w:rsid w:val="005F064E"/>
    <w:rsid w:val="005F0A61"/>
    <w:rsid w:val="005F0A89"/>
    <w:rsid w:val="005F1084"/>
    <w:rsid w:val="005F144D"/>
    <w:rsid w:val="005F1A87"/>
    <w:rsid w:val="005F1D6F"/>
    <w:rsid w:val="005F1E5B"/>
    <w:rsid w:val="005F1FEB"/>
    <w:rsid w:val="005F203F"/>
    <w:rsid w:val="005F22D7"/>
    <w:rsid w:val="005F230F"/>
    <w:rsid w:val="005F2480"/>
    <w:rsid w:val="005F29C7"/>
    <w:rsid w:val="005F2A91"/>
    <w:rsid w:val="005F2D03"/>
    <w:rsid w:val="005F39B7"/>
    <w:rsid w:val="005F3EB8"/>
    <w:rsid w:val="005F44C0"/>
    <w:rsid w:val="005F47B8"/>
    <w:rsid w:val="005F4B70"/>
    <w:rsid w:val="005F504D"/>
    <w:rsid w:val="005F5731"/>
    <w:rsid w:val="005F59D7"/>
    <w:rsid w:val="005F61C1"/>
    <w:rsid w:val="005F63D7"/>
    <w:rsid w:val="005F67AB"/>
    <w:rsid w:val="005F683B"/>
    <w:rsid w:val="005F7100"/>
    <w:rsid w:val="005F7435"/>
    <w:rsid w:val="005F7647"/>
    <w:rsid w:val="0060023A"/>
    <w:rsid w:val="00600332"/>
    <w:rsid w:val="0060047A"/>
    <w:rsid w:val="006006BA"/>
    <w:rsid w:val="00600B0D"/>
    <w:rsid w:val="00600C55"/>
    <w:rsid w:val="00600CE0"/>
    <w:rsid w:val="00601FDF"/>
    <w:rsid w:val="006020F2"/>
    <w:rsid w:val="00602289"/>
    <w:rsid w:val="0060236E"/>
    <w:rsid w:val="006025EB"/>
    <w:rsid w:val="006025FE"/>
    <w:rsid w:val="00602792"/>
    <w:rsid w:val="0060339C"/>
    <w:rsid w:val="0060352C"/>
    <w:rsid w:val="0060352D"/>
    <w:rsid w:val="0060469E"/>
    <w:rsid w:val="0060485F"/>
    <w:rsid w:val="00604C3A"/>
    <w:rsid w:val="00604D62"/>
    <w:rsid w:val="00604D8E"/>
    <w:rsid w:val="00604E3D"/>
    <w:rsid w:val="00605EEB"/>
    <w:rsid w:val="00606114"/>
    <w:rsid w:val="0060640A"/>
    <w:rsid w:val="00606459"/>
    <w:rsid w:val="006068B9"/>
    <w:rsid w:val="006069E5"/>
    <w:rsid w:val="00606DC1"/>
    <w:rsid w:val="00606E58"/>
    <w:rsid w:val="00607002"/>
    <w:rsid w:val="0060786A"/>
    <w:rsid w:val="00611300"/>
    <w:rsid w:val="0061213F"/>
    <w:rsid w:val="006122E3"/>
    <w:rsid w:val="006125F4"/>
    <w:rsid w:val="006130BD"/>
    <w:rsid w:val="006135EE"/>
    <w:rsid w:val="006136B2"/>
    <w:rsid w:val="00614ABF"/>
    <w:rsid w:val="0061580D"/>
    <w:rsid w:val="006159C6"/>
    <w:rsid w:val="00615C16"/>
    <w:rsid w:val="00615CCF"/>
    <w:rsid w:val="00616991"/>
    <w:rsid w:val="006169B5"/>
    <w:rsid w:val="00616D6F"/>
    <w:rsid w:val="006177C0"/>
    <w:rsid w:val="00617E60"/>
    <w:rsid w:val="00617F8C"/>
    <w:rsid w:val="00617F8E"/>
    <w:rsid w:val="006200D1"/>
    <w:rsid w:val="006200E3"/>
    <w:rsid w:val="00620294"/>
    <w:rsid w:val="006202D8"/>
    <w:rsid w:val="00620E2C"/>
    <w:rsid w:val="00621EDB"/>
    <w:rsid w:val="00622CF1"/>
    <w:rsid w:val="00622DC5"/>
    <w:rsid w:val="00623072"/>
    <w:rsid w:val="00623644"/>
    <w:rsid w:val="006242C1"/>
    <w:rsid w:val="0062438B"/>
    <w:rsid w:val="00624F02"/>
    <w:rsid w:val="00625150"/>
    <w:rsid w:val="006255AB"/>
    <w:rsid w:val="006256AF"/>
    <w:rsid w:val="00625C3A"/>
    <w:rsid w:val="00625E1C"/>
    <w:rsid w:val="0062668D"/>
    <w:rsid w:val="006267A7"/>
    <w:rsid w:val="0062687E"/>
    <w:rsid w:val="006268FC"/>
    <w:rsid w:val="006268FF"/>
    <w:rsid w:val="0063041B"/>
    <w:rsid w:val="00630966"/>
    <w:rsid w:val="00630DF4"/>
    <w:rsid w:val="00630E7C"/>
    <w:rsid w:val="006313D0"/>
    <w:rsid w:val="006314B8"/>
    <w:rsid w:val="0063298F"/>
    <w:rsid w:val="00632B83"/>
    <w:rsid w:val="00632F70"/>
    <w:rsid w:val="00632FCE"/>
    <w:rsid w:val="00633B43"/>
    <w:rsid w:val="00633BD9"/>
    <w:rsid w:val="006340A7"/>
    <w:rsid w:val="0063434B"/>
    <w:rsid w:val="006347AF"/>
    <w:rsid w:val="006347F4"/>
    <w:rsid w:val="006351D9"/>
    <w:rsid w:val="006366C2"/>
    <w:rsid w:val="006367DA"/>
    <w:rsid w:val="0063692F"/>
    <w:rsid w:val="00636FCE"/>
    <w:rsid w:val="006378DC"/>
    <w:rsid w:val="00637DD9"/>
    <w:rsid w:val="006401A5"/>
    <w:rsid w:val="00640D38"/>
    <w:rsid w:val="0064198E"/>
    <w:rsid w:val="0064202B"/>
    <w:rsid w:val="00642374"/>
    <w:rsid w:val="00642B21"/>
    <w:rsid w:val="00642D1B"/>
    <w:rsid w:val="006430B9"/>
    <w:rsid w:val="00643683"/>
    <w:rsid w:val="00643703"/>
    <w:rsid w:val="0064375E"/>
    <w:rsid w:val="006443ED"/>
    <w:rsid w:val="0064462D"/>
    <w:rsid w:val="00644716"/>
    <w:rsid w:val="00644A3E"/>
    <w:rsid w:val="0064609D"/>
    <w:rsid w:val="00646325"/>
    <w:rsid w:val="006467A2"/>
    <w:rsid w:val="00646848"/>
    <w:rsid w:val="00646930"/>
    <w:rsid w:val="00646B68"/>
    <w:rsid w:val="00647627"/>
    <w:rsid w:val="00647F42"/>
    <w:rsid w:val="00650231"/>
    <w:rsid w:val="00650A29"/>
    <w:rsid w:val="00650E3A"/>
    <w:rsid w:val="00651078"/>
    <w:rsid w:val="00651733"/>
    <w:rsid w:val="00651867"/>
    <w:rsid w:val="0065279B"/>
    <w:rsid w:val="0065302D"/>
    <w:rsid w:val="00653258"/>
    <w:rsid w:val="0065461B"/>
    <w:rsid w:val="006546E0"/>
    <w:rsid w:val="006548BD"/>
    <w:rsid w:val="00654E91"/>
    <w:rsid w:val="0065578A"/>
    <w:rsid w:val="00655B8E"/>
    <w:rsid w:val="00655E59"/>
    <w:rsid w:val="0065679F"/>
    <w:rsid w:val="006567DC"/>
    <w:rsid w:val="00656F46"/>
    <w:rsid w:val="006570F3"/>
    <w:rsid w:val="006577C4"/>
    <w:rsid w:val="006578C9"/>
    <w:rsid w:val="00660093"/>
    <w:rsid w:val="006601F6"/>
    <w:rsid w:val="0066072D"/>
    <w:rsid w:val="00660856"/>
    <w:rsid w:val="00660C36"/>
    <w:rsid w:val="00661601"/>
    <w:rsid w:val="0066179F"/>
    <w:rsid w:val="00662651"/>
    <w:rsid w:val="00662B38"/>
    <w:rsid w:val="0066320D"/>
    <w:rsid w:val="006632FE"/>
    <w:rsid w:val="00663975"/>
    <w:rsid w:val="00664012"/>
    <w:rsid w:val="00664304"/>
    <w:rsid w:val="00664870"/>
    <w:rsid w:val="006656AF"/>
    <w:rsid w:val="00665768"/>
    <w:rsid w:val="00665F4D"/>
    <w:rsid w:val="00666344"/>
    <w:rsid w:val="006663C8"/>
    <w:rsid w:val="00666508"/>
    <w:rsid w:val="00666576"/>
    <w:rsid w:val="00667314"/>
    <w:rsid w:val="00667391"/>
    <w:rsid w:val="0066794F"/>
    <w:rsid w:val="00667BC7"/>
    <w:rsid w:val="00667F3B"/>
    <w:rsid w:val="006705B6"/>
    <w:rsid w:val="00670951"/>
    <w:rsid w:val="00670CF0"/>
    <w:rsid w:val="00670EF5"/>
    <w:rsid w:val="0067157B"/>
    <w:rsid w:val="00672473"/>
    <w:rsid w:val="00672629"/>
    <w:rsid w:val="00672DF4"/>
    <w:rsid w:val="0067312D"/>
    <w:rsid w:val="006736BE"/>
    <w:rsid w:val="00673D81"/>
    <w:rsid w:val="00674408"/>
    <w:rsid w:val="00674508"/>
    <w:rsid w:val="00674687"/>
    <w:rsid w:val="00675D8E"/>
    <w:rsid w:val="006778EE"/>
    <w:rsid w:val="00680D24"/>
    <w:rsid w:val="00680E6D"/>
    <w:rsid w:val="00680F7B"/>
    <w:rsid w:val="0068139B"/>
    <w:rsid w:val="0068140B"/>
    <w:rsid w:val="00681CBD"/>
    <w:rsid w:val="00681EBE"/>
    <w:rsid w:val="0068219D"/>
    <w:rsid w:val="0068249D"/>
    <w:rsid w:val="006835E1"/>
    <w:rsid w:val="006835EE"/>
    <w:rsid w:val="006838E2"/>
    <w:rsid w:val="006846F9"/>
    <w:rsid w:val="006857C7"/>
    <w:rsid w:val="00685A89"/>
    <w:rsid w:val="00685EC5"/>
    <w:rsid w:val="00685F9F"/>
    <w:rsid w:val="00686073"/>
    <w:rsid w:val="00686C63"/>
    <w:rsid w:val="006872CC"/>
    <w:rsid w:val="0068757C"/>
    <w:rsid w:val="00687918"/>
    <w:rsid w:val="0068793C"/>
    <w:rsid w:val="00687B4D"/>
    <w:rsid w:val="00687F65"/>
    <w:rsid w:val="006901DA"/>
    <w:rsid w:val="00690B13"/>
    <w:rsid w:val="006918FA"/>
    <w:rsid w:val="006919BC"/>
    <w:rsid w:val="00691E17"/>
    <w:rsid w:val="00692063"/>
    <w:rsid w:val="00692101"/>
    <w:rsid w:val="00692739"/>
    <w:rsid w:val="006929F5"/>
    <w:rsid w:val="00692B9B"/>
    <w:rsid w:val="00693BB5"/>
    <w:rsid w:val="00694884"/>
    <w:rsid w:val="00694E09"/>
    <w:rsid w:val="00695652"/>
    <w:rsid w:val="006956F8"/>
    <w:rsid w:val="0069574F"/>
    <w:rsid w:val="00695E2A"/>
    <w:rsid w:val="00696203"/>
    <w:rsid w:val="00696B8F"/>
    <w:rsid w:val="00696BA7"/>
    <w:rsid w:val="00696BF7"/>
    <w:rsid w:val="00697003"/>
    <w:rsid w:val="0069766C"/>
    <w:rsid w:val="00697A70"/>
    <w:rsid w:val="006A0019"/>
    <w:rsid w:val="006A010B"/>
    <w:rsid w:val="006A01C7"/>
    <w:rsid w:val="006A2204"/>
    <w:rsid w:val="006A25D0"/>
    <w:rsid w:val="006A2643"/>
    <w:rsid w:val="006A2CFD"/>
    <w:rsid w:val="006A3992"/>
    <w:rsid w:val="006A39EC"/>
    <w:rsid w:val="006A4280"/>
    <w:rsid w:val="006A42C8"/>
    <w:rsid w:val="006A4676"/>
    <w:rsid w:val="006A4B7C"/>
    <w:rsid w:val="006A4CE7"/>
    <w:rsid w:val="006A4D74"/>
    <w:rsid w:val="006A4EB0"/>
    <w:rsid w:val="006A5772"/>
    <w:rsid w:val="006A6432"/>
    <w:rsid w:val="006A67F9"/>
    <w:rsid w:val="006A68FE"/>
    <w:rsid w:val="006A6923"/>
    <w:rsid w:val="006A69C5"/>
    <w:rsid w:val="006A6EDE"/>
    <w:rsid w:val="006A7029"/>
    <w:rsid w:val="006A774E"/>
    <w:rsid w:val="006A7753"/>
    <w:rsid w:val="006A7C53"/>
    <w:rsid w:val="006A7CB5"/>
    <w:rsid w:val="006A7CDA"/>
    <w:rsid w:val="006B0186"/>
    <w:rsid w:val="006B02F7"/>
    <w:rsid w:val="006B047A"/>
    <w:rsid w:val="006B0801"/>
    <w:rsid w:val="006B08C1"/>
    <w:rsid w:val="006B0CAC"/>
    <w:rsid w:val="006B1886"/>
    <w:rsid w:val="006B18F0"/>
    <w:rsid w:val="006B25E5"/>
    <w:rsid w:val="006B391D"/>
    <w:rsid w:val="006B3A3C"/>
    <w:rsid w:val="006B3A7B"/>
    <w:rsid w:val="006B41F8"/>
    <w:rsid w:val="006B4493"/>
    <w:rsid w:val="006B478E"/>
    <w:rsid w:val="006B4871"/>
    <w:rsid w:val="006B4E45"/>
    <w:rsid w:val="006B5596"/>
    <w:rsid w:val="006B56DC"/>
    <w:rsid w:val="006B5BD7"/>
    <w:rsid w:val="006B5F5B"/>
    <w:rsid w:val="006B60A8"/>
    <w:rsid w:val="006B623E"/>
    <w:rsid w:val="006B6703"/>
    <w:rsid w:val="006B68FD"/>
    <w:rsid w:val="006B6C8D"/>
    <w:rsid w:val="006B6F58"/>
    <w:rsid w:val="006B7428"/>
    <w:rsid w:val="006B76B4"/>
    <w:rsid w:val="006B7B9C"/>
    <w:rsid w:val="006C0729"/>
    <w:rsid w:val="006C0E34"/>
    <w:rsid w:val="006C176A"/>
    <w:rsid w:val="006C19CF"/>
    <w:rsid w:val="006C1DF8"/>
    <w:rsid w:val="006C2194"/>
    <w:rsid w:val="006C265F"/>
    <w:rsid w:val="006C28AB"/>
    <w:rsid w:val="006C2E20"/>
    <w:rsid w:val="006C2E22"/>
    <w:rsid w:val="006C2E77"/>
    <w:rsid w:val="006C3CD7"/>
    <w:rsid w:val="006C476B"/>
    <w:rsid w:val="006C4DE5"/>
    <w:rsid w:val="006C5378"/>
    <w:rsid w:val="006C551B"/>
    <w:rsid w:val="006C5BA0"/>
    <w:rsid w:val="006C5CD8"/>
    <w:rsid w:val="006C6962"/>
    <w:rsid w:val="006C69C7"/>
    <w:rsid w:val="006C7DD0"/>
    <w:rsid w:val="006C7E77"/>
    <w:rsid w:val="006D0173"/>
    <w:rsid w:val="006D1EC1"/>
    <w:rsid w:val="006D1F41"/>
    <w:rsid w:val="006D1F91"/>
    <w:rsid w:val="006D2614"/>
    <w:rsid w:val="006D271A"/>
    <w:rsid w:val="006D2B39"/>
    <w:rsid w:val="006D3066"/>
    <w:rsid w:val="006D30DC"/>
    <w:rsid w:val="006D3612"/>
    <w:rsid w:val="006D453B"/>
    <w:rsid w:val="006D49E4"/>
    <w:rsid w:val="006D5B54"/>
    <w:rsid w:val="006D656D"/>
    <w:rsid w:val="006D742A"/>
    <w:rsid w:val="006D7C13"/>
    <w:rsid w:val="006E02D7"/>
    <w:rsid w:val="006E05C0"/>
    <w:rsid w:val="006E0939"/>
    <w:rsid w:val="006E0B7D"/>
    <w:rsid w:val="006E1241"/>
    <w:rsid w:val="006E17EF"/>
    <w:rsid w:val="006E18A1"/>
    <w:rsid w:val="006E1938"/>
    <w:rsid w:val="006E1D75"/>
    <w:rsid w:val="006E22F2"/>
    <w:rsid w:val="006E2967"/>
    <w:rsid w:val="006E29F8"/>
    <w:rsid w:val="006E3503"/>
    <w:rsid w:val="006E358D"/>
    <w:rsid w:val="006E3AA1"/>
    <w:rsid w:val="006E44E2"/>
    <w:rsid w:val="006E48B1"/>
    <w:rsid w:val="006E4B45"/>
    <w:rsid w:val="006E5064"/>
    <w:rsid w:val="006E50C5"/>
    <w:rsid w:val="006E5C90"/>
    <w:rsid w:val="006E5D6B"/>
    <w:rsid w:val="006E6215"/>
    <w:rsid w:val="006E6229"/>
    <w:rsid w:val="006E66BF"/>
    <w:rsid w:val="006E6B8A"/>
    <w:rsid w:val="006E7984"/>
    <w:rsid w:val="006E7DB4"/>
    <w:rsid w:val="006F01F2"/>
    <w:rsid w:val="006F032B"/>
    <w:rsid w:val="006F05A5"/>
    <w:rsid w:val="006F0619"/>
    <w:rsid w:val="006F06EF"/>
    <w:rsid w:val="006F0862"/>
    <w:rsid w:val="006F0A41"/>
    <w:rsid w:val="006F144D"/>
    <w:rsid w:val="006F154C"/>
    <w:rsid w:val="006F194B"/>
    <w:rsid w:val="006F1FAB"/>
    <w:rsid w:val="006F2258"/>
    <w:rsid w:val="006F2A61"/>
    <w:rsid w:val="006F2B4D"/>
    <w:rsid w:val="006F2E68"/>
    <w:rsid w:val="006F33E4"/>
    <w:rsid w:val="006F391F"/>
    <w:rsid w:val="006F3B23"/>
    <w:rsid w:val="006F3E12"/>
    <w:rsid w:val="006F3EBC"/>
    <w:rsid w:val="006F3F6D"/>
    <w:rsid w:val="006F3FD8"/>
    <w:rsid w:val="006F4005"/>
    <w:rsid w:val="006F4066"/>
    <w:rsid w:val="006F4165"/>
    <w:rsid w:val="006F4346"/>
    <w:rsid w:val="006F5041"/>
    <w:rsid w:val="006F50BF"/>
    <w:rsid w:val="006F5DBD"/>
    <w:rsid w:val="006F6224"/>
    <w:rsid w:val="006F6289"/>
    <w:rsid w:val="006F6446"/>
    <w:rsid w:val="006F6944"/>
    <w:rsid w:val="006F72AC"/>
    <w:rsid w:val="006F7A64"/>
    <w:rsid w:val="006F7CF8"/>
    <w:rsid w:val="00700132"/>
    <w:rsid w:val="0070052A"/>
    <w:rsid w:val="007005D3"/>
    <w:rsid w:val="0070140A"/>
    <w:rsid w:val="00701424"/>
    <w:rsid w:val="00701859"/>
    <w:rsid w:val="00701B12"/>
    <w:rsid w:val="00701B3B"/>
    <w:rsid w:val="00701BC3"/>
    <w:rsid w:val="00701FEB"/>
    <w:rsid w:val="007022D5"/>
    <w:rsid w:val="007029F0"/>
    <w:rsid w:val="00702E6F"/>
    <w:rsid w:val="007034C7"/>
    <w:rsid w:val="007038C5"/>
    <w:rsid w:val="00703B81"/>
    <w:rsid w:val="00704048"/>
    <w:rsid w:val="007043D4"/>
    <w:rsid w:val="007048C7"/>
    <w:rsid w:val="007049AE"/>
    <w:rsid w:val="00704ADA"/>
    <w:rsid w:val="00705BC8"/>
    <w:rsid w:val="007068CF"/>
    <w:rsid w:val="00706E4F"/>
    <w:rsid w:val="007077F4"/>
    <w:rsid w:val="00707A2B"/>
    <w:rsid w:val="007101AB"/>
    <w:rsid w:val="007102AE"/>
    <w:rsid w:val="0071080A"/>
    <w:rsid w:val="007108FB"/>
    <w:rsid w:val="00710DD0"/>
    <w:rsid w:val="007112C6"/>
    <w:rsid w:val="00711FA7"/>
    <w:rsid w:val="007126D2"/>
    <w:rsid w:val="0071273F"/>
    <w:rsid w:val="00712DFD"/>
    <w:rsid w:val="00712FE8"/>
    <w:rsid w:val="00712FE9"/>
    <w:rsid w:val="007132FE"/>
    <w:rsid w:val="00713929"/>
    <w:rsid w:val="00713E08"/>
    <w:rsid w:val="00714315"/>
    <w:rsid w:val="007146BC"/>
    <w:rsid w:val="00714B78"/>
    <w:rsid w:val="007152B9"/>
    <w:rsid w:val="0071554E"/>
    <w:rsid w:val="00715947"/>
    <w:rsid w:val="00715A44"/>
    <w:rsid w:val="00715C8C"/>
    <w:rsid w:val="00715DEC"/>
    <w:rsid w:val="00716253"/>
    <w:rsid w:val="00717057"/>
    <w:rsid w:val="00717081"/>
    <w:rsid w:val="0071729A"/>
    <w:rsid w:val="00717550"/>
    <w:rsid w:val="007175F2"/>
    <w:rsid w:val="007205BD"/>
    <w:rsid w:val="00720D95"/>
    <w:rsid w:val="00720D9D"/>
    <w:rsid w:val="00721465"/>
    <w:rsid w:val="007214CA"/>
    <w:rsid w:val="00721E52"/>
    <w:rsid w:val="00722E6C"/>
    <w:rsid w:val="0072302A"/>
    <w:rsid w:val="00723A2E"/>
    <w:rsid w:val="00723B51"/>
    <w:rsid w:val="00724A4A"/>
    <w:rsid w:val="00724FD7"/>
    <w:rsid w:val="007256C0"/>
    <w:rsid w:val="00726089"/>
    <w:rsid w:val="007261C0"/>
    <w:rsid w:val="007264F0"/>
    <w:rsid w:val="00726A3D"/>
    <w:rsid w:val="00726B85"/>
    <w:rsid w:val="00726E33"/>
    <w:rsid w:val="00727048"/>
    <w:rsid w:val="00727155"/>
    <w:rsid w:val="00727962"/>
    <w:rsid w:val="007304C0"/>
    <w:rsid w:val="00730522"/>
    <w:rsid w:val="00730E4F"/>
    <w:rsid w:val="00731340"/>
    <w:rsid w:val="007316DE"/>
    <w:rsid w:val="00731BB6"/>
    <w:rsid w:val="00732161"/>
    <w:rsid w:val="007322E4"/>
    <w:rsid w:val="00733007"/>
    <w:rsid w:val="00733787"/>
    <w:rsid w:val="00734003"/>
    <w:rsid w:val="00734927"/>
    <w:rsid w:val="00734998"/>
    <w:rsid w:val="00734A62"/>
    <w:rsid w:val="00735A36"/>
    <w:rsid w:val="00735BBD"/>
    <w:rsid w:val="00736262"/>
    <w:rsid w:val="0073655C"/>
    <w:rsid w:val="00736B7C"/>
    <w:rsid w:val="00737466"/>
    <w:rsid w:val="0073799B"/>
    <w:rsid w:val="00737CF8"/>
    <w:rsid w:val="00737E3D"/>
    <w:rsid w:val="00740199"/>
    <w:rsid w:val="00740589"/>
    <w:rsid w:val="00740749"/>
    <w:rsid w:val="007411D4"/>
    <w:rsid w:val="0074137E"/>
    <w:rsid w:val="00741399"/>
    <w:rsid w:val="00741D39"/>
    <w:rsid w:val="00742065"/>
    <w:rsid w:val="00742072"/>
    <w:rsid w:val="007421ED"/>
    <w:rsid w:val="0074248E"/>
    <w:rsid w:val="007424CD"/>
    <w:rsid w:val="0074286E"/>
    <w:rsid w:val="00742ECD"/>
    <w:rsid w:val="007435FB"/>
    <w:rsid w:val="00743715"/>
    <w:rsid w:val="007439D1"/>
    <w:rsid w:val="00743CDC"/>
    <w:rsid w:val="00743D08"/>
    <w:rsid w:val="00743F69"/>
    <w:rsid w:val="0074433B"/>
    <w:rsid w:val="0074465C"/>
    <w:rsid w:val="00744B5E"/>
    <w:rsid w:val="007460FA"/>
    <w:rsid w:val="00746BB3"/>
    <w:rsid w:val="0074731F"/>
    <w:rsid w:val="0074758C"/>
    <w:rsid w:val="0074787C"/>
    <w:rsid w:val="00747C21"/>
    <w:rsid w:val="007500AE"/>
    <w:rsid w:val="00750AF4"/>
    <w:rsid w:val="00751115"/>
    <w:rsid w:val="007513A6"/>
    <w:rsid w:val="00751630"/>
    <w:rsid w:val="00751ADC"/>
    <w:rsid w:val="00751BF2"/>
    <w:rsid w:val="00751D0A"/>
    <w:rsid w:val="00751DF6"/>
    <w:rsid w:val="00752C0D"/>
    <w:rsid w:val="0075317D"/>
    <w:rsid w:val="0075398C"/>
    <w:rsid w:val="00753DA5"/>
    <w:rsid w:val="0075400E"/>
    <w:rsid w:val="00755519"/>
    <w:rsid w:val="007555E7"/>
    <w:rsid w:val="007556DE"/>
    <w:rsid w:val="00755771"/>
    <w:rsid w:val="00755C47"/>
    <w:rsid w:val="007565BA"/>
    <w:rsid w:val="00756A01"/>
    <w:rsid w:val="007574EB"/>
    <w:rsid w:val="0075761D"/>
    <w:rsid w:val="00757768"/>
    <w:rsid w:val="0075787A"/>
    <w:rsid w:val="00757B15"/>
    <w:rsid w:val="00760075"/>
    <w:rsid w:val="00760993"/>
    <w:rsid w:val="00760E86"/>
    <w:rsid w:val="00761E7F"/>
    <w:rsid w:val="00761FF5"/>
    <w:rsid w:val="00762433"/>
    <w:rsid w:val="00762748"/>
    <w:rsid w:val="00762A03"/>
    <w:rsid w:val="00762BF1"/>
    <w:rsid w:val="00762BF9"/>
    <w:rsid w:val="00762CD8"/>
    <w:rsid w:val="007633A6"/>
    <w:rsid w:val="00763644"/>
    <w:rsid w:val="00763726"/>
    <w:rsid w:val="007638DE"/>
    <w:rsid w:val="00763CD9"/>
    <w:rsid w:val="0076407D"/>
    <w:rsid w:val="007659CA"/>
    <w:rsid w:val="00765CC0"/>
    <w:rsid w:val="007660BB"/>
    <w:rsid w:val="00767F7B"/>
    <w:rsid w:val="00770640"/>
    <w:rsid w:val="00771002"/>
    <w:rsid w:val="00771AFE"/>
    <w:rsid w:val="007724A5"/>
    <w:rsid w:val="007724EA"/>
    <w:rsid w:val="0077268E"/>
    <w:rsid w:val="00772827"/>
    <w:rsid w:val="0077334B"/>
    <w:rsid w:val="007739CE"/>
    <w:rsid w:val="00774354"/>
    <w:rsid w:val="00774851"/>
    <w:rsid w:val="00774AFD"/>
    <w:rsid w:val="007751E9"/>
    <w:rsid w:val="0077530F"/>
    <w:rsid w:val="007755E9"/>
    <w:rsid w:val="00775AE9"/>
    <w:rsid w:val="00775BF1"/>
    <w:rsid w:val="00775D6E"/>
    <w:rsid w:val="00775FCA"/>
    <w:rsid w:val="007765D0"/>
    <w:rsid w:val="00777D92"/>
    <w:rsid w:val="00777EF4"/>
    <w:rsid w:val="00777F36"/>
    <w:rsid w:val="007808F0"/>
    <w:rsid w:val="007809B3"/>
    <w:rsid w:val="00781079"/>
    <w:rsid w:val="00781319"/>
    <w:rsid w:val="00781594"/>
    <w:rsid w:val="00781D15"/>
    <w:rsid w:val="00781FB5"/>
    <w:rsid w:val="0078241D"/>
    <w:rsid w:val="0078275C"/>
    <w:rsid w:val="00782B66"/>
    <w:rsid w:val="00782D09"/>
    <w:rsid w:val="00782DC1"/>
    <w:rsid w:val="0078309F"/>
    <w:rsid w:val="007834EC"/>
    <w:rsid w:val="007838EC"/>
    <w:rsid w:val="00785261"/>
    <w:rsid w:val="00785B41"/>
    <w:rsid w:val="00786162"/>
    <w:rsid w:val="0078632C"/>
    <w:rsid w:val="007869CF"/>
    <w:rsid w:val="00786BF6"/>
    <w:rsid w:val="00787257"/>
    <w:rsid w:val="007874E1"/>
    <w:rsid w:val="0078767C"/>
    <w:rsid w:val="00787848"/>
    <w:rsid w:val="007878F0"/>
    <w:rsid w:val="00790819"/>
    <w:rsid w:val="007909E6"/>
    <w:rsid w:val="007914A2"/>
    <w:rsid w:val="00791BAD"/>
    <w:rsid w:val="00791CCE"/>
    <w:rsid w:val="007920FA"/>
    <w:rsid w:val="0079266D"/>
    <w:rsid w:val="007934CD"/>
    <w:rsid w:val="0079373D"/>
    <w:rsid w:val="00793B70"/>
    <w:rsid w:val="00793F77"/>
    <w:rsid w:val="00794068"/>
    <w:rsid w:val="00794689"/>
    <w:rsid w:val="00794727"/>
    <w:rsid w:val="0079494C"/>
    <w:rsid w:val="00794CCB"/>
    <w:rsid w:val="00794D42"/>
    <w:rsid w:val="007955E7"/>
    <w:rsid w:val="00795F91"/>
    <w:rsid w:val="00795FC5"/>
    <w:rsid w:val="007962C0"/>
    <w:rsid w:val="00796F06"/>
    <w:rsid w:val="00797750"/>
    <w:rsid w:val="00797959"/>
    <w:rsid w:val="00797CCA"/>
    <w:rsid w:val="007A09E1"/>
    <w:rsid w:val="007A0B9D"/>
    <w:rsid w:val="007A1AF7"/>
    <w:rsid w:val="007A2071"/>
    <w:rsid w:val="007A2649"/>
    <w:rsid w:val="007A2ADF"/>
    <w:rsid w:val="007A2C93"/>
    <w:rsid w:val="007A2DAE"/>
    <w:rsid w:val="007A2FAC"/>
    <w:rsid w:val="007A3A6C"/>
    <w:rsid w:val="007A48F1"/>
    <w:rsid w:val="007A5793"/>
    <w:rsid w:val="007A584F"/>
    <w:rsid w:val="007A6255"/>
    <w:rsid w:val="007A667C"/>
    <w:rsid w:val="007A68B4"/>
    <w:rsid w:val="007A6A7C"/>
    <w:rsid w:val="007A6A84"/>
    <w:rsid w:val="007A6E5E"/>
    <w:rsid w:val="007A7424"/>
    <w:rsid w:val="007B0256"/>
    <w:rsid w:val="007B0710"/>
    <w:rsid w:val="007B10CA"/>
    <w:rsid w:val="007B11CC"/>
    <w:rsid w:val="007B1EAD"/>
    <w:rsid w:val="007B2907"/>
    <w:rsid w:val="007B29E4"/>
    <w:rsid w:val="007B2EA1"/>
    <w:rsid w:val="007B3240"/>
    <w:rsid w:val="007B33B0"/>
    <w:rsid w:val="007B3540"/>
    <w:rsid w:val="007B3792"/>
    <w:rsid w:val="007B3CEE"/>
    <w:rsid w:val="007B3E7D"/>
    <w:rsid w:val="007B44D7"/>
    <w:rsid w:val="007B4767"/>
    <w:rsid w:val="007B4993"/>
    <w:rsid w:val="007B5309"/>
    <w:rsid w:val="007B5A0B"/>
    <w:rsid w:val="007B5B05"/>
    <w:rsid w:val="007B661E"/>
    <w:rsid w:val="007B68AB"/>
    <w:rsid w:val="007B6D50"/>
    <w:rsid w:val="007B74AB"/>
    <w:rsid w:val="007B76C3"/>
    <w:rsid w:val="007B7A82"/>
    <w:rsid w:val="007B7C28"/>
    <w:rsid w:val="007B7DD4"/>
    <w:rsid w:val="007C045E"/>
    <w:rsid w:val="007C0D34"/>
    <w:rsid w:val="007C0F99"/>
    <w:rsid w:val="007C19FC"/>
    <w:rsid w:val="007C1A7F"/>
    <w:rsid w:val="007C1F4D"/>
    <w:rsid w:val="007C2071"/>
    <w:rsid w:val="007C2298"/>
    <w:rsid w:val="007C2950"/>
    <w:rsid w:val="007C398B"/>
    <w:rsid w:val="007C3A19"/>
    <w:rsid w:val="007C40DD"/>
    <w:rsid w:val="007C4EA9"/>
    <w:rsid w:val="007C5163"/>
    <w:rsid w:val="007C58B2"/>
    <w:rsid w:val="007C597D"/>
    <w:rsid w:val="007C5A77"/>
    <w:rsid w:val="007C5F9B"/>
    <w:rsid w:val="007C609E"/>
    <w:rsid w:val="007C672D"/>
    <w:rsid w:val="007C75A4"/>
    <w:rsid w:val="007C75DC"/>
    <w:rsid w:val="007C7691"/>
    <w:rsid w:val="007C7B7D"/>
    <w:rsid w:val="007C7C44"/>
    <w:rsid w:val="007D0026"/>
    <w:rsid w:val="007D006C"/>
    <w:rsid w:val="007D0A32"/>
    <w:rsid w:val="007D1D05"/>
    <w:rsid w:val="007D1F20"/>
    <w:rsid w:val="007D2032"/>
    <w:rsid w:val="007D2249"/>
    <w:rsid w:val="007D2B3A"/>
    <w:rsid w:val="007D2C65"/>
    <w:rsid w:val="007D2EBF"/>
    <w:rsid w:val="007D3E78"/>
    <w:rsid w:val="007D3F90"/>
    <w:rsid w:val="007D4054"/>
    <w:rsid w:val="007D41D4"/>
    <w:rsid w:val="007D4364"/>
    <w:rsid w:val="007D442F"/>
    <w:rsid w:val="007D456D"/>
    <w:rsid w:val="007D4FEF"/>
    <w:rsid w:val="007D51EE"/>
    <w:rsid w:val="007D5D0A"/>
    <w:rsid w:val="007D5E23"/>
    <w:rsid w:val="007D5EB1"/>
    <w:rsid w:val="007D5EE5"/>
    <w:rsid w:val="007D5FE0"/>
    <w:rsid w:val="007D672A"/>
    <w:rsid w:val="007D6AC8"/>
    <w:rsid w:val="007D7866"/>
    <w:rsid w:val="007D7A73"/>
    <w:rsid w:val="007E0E5B"/>
    <w:rsid w:val="007E1178"/>
    <w:rsid w:val="007E1E16"/>
    <w:rsid w:val="007E2399"/>
    <w:rsid w:val="007E26CD"/>
    <w:rsid w:val="007E2D99"/>
    <w:rsid w:val="007E2E6F"/>
    <w:rsid w:val="007E3BF6"/>
    <w:rsid w:val="007E3E0C"/>
    <w:rsid w:val="007E435B"/>
    <w:rsid w:val="007E4C3F"/>
    <w:rsid w:val="007E4CC1"/>
    <w:rsid w:val="007E5097"/>
    <w:rsid w:val="007E565C"/>
    <w:rsid w:val="007E5790"/>
    <w:rsid w:val="007E5FB2"/>
    <w:rsid w:val="007E6110"/>
    <w:rsid w:val="007E66DB"/>
    <w:rsid w:val="007E66E5"/>
    <w:rsid w:val="007E7470"/>
    <w:rsid w:val="007E7A87"/>
    <w:rsid w:val="007E7D8C"/>
    <w:rsid w:val="007F0403"/>
    <w:rsid w:val="007F0C6E"/>
    <w:rsid w:val="007F0C96"/>
    <w:rsid w:val="007F10B8"/>
    <w:rsid w:val="007F10F5"/>
    <w:rsid w:val="007F188A"/>
    <w:rsid w:val="007F1900"/>
    <w:rsid w:val="007F1E2B"/>
    <w:rsid w:val="007F1EBA"/>
    <w:rsid w:val="007F22D7"/>
    <w:rsid w:val="007F2482"/>
    <w:rsid w:val="007F255A"/>
    <w:rsid w:val="007F27B8"/>
    <w:rsid w:val="007F2C2F"/>
    <w:rsid w:val="007F36FB"/>
    <w:rsid w:val="007F3A17"/>
    <w:rsid w:val="007F3D7F"/>
    <w:rsid w:val="007F43D7"/>
    <w:rsid w:val="007F4B79"/>
    <w:rsid w:val="007F5DDD"/>
    <w:rsid w:val="007F76FA"/>
    <w:rsid w:val="007F78B9"/>
    <w:rsid w:val="0080032B"/>
    <w:rsid w:val="008005F0"/>
    <w:rsid w:val="008006D6"/>
    <w:rsid w:val="0080089A"/>
    <w:rsid w:val="00800EFF"/>
    <w:rsid w:val="00801670"/>
    <w:rsid w:val="00801723"/>
    <w:rsid w:val="00801D5A"/>
    <w:rsid w:val="00801F7A"/>
    <w:rsid w:val="008021D8"/>
    <w:rsid w:val="0080236E"/>
    <w:rsid w:val="0080299A"/>
    <w:rsid w:val="00802AE5"/>
    <w:rsid w:val="0080338E"/>
    <w:rsid w:val="00803A20"/>
    <w:rsid w:val="00803A8B"/>
    <w:rsid w:val="00803FCB"/>
    <w:rsid w:val="00806319"/>
    <w:rsid w:val="00806368"/>
    <w:rsid w:val="00806D64"/>
    <w:rsid w:val="00807B3A"/>
    <w:rsid w:val="008100B5"/>
    <w:rsid w:val="008108BB"/>
    <w:rsid w:val="00811733"/>
    <w:rsid w:val="008119BD"/>
    <w:rsid w:val="00812023"/>
    <w:rsid w:val="0081276C"/>
    <w:rsid w:val="0081277C"/>
    <w:rsid w:val="00812A6A"/>
    <w:rsid w:val="00812BB2"/>
    <w:rsid w:val="00812C54"/>
    <w:rsid w:val="00812C99"/>
    <w:rsid w:val="008134AB"/>
    <w:rsid w:val="008135AD"/>
    <w:rsid w:val="00813E76"/>
    <w:rsid w:val="00814018"/>
    <w:rsid w:val="00814519"/>
    <w:rsid w:val="00814725"/>
    <w:rsid w:val="00815BB2"/>
    <w:rsid w:val="00815C17"/>
    <w:rsid w:val="00816963"/>
    <w:rsid w:val="008169B0"/>
    <w:rsid w:val="00816D2D"/>
    <w:rsid w:val="00816E3F"/>
    <w:rsid w:val="00817649"/>
    <w:rsid w:val="00817C53"/>
    <w:rsid w:val="00820549"/>
    <w:rsid w:val="008207AD"/>
    <w:rsid w:val="0082091F"/>
    <w:rsid w:val="00820B10"/>
    <w:rsid w:val="00821044"/>
    <w:rsid w:val="00821866"/>
    <w:rsid w:val="00821A10"/>
    <w:rsid w:val="00822887"/>
    <w:rsid w:val="00823794"/>
    <w:rsid w:val="0082387D"/>
    <w:rsid w:val="00823977"/>
    <w:rsid w:val="00823A1A"/>
    <w:rsid w:val="00823E40"/>
    <w:rsid w:val="008243F4"/>
    <w:rsid w:val="008245D7"/>
    <w:rsid w:val="00824C17"/>
    <w:rsid w:val="00825234"/>
    <w:rsid w:val="00825549"/>
    <w:rsid w:val="0082571D"/>
    <w:rsid w:val="008258F6"/>
    <w:rsid w:val="00826CC7"/>
    <w:rsid w:val="00826CFB"/>
    <w:rsid w:val="00826E55"/>
    <w:rsid w:val="00827007"/>
    <w:rsid w:val="0082702F"/>
    <w:rsid w:val="00827089"/>
    <w:rsid w:val="00827188"/>
    <w:rsid w:val="00827244"/>
    <w:rsid w:val="008272D8"/>
    <w:rsid w:val="00827694"/>
    <w:rsid w:val="008279F3"/>
    <w:rsid w:val="0083003F"/>
    <w:rsid w:val="00830069"/>
    <w:rsid w:val="008305FC"/>
    <w:rsid w:val="00830926"/>
    <w:rsid w:val="00830DFF"/>
    <w:rsid w:val="00830E86"/>
    <w:rsid w:val="00830FE7"/>
    <w:rsid w:val="00831536"/>
    <w:rsid w:val="008318E3"/>
    <w:rsid w:val="00832D03"/>
    <w:rsid w:val="00833019"/>
    <w:rsid w:val="008339C1"/>
    <w:rsid w:val="00833EAA"/>
    <w:rsid w:val="008347F9"/>
    <w:rsid w:val="00834F7E"/>
    <w:rsid w:val="00835026"/>
    <w:rsid w:val="008350D7"/>
    <w:rsid w:val="00835AA4"/>
    <w:rsid w:val="008361C2"/>
    <w:rsid w:val="00836B49"/>
    <w:rsid w:val="00836E92"/>
    <w:rsid w:val="00837A01"/>
    <w:rsid w:val="00841348"/>
    <w:rsid w:val="00842085"/>
    <w:rsid w:val="008421E1"/>
    <w:rsid w:val="0084241E"/>
    <w:rsid w:val="008427D2"/>
    <w:rsid w:val="008427D5"/>
    <w:rsid w:val="00842B60"/>
    <w:rsid w:val="00842CFF"/>
    <w:rsid w:val="0084331E"/>
    <w:rsid w:val="00843362"/>
    <w:rsid w:val="00843808"/>
    <w:rsid w:val="008439C4"/>
    <w:rsid w:val="00843A17"/>
    <w:rsid w:val="008442F5"/>
    <w:rsid w:val="008449D3"/>
    <w:rsid w:val="00845501"/>
    <w:rsid w:val="0084587E"/>
    <w:rsid w:val="00845BD9"/>
    <w:rsid w:val="00845DEF"/>
    <w:rsid w:val="00846291"/>
    <w:rsid w:val="008463E4"/>
    <w:rsid w:val="008466E0"/>
    <w:rsid w:val="00846B2F"/>
    <w:rsid w:val="00847003"/>
    <w:rsid w:val="008470D8"/>
    <w:rsid w:val="008472A6"/>
    <w:rsid w:val="00847312"/>
    <w:rsid w:val="00847A86"/>
    <w:rsid w:val="00847B7B"/>
    <w:rsid w:val="00850301"/>
    <w:rsid w:val="00850D3D"/>
    <w:rsid w:val="00850F70"/>
    <w:rsid w:val="00851465"/>
    <w:rsid w:val="00851B7E"/>
    <w:rsid w:val="00851BC0"/>
    <w:rsid w:val="00851EAE"/>
    <w:rsid w:val="008527A7"/>
    <w:rsid w:val="00852801"/>
    <w:rsid w:val="00852CCB"/>
    <w:rsid w:val="00853153"/>
    <w:rsid w:val="0085382D"/>
    <w:rsid w:val="00853AA7"/>
    <w:rsid w:val="00853F86"/>
    <w:rsid w:val="00854480"/>
    <w:rsid w:val="00854606"/>
    <w:rsid w:val="0085483D"/>
    <w:rsid w:val="00854B02"/>
    <w:rsid w:val="008552B0"/>
    <w:rsid w:val="00855A16"/>
    <w:rsid w:val="00855CC8"/>
    <w:rsid w:val="0085633B"/>
    <w:rsid w:val="008569A5"/>
    <w:rsid w:val="00856AB6"/>
    <w:rsid w:val="00856ECE"/>
    <w:rsid w:val="00857D8E"/>
    <w:rsid w:val="00857E02"/>
    <w:rsid w:val="008604BD"/>
    <w:rsid w:val="00860950"/>
    <w:rsid w:val="00860C53"/>
    <w:rsid w:val="008616F9"/>
    <w:rsid w:val="00861BCE"/>
    <w:rsid w:val="00861D91"/>
    <w:rsid w:val="00862502"/>
    <w:rsid w:val="00862725"/>
    <w:rsid w:val="00862CDE"/>
    <w:rsid w:val="00862F80"/>
    <w:rsid w:val="008633F6"/>
    <w:rsid w:val="008635E1"/>
    <w:rsid w:val="00864046"/>
    <w:rsid w:val="008645E5"/>
    <w:rsid w:val="00865FF0"/>
    <w:rsid w:val="00867111"/>
    <w:rsid w:val="008676FD"/>
    <w:rsid w:val="00867BE8"/>
    <w:rsid w:val="00867C3B"/>
    <w:rsid w:val="00867F4C"/>
    <w:rsid w:val="00870068"/>
    <w:rsid w:val="00870350"/>
    <w:rsid w:val="008708E7"/>
    <w:rsid w:val="00870D56"/>
    <w:rsid w:val="00870E15"/>
    <w:rsid w:val="00870EB9"/>
    <w:rsid w:val="0087140A"/>
    <w:rsid w:val="0087193C"/>
    <w:rsid w:val="00872C68"/>
    <w:rsid w:val="00872CCB"/>
    <w:rsid w:val="008733EE"/>
    <w:rsid w:val="0087390B"/>
    <w:rsid w:val="0087414F"/>
    <w:rsid w:val="008743DB"/>
    <w:rsid w:val="00874589"/>
    <w:rsid w:val="00874874"/>
    <w:rsid w:val="00874B43"/>
    <w:rsid w:val="00874F85"/>
    <w:rsid w:val="00875180"/>
    <w:rsid w:val="008765A3"/>
    <w:rsid w:val="0087660E"/>
    <w:rsid w:val="00876780"/>
    <w:rsid w:val="00877038"/>
    <w:rsid w:val="0087770C"/>
    <w:rsid w:val="00877A6D"/>
    <w:rsid w:val="0088024C"/>
    <w:rsid w:val="00880A53"/>
    <w:rsid w:val="00880EA0"/>
    <w:rsid w:val="00880F36"/>
    <w:rsid w:val="00881136"/>
    <w:rsid w:val="00881601"/>
    <w:rsid w:val="00881696"/>
    <w:rsid w:val="008818AB"/>
    <w:rsid w:val="00882055"/>
    <w:rsid w:val="008822C5"/>
    <w:rsid w:val="00882817"/>
    <w:rsid w:val="00883143"/>
    <w:rsid w:val="0088330B"/>
    <w:rsid w:val="00883B1E"/>
    <w:rsid w:val="00883CE3"/>
    <w:rsid w:val="008841DA"/>
    <w:rsid w:val="00884650"/>
    <w:rsid w:val="008851F7"/>
    <w:rsid w:val="0088575F"/>
    <w:rsid w:val="00885EDA"/>
    <w:rsid w:val="00886786"/>
    <w:rsid w:val="00886C7D"/>
    <w:rsid w:val="0088706D"/>
    <w:rsid w:val="0088709D"/>
    <w:rsid w:val="008872D0"/>
    <w:rsid w:val="00887908"/>
    <w:rsid w:val="008879E5"/>
    <w:rsid w:val="008900BF"/>
    <w:rsid w:val="0089033D"/>
    <w:rsid w:val="008903A5"/>
    <w:rsid w:val="00891925"/>
    <w:rsid w:val="008919B2"/>
    <w:rsid w:val="00891E02"/>
    <w:rsid w:val="008920A0"/>
    <w:rsid w:val="008923C4"/>
    <w:rsid w:val="00892530"/>
    <w:rsid w:val="0089291A"/>
    <w:rsid w:val="00893282"/>
    <w:rsid w:val="0089368C"/>
    <w:rsid w:val="00893C3B"/>
    <w:rsid w:val="00893F7C"/>
    <w:rsid w:val="00894298"/>
    <w:rsid w:val="008943A9"/>
    <w:rsid w:val="00894E0C"/>
    <w:rsid w:val="0089564C"/>
    <w:rsid w:val="00895B16"/>
    <w:rsid w:val="00895C61"/>
    <w:rsid w:val="00895D28"/>
    <w:rsid w:val="008963F9"/>
    <w:rsid w:val="00896A39"/>
    <w:rsid w:val="00896D88"/>
    <w:rsid w:val="00897B49"/>
    <w:rsid w:val="00897E36"/>
    <w:rsid w:val="008A0F33"/>
    <w:rsid w:val="008A1621"/>
    <w:rsid w:val="008A1912"/>
    <w:rsid w:val="008A24C1"/>
    <w:rsid w:val="008A24C5"/>
    <w:rsid w:val="008A25CC"/>
    <w:rsid w:val="008A2A9A"/>
    <w:rsid w:val="008A2C68"/>
    <w:rsid w:val="008A31AA"/>
    <w:rsid w:val="008A33F0"/>
    <w:rsid w:val="008A3FBC"/>
    <w:rsid w:val="008A3FEA"/>
    <w:rsid w:val="008A457D"/>
    <w:rsid w:val="008A4C4A"/>
    <w:rsid w:val="008A5727"/>
    <w:rsid w:val="008A6962"/>
    <w:rsid w:val="008A6B81"/>
    <w:rsid w:val="008A6E8C"/>
    <w:rsid w:val="008A732E"/>
    <w:rsid w:val="008A7982"/>
    <w:rsid w:val="008B023A"/>
    <w:rsid w:val="008B07BB"/>
    <w:rsid w:val="008B080B"/>
    <w:rsid w:val="008B17C9"/>
    <w:rsid w:val="008B18ED"/>
    <w:rsid w:val="008B1B8D"/>
    <w:rsid w:val="008B1F13"/>
    <w:rsid w:val="008B32DC"/>
    <w:rsid w:val="008B3DED"/>
    <w:rsid w:val="008B4048"/>
    <w:rsid w:val="008B43A3"/>
    <w:rsid w:val="008B4B8B"/>
    <w:rsid w:val="008B4C1A"/>
    <w:rsid w:val="008B4CF8"/>
    <w:rsid w:val="008B4F21"/>
    <w:rsid w:val="008B5411"/>
    <w:rsid w:val="008B571F"/>
    <w:rsid w:val="008B6380"/>
    <w:rsid w:val="008B664D"/>
    <w:rsid w:val="008B68FF"/>
    <w:rsid w:val="008B6CEE"/>
    <w:rsid w:val="008B781D"/>
    <w:rsid w:val="008B78C6"/>
    <w:rsid w:val="008B7D31"/>
    <w:rsid w:val="008C08A0"/>
    <w:rsid w:val="008C1235"/>
    <w:rsid w:val="008C196B"/>
    <w:rsid w:val="008C1BD5"/>
    <w:rsid w:val="008C20BD"/>
    <w:rsid w:val="008C25D2"/>
    <w:rsid w:val="008C3BC5"/>
    <w:rsid w:val="008C3CEA"/>
    <w:rsid w:val="008C4145"/>
    <w:rsid w:val="008C41F9"/>
    <w:rsid w:val="008C42C6"/>
    <w:rsid w:val="008C4940"/>
    <w:rsid w:val="008C4954"/>
    <w:rsid w:val="008C4A79"/>
    <w:rsid w:val="008C4F87"/>
    <w:rsid w:val="008C5B36"/>
    <w:rsid w:val="008C5FDB"/>
    <w:rsid w:val="008C642B"/>
    <w:rsid w:val="008C688E"/>
    <w:rsid w:val="008C6FE2"/>
    <w:rsid w:val="008C73D7"/>
    <w:rsid w:val="008C763C"/>
    <w:rsid w:val="008C7F0E"/>
    <w:rsid w:val="008D0036"/>
    <w:rsid w:val="008D0292"/>
    <w:rsid w:val="008D0440"/>
    <w:rsid w:val="008D1B1F"/>
    <w:rsid w:val="008D1E7C"/>
    <w:rsid w:val="008D1F15"/>
    <w:rsid w:val="008D2046"/>
    <w:rsid w:val="008D275F"/>
    <w:rsid w:val="008D2797"/>
    <w:rsid w:val="008D2AEB"/>
    <w:rsid w:val="008D3019"/>
    <w:rsid w:val="008D34C2"/>
    <w:rsid w:val="008D359C"/>
    <w:rsid w:val="008D466A"/>
    <w:rsid w:val="008D4885"/>
    <w:rsid w:val="008D4910"/>
    <w:rsid w:val="008D4AA0"/>
    <w:rsid w:val="008D4B48"/>
    <w:rsid w:val="008D4E3C"/>
    <w:rsid w:val="008D4FD7"/>
    <w:rsid w:val="008D51C7"/>
    <w:rsid w:val="008D62AC"/>
    <w:rsid w:val="008D7044"/>
    <w:rsid w:val="008D7327"/>
    <w:rsid w:val="008D76CE"/>
    <w:rsid w:val="008D7948"/>
    <w:rsid w:val="008E00AA"/>
    <w:rsid w:val="008E01DE"/>
    <w:rsid w:val="008E0AA6"/>
    <w:rsid w:val="008E14E1"/>
    <w:rsid w:val="008E1777"/>
    <w:rsid w:val="008E196C"/>
    <w:rsid w:val="008E26BD"/>
    <w:rsid w:val="008E2D5C"/>
    <w:rsid w:val="008E2E0F"/>
    <w:rsid w:val="008E357A"/>
    <w:rsid w:val="008E3A19"/>
    <w:rsid w:val="008E4FDD"/>
    <w:rsid w:val="008E574C"/>
    <w:rsid w:val="008E58CB"/>
    <w:rsid w:val="008E599C"/>
    <w:rsid w:val="008E5B5B"/>
    <w:rsid w:val="008E7121"/>
    <w:rsid w:val="008E764A"/>
    <w:rsid w:val="008E7A10"/>
    <w:rsid w:val="008F03D0"/>
    <w:rsid w:val="008F044E"/>
    <w:rsid w:val="008F091A"/>
    <w:rsid w:val="008F0953"/>
    <w:rsid w:val="008F1244"/>
    <w:rsid w:val="008F17D3"/>
    <w:rsid w:val="008F1BCE"/>
    <w:rsid w:val="008F2E27"/>
    <w:rsid w:val="008F31B6"/>
    <w:rsid w:val="008F31EE"/>
    <w:rsid w:val="008F35F8"/>
    <w:rsid w:val="008F37E6"/>
    <w:rsid w:val="008F3A77"/>
    <w:rsid w:val="008F3AD4"/>
    <w:rsid w:val="008F41B1"/>
    <w:rsid w:val="008F4AE8"/>
    <w:rsid w:val="008F4DC7"/>
    <w:rsid w:val="008F505D"/>
    <w:rsid w:val="008F5342"/>
    <w:rsid w:val="008F5388"/>
    <w:rsid w:val="008F5856"/>
    <w:rsid w:val="008F5B34"/>
    <w:rsid w:val="008F5B35"/>
    <w:rsid w:val="008F5DB0"/>
    <w:rsid w:val="008F67EF"/>
    <w:rsid w:val="008F6901"/>
    <w:rsid w:val="008F6B21"/>
    <w:rsid w:val="008F7027"/>
    <w:rsid w:val="008F74D5"/>
    <w:rsid w:val="008F7E78"/>
    <w:rsid w:val="00900207"/>
    <w:rsid w:val="0090045E"/>
    <w:rsid w:val="00900A0E"/>
    <w:rsid w:val="0090138F"/>
    <w:rsid w:val="009019E9"/>
    <w:rsid w:val="00901AB3"/>
    <w:rsid w:val="00901ACE"/>
    <w:rsid w:val="00902169"/>
    <w:rsid w:val="009022D2"/>
    <w:rsid w:val="00902775"/>
    <w:rsid w:val="009028F2"/>
    <w:rsid w:val="00902B3A"/>
    <w:rsid w:val="0090325A"/>
    <w:rsid w:val="00903292"/>
    <w:rsid w:val="00903BF8"/>
    <w:rsid w:val="009049EA"/>
    <w:rsid w:val="00904C6A"/>
    <w:rsid w:val="00904D2D"/>
    <w:rsid w:val="009058AD"/>
    <w:rsid w:val="00905B49"/>
    <w:rsid w:val="0090614E"/>
    <w:rsid w:val="0090705A"/>
    <w:rsid w:val="00907C48"/>
    <w:rsid w:val="009102B7"/>
    <w:rsid w:val="0091077B"/>
    <w:rsid w:val="00910854"/>
    <w:rsid w:val="00911107"/>
    <w:rsid w:val="00911193"/>
    <w:rsid w:val="00911194"/>
    <w:rsid w:val="00911C1B"/>
    <w:rsid w:val="00911C97"/>
    <w:rsid w:val="00911D86"/>
    <w:rsid w:val="009124F1"/>
    <w:rsid w:val="00912661"/>
    <w:rsid w:val="00912D54"/>
    <w:rsid w:val="00912D5A"/>
    <w:rsid w:val="00912EB8"/>
    <w:rsid w:val="009138B1"/>
    <w:rsid w:val="00914108"/>
    <w:rsid w:val="009143D1"/>
    <w:rsid w:val="00914DAB"/>
    <w:rsid w:val="0091507E"/>
    <w:rsid w:val="009159F9"/>
    <w:rsid w:val="00915D24"/>
    <w:rsid w:val="00916207"/>
    <w:rsid w:val="00916381"/>
    <w:rsid w:val="00916508"/>
    <w:rsid w:val="00916674"/>
    <w:rsid w:val="00916ACE"/>
    <w:rsid w:val="00916C74"/>
    <w:rsid w:val="0091710E"/>
    <w:rsid w:val="00917563"/>
    <w:rsid w:val="009202EA"/>
    <w:rsid w:val="00920779"/>
    <w:rsid w:val="00920CF6"/>
    <w:rsid w:val="0092108F"/>
    <w:rsid w:val="00921212"/>
    <w:rsid w:val="009212B6"/>
    <w:rsid w:val="009215DB"/>
    <w:rsid w:val="00921A0F"/>
    <w:rsid w:val="009225F0"/>
    <w:rsid w:val="00922B55"/>
    <w:rsid w:val="00922C8B"/>
    <w:rsid w:val="00923498"/>
    <w:rsid w:val="00923FCF"/>
    <w:rsid w:val="009245C0"/>
    <w:rsid w:val="00924616"/>
    <w:rsid w:val="0092466F"/>
    <w:rsid w:val="0092565E"/>
    <w:rsid w:val="00925F6C"/>
    <w:rsid w:val="00926CCD"/>
    <w:rsid w:val="00926E1E"/>
    <w:rsid w:val="00926F86"/>
    <w:rsid w:val="00926FF9"/>
    <w:rsid w:val="009275CD"/>
    <w:rsid w:val="00927787"/>
    <w:rsid w:val="009308CD"/>
    <w:rsid w:val="00930B1A"/>
    <w:rsid w:val="009313E7"/>
    <w:rsid w:val="00931860"/>
    <w:rsid w:val="00932948"/>
    <w:rsid w:val="009331B1"/>
    <w:rsid w:val="00933C48"/>
    <w:rsid w:val="00933ED9"/>
    <w:rsid w:val="00933EFF"/>
    <w:rsid w:val="009340DE"/>
    <w:rsid w:val="009342D2"/>
    <w:rsid w:val="009349C0"/>
    <w:rsid w:val="00934BD2"/>
    <w:rsid w:val="00934BFE"/>
    <w:rsid w:val="00934C5B"/>
    <w:rsid w:val="00935EA9"/>
    <w:rsid w:val="00935FCC"/>
    <w:rsid w:val="00936A77"/>
    <w:rsid w:val="00936BE0"/>
    <w:rsid w:val="00936C44"/>
    <w:rsid w:val="009371A6"/>
    <w:rsid w:val="00937FB7"/>
    <w:rsid w:val="009400FF"/>
    <w:rsid w:val="00940314"/>
    <w:rsid w:val="0094060B"/>
    <w:rsid w:val="00941FE3"/>
    <w:rsid w:val="00942620"/>
    <w:rsid w:val="0094379C"/>
    <w:rsid w:val="009437DE"/>
    <w:rsid w:val="00943CF4"/>
    <w:rsid w:val="00943F38"/>
    <w:rsid w:val="00944E9B"/>
    <w:rsid w:val="00944EE6"/>
    <w:rsid w:val="00944F69"/>
    <w:rsid w:val="0094517D"/>
    <w:rsid w:val="0094556E"/>
    <w:rsid w:val="009458A9"/>
    <w:rsid w:val="00945AE1"/>
    <w:rsid w:val="00945B9B"/>
    <w:rsid w:val="009463CC"/>
    <w:rsid w:val="00946508"/>
    <w:rsid w:val="009466EB"/>
    <w:rsid w:val="00946A10"/>
    <w:rsid w:val="009471BD"/>
    <w:rsid w:val="00947A4D"/>
    <w:rsid w:val="00950320"/>
    <w:rsid w:val="009507B7"/>
    <w:rsid w:val="009511DE"/>
    <w:rsid w:val="00951330"/>
    <w:rsid w:val="00951D30"/>
    <w:rsid w:val="00951E70"/>
    <w:rsid w:val="00952413"/>
    <w:rsid w:val="0095287E"/>
    <w:rsid w:val="00952A3F"/>
    <w:rsid w:val="00952BFA"/>
    <w:rsid w:val="00953281"/>
    <w:rsid w:val="009532CE"/>
    <w:rsid w:val="00953C28"/>
    <w:rsid w:val="00953D13"/>
    <w:rsid w:val="00954995"/>
    <w:rsid w:val="00954F0D"/>
    <w:rsid w:val="0095585D"/>
    <w:rsid w:val="00955E80"/>
    <w:rsid w:val="00956290"/>
    <w:rsid w:val="009563D6"/>
    <w:rsid w:val="009567AD"/>
    <w:rsid w:val="00956CAC"/>
    <w:rsid w:val="00956F33"/>
    <w:rsid w:val="0095712D"/>
    <w:rsid w:val="00957483"/>
    <w:rsid w:val="009575E1"/>
    <w:rsid w:val="009577B0"/>
    <w:rsid w:val="00957900"/>
    <w:rsid w:val="00957FDE"/>
    <w:rsid w:val="0096014A"/>
    <w:rsid w:val="009607F7"/>
    <w:rsid w:val="0096127B"/>
    <w:rsid w:val="00961341"/>
    <w:rsid w:val="00961663"/>
    <w:rsid w:val="00961A41"/>
    <w:rsid w:val="00961BA3"/>
    <w:rsid w:val="0096203F"/>
    <w:rsid w:val="009621F4"/>
    <w:rsid w:val="00962433"/>
    <w:rsid w:val="009633A6"/>
    <w:rsid w:val="00963892"/>
    <w:rsid w:val="00963C24"/>
    <w:rsid w:val="00963C76"/>
    <w:rsid w:val="00964160"/>
    <w:rsid w:val="009646BC"/>
    <w:rsid w:val="009646F2"/>
    <w:rsid w:val="0096482C"/>
    <w:rsid w:val="00964AA1"/>
    <w:rsid w:val="00964BBA"/>
    <w:rsid w:val="0096506E"/>
    <w:rsid w:val="00966240"/>
    <w:rsid w:val="009662BC"/>
    <w:rsid w:val="00966561"/>
    <w:rsid w:val="0096661C"/>
    <w:rsid w:val="00966964"/>
    <w:rsid w:val="0097044D"/>
    <w:rsid w:val="00970848"/>
    <w:rsid w:val="0097092F"/>
    <w:rsid w:val="00970967"/>
    <w:rsid w:val="0097184B"/>
    <w:rsid w:val="00972EDE"/>
    <w:rsid w:val="00972FBC"/>
    <w:rsid w:val="009733D0"/>
    <w:rsid w:val="009739E2"/>
    <w:rsid w:val="00973A53"/>
    <w:rsid w:val="00973F4B"/>
    <w:rsid w:val="0097436C"/>
    <w:rsid w:val="009748EC"/>
    <w:rsid w:val="00974E3B"/>
    <w:rsid w:val="009755AC"/>
    <w:rsid w:val="00975A98"/>
    <w:rsid w:val="00975D45"/>
    <w:rsid w:val="009763F2"/>
    <w:rsid w:val="00976556"/>
    <w:rsid w:val="00976620"/>
    <w:rsid w:val="009771AB"/>
    <w:rsid w:val="009772A2"/>
    <w:rsid w:val="00980447"/>
    <w:rsid w:val="009805F5"/>
    <w:rsid w:val="00980EC8"/>
    <w:rsid w:val="00980F88"/>
    <w:rsid w:val="009812D1"/>
    <w:rsid w:val="00981987"/>
    <w:rsid w:val="0098198A"/>
    <w:rsid w:val="00981AF3"/>
    <w:rsid w:val="009821FE"/>
    <w:rsid w:val="0098247E"/>
    <w:rsid w:val="0098256E"/>
    <w:rsid w:val="00982675"/>
    <w:rsid w:val="009826B2"/>
    <w:rsid w:val="00982CF5"/>
    <w:rsid w:val="00982D8E"/>
    <w:rsid w:val="00983485"/>
    <w:rsid w:val="009838C3"/>
    <w:rsid w:val="009839F3"/>
    <w:rsid w:val="00983CF4"/>
    <w:rsid w:val="009845AE"/>
    <w:rsid w:val="009845B4"/>
    <w:rsid w:val="0098465A"/>
    <w:rsid w:val="009846DF"/>
    <w:rsid w:val="00984D55"/>
    <w:rsid w:val="00985081"/>
    <w:rsid w:val="009857E2"/>
    <w:rsid w:val="00986A4E"/>
    <w:rsid w:val="00986E2B"/>
    <w:rsid w:val="00987678"/>
    <w:rsid w:val="00987B00"/>
    <w:rsid w:val="00987DA2"/>
    <w:rsid w:val="00990687"/>
    <w:rsid w:val="00990EBD"/>
    <w:rsid w:val="00991222"/>
    <w:rsid w:val="00991488"/>
    <w:rsid w:val="00991927"/>
    <w:rsid w:val="00991C1A"/>
    <w:rsid w:val="00991FD8"/>
    <w:rsid w:val="009924FE"/>
    <w:rsid w:val="00992792"/>
    <w:rsid w:val="009927DE"/>
    <w:rsid w:val="00992888"/>
    <w:rsid w:val="009928C2"/>
    <w:rsid w:val="00992A0A"/>
    <w:rsid w:val="00992ADE"/>
    <w:rsid w:val="00992FDE"/>
    <w:rsid w:val="00993099"/>
    <w:rsid w:val="00993920"/>
    <w:rsid w:val="0099572B"/>
    <w:rsid w:val="00995BD0"/>
    <w:rsid w:val="00995EE2"/>
    <w:rsid w:val="009961D3"/>
    <w:rsid w:val="00996452"/>
    <w:rsid w:val="0099675C"/>
    <w:rsid w:val="0099777A"/>
    <w:rsid w:val="009977BE"/>
    <w:rsid w:val="00997926"/>
    <w:rsid w:val="00997E68"/>
    <w:rsid w:val="009A02E1"/>
    <w:rsid w:val="009A02EB"/>
    <w:rsid w:val="009A04FE"/>
    <w:rsid w:val="009A0534"/>
    <w:rsid w:val="009A0656"/>
    <w:rsid w:val="009A0A14"/>
    <w:rsid w:val="009A0D93"/>
    <w:rsid w:val="009A1082"/>
    <w:rsid w:val="009A17DF"/>
    <w:rsid w:val="009A192E"/>
    <w:rsid w:val="009A2781"/>
    <w:rsid w:val="009A29F6"/>
    <w:rsid w:val="009A2E31"/>
    <w:rsid w:val="009A363A"/>
    <w:rsid w:val="009A365F"/>
    <w:rsid w:val="009A3762"/>
    <w:rsid w:val="009A38F3"/>
    <w:rsid w:val="009A3A49"/>
    <w:rsid w:val="009A3B9A"/>
    <w:rsid w:val="009A3F5D"/>
    <w:rsid w:val="009A3FDB"/>
    <w:rsid w:val="009A5117"/>
    <w:rsid w:val="009A5865"/>
    <w:rsid w:val="009A5A4F"/>
    <w:rsid w:val="009A5B09"/>
    <w:rsid w:val="009A6C49"/>
    <w:rsid w:val="009A6F69"/>
    <w:rsid w:val="009A7249"/>
    <w:rsid w:val="009A7982"/>
    <w:rsid w:val="009A7A9E"/>
    <w:rsid w:val="009A7FF0"/>
    <w:rsid w:val="009B0135"/>
    <w:rsid w:val="009B0426"/>
    <w:rsid w:val="009B06BA"/>
    <w:rsid w:val="009B0BC2"/>
    <w:rsid w:val="009B0E5A"/>
    <w:rsid w:val="009B0EAD"/>
    <w:rsid w:val="009B1104"/>
    <w:rsid w:val="009B1168"/>
    <w:rsid w:val="009B14B1"/>
    <w:rsid w:val="009B158A"/>
    <w:rsid w:val="009B1A37"/>
    <w:rsid w:val="009B1A86"/>
    <w:rsid w:val="009B1B76"/>
    <w:rsid w:val="009B28C8"/>
    <w:rsid w:val="009B2CAA"/>
    <w:rsid w:val="009B300B"/>
    <w:rsid w:val="009B30A2"/>
    <w:rsid w:val="009B3133"/>
    <w:rsid w:val="009B361F"/>
    <w:rsid w:val="009B3BF5"/>
    <w:rsid w:val="009B41EB"/>
    <w:rsid w:val="009B47F9"/>
    <w:rsid w:val="009B4AEF"/>
    <w:rsid w:val="009B52C1"/>
    <w:rsid w:val="009B5456"/>
    <w:rsid w:val="009B62C2"/>
    <w:rsid w:val="009B631D"/>
    <w:rsid w:val="009B6B36"/>
    <w:rsid w:val="009B7CEE"/>
    <w:rsid w:val="009B7D84"/>
    <w:rsid w:val="009B7DA8"/>
    <w:rsid w:val="009B7DFA"/>
    <w:rsid w:val="009B7FC8"/>
    <w:rsid w:val="009C0094"/>
    <w:rsid w:val="009C009E"/>
    <w:rsid w:val="009C02EB"/>
    <w:rsid w:val="009C0499"/>
    <w:rsid w:val="009C0759"/>
    <w:rsid w:val="009C105B"/>
    <w:rsid w:val="009C130B"/>
    <w:rsid w:val="009C17C6"/>
    <w:rsid w:val="009C1CD4"/>
    <w:rsid w:val="009C1E5A"/>
    <w:rsid w:val="009C2151"/>
    <w:rsid w:val="009C2353"/>
    <w:rsid w:val="009C265A"/>
    <w:rsid w:val="009C2B61"/>
    <w:rsid w:val="009C318D"/>
    <w:rsid w:val="009C3AFC"/>
    <w:rsid w:val="009C4C60"/>
    <w:rsid w:val="009C4DAD"/>
    <w:rsid w:val="009C5267"/>
    <w:rsid w:val="009C56AA"/>
    <w:rsid w:val="009C6214"/>
    <w:rsid w:val="009C6566"/>
    <w:rsid w:val="009C66DB"/>
    <w:rsid w:val="009C715C"/>
    <w:rsid w:val="009C78FE"/>
    <w:rsid w:val="009C7974"/>
    <w:rsid w:val="009C7BE5"/>
    <w:rsid w:val="009D0EEF"/>
    <w:rsid w:val="009D1029"/>
    <w:rsid w:val="009D1580"/>
    <w:rsid w:val="009D1C98"/>
    <w:rsid w:val="009D243D"/>
    <w:rsid w:val="009D26D5"/>
    <w:rsid w:val="009D2ED4"/>
    <w:rsid w:val="009D2FB5"/>
    <w:rsid w:val="009D3752"/>
    <w:rsid w:val="009D3A72"/>
    <w:rsid w:val="009D410A"/>
    <w:rsid w:val="009D42A1"/>
    <w:rsid w:val="009D47B6"/>
    <w:rsid w:val="009D4DD4"/>
    <w:rsid w:val="009D589E"/>
    <w:rsid w:val="009D619D"/>
    <w:rsid w:val="009D655E"/>
    <w:rsid w:val="009D6BFF"/>
    <w:rsid w:val="009D733F"/>
    <w:rsid w:val="009D799F"/>
    <w:rsid w:val="009D7FD0"/>
    <w:rsid w:val="009E042F"/>
    <w:rsid w:val="009E0A07"/>
    <w:rsid w:val="009E1060"/>
    <w:rsid w:val="009E13D0"/>
    <w:rsid w:val="009E2841"/>
    <w:rsid w:val="009E2F78"/>
    <w:rsid w:val="009E35D4"/>
    <w:rsid w:val="009E44B4"/>
    <w:rsid w:val="009E4D3A"/>
    <w:rsid w:val="009E4EAF"/>
    <w:rsid w:val="009E5AC6"/>
    <w:rsid w:val="009E5D54"/>
    <w:rsid w:val="009E6080"/>
    <w:rsid w:val="009E62B8"/>
    <w:rsid w:val="009E6988"/>
    <w:rsid w:val="009E7383"/>
    <w:rsid w:val="009E7635"/>
    <w:rsid w:val="009E7B34"/>
    <w:rsid w:val="009E7ED5"/>
    <w:rsid w:val="009F006F"/>
    <w:rsid w:val="009F0122"/>
    <w:rsid w:val="009F017F"/>
    <w:rsid w:val="009F07E4"/>
    <w:rsid w:val="009F0BA7"/>
    <w:rsid w:val="009F0BCB"/>
    <w:rsid w:val="009F0C66"/>
    <w:rsid w:val="009F14C4"/>
    <w:rsid w:val="009F2059"/>
    <w:rsid w:val="009F255F"/>
    <w:rsid w:val="009F2C7D"/>
    <w:rsid w:val="009F334C"/>
    <w:rsid w:val="009F39DF"/>
    <w:rsid w:val="009F3B56"/>
    <w:rsid w:val="009F49AF"/>
    <w:rsid w:val="009F4CBA"/>
    <w:rsid w:val="009F4D29"/>
    <w:rsid w:val="009F4F7C"/>
    <w:rsid w:val="009F4FE6"/>
    <w:rsid w:val="009F50A1"/>
    <w:rsid w:val="009F5845"/>
    <w:rsid w:val="009F5C85"/>
    <w:rsid w:val="009F5CCA"/>
    <w:rsid w:val="009F680B"/>
    <w:rsid w:val="009F6FE5"/>
    <w:rsid w:val="009F7736"/>
    <w:rsid w:val="009F7D66"/>
    <w:rsid w:val="00A00EFC"/>
    <w:rsid w:val="00A00F45"/>
    <w:rsid w:val="00A0115C"/>
    <w:rsid w:val="00A01D19"/>
    <w:rsid w:val="00A01F28"/>
    <w:rsid w:val="00A022D5"/>
    <w:rsid w:val="00A02737"/>
    <w:rsid w:val="00A02C82"/>
    <w:rsid w:val="00A02F4F"/>
    <w:rsid w:val="00A0338E"/>
    <w:rsid w:val="00A03424"/>
    <w:rsid w:val="00A03489"/>
    <w:rsid w:val="00A03829"/>
    <w:rsid w:val="00A03841"/>
    <w:rsid w:val="00A03B2C"/>
    <w:rsid w:val="00A03BA1"/>
    <w:rsid w:val="00A03BFC"/>
    <w:rsid w:val="00A0465D"/>
    <w:rsid w:val="00A048DE"/>
    <w:rsid w:val="00A048DF"/>
    <w:rsid w:val="00A04FB5"/>
    <w:rsid w:val="00A05106"/>
    <w:rsid w:val="00A05A2D"/>
    <w:rsid w:val="00A05EBD"/>
    <w:rsid w:val="00A068BD"/>
    <w:rsid w:val="00A0698B"/>
    <w:rsid w:val="00A077DD"/>
    <w:rsid w:val="00A07A0F"/>
    <w:rsid w:val="00A07CA4"/>
    <w:rsid w:val="00A10486"/>
    <w:rsid w:val="00A105AF"/>
    <w:rsid w:val="00A114C7"/>
    <w:rsid w:val="00A11F56"/>
    <w:rsid w:val="00A12A34"/>
    <w:rsid w:val="00A12A67"/>
    <w:rsid w:val="00A12AF0"/>
    <w:rsid w:val="00A12E1B"/>
    <w:rsid w:val="00A12EA1"/>
    <w:rsid w:val="00A1317F"/>
    <w:rsid w:val="00A138BA"/>
    <w:rsid w:val="00A13E97"/>
    <w:rsid w:val="00A1483A"/>
    <w:rsid w:val="00A14C8C"/>
    <w:rsid w:val="00A14CC2"/>
    <w:rsid w:val="00A156D1"/>
    <w:rsid w:val="00A15A64"/>
    <w:rsid w:val="00A15E5C"/>
    <w:rsid w:val="00A169C9"/>
    <w:rsid w:val="00A16BDB"/>
    <w:rsid w:val="00A17C0A"/>
    <w:rsid w:val="00A17D9E"/>
    <w:rsid w:val="00A17DFF"/>
    <w:rsid w:val="00A17FD5"/>
    <w:rsid w:val="00A204A2"/>
    <w:rsid w:val="00A2050D"/>
    <w:rsid w:val="00A2090C"/>
    <w:rsid w:val="00A20A90"/>
    <w:rsid w:val="00A21302"/>
    <w:rsid w:val="00A218DF"/>
    <w:rsid w:val="00A2313B"/>
    <w:rsid w:val="00A239C5"/>
    <w:rsid w:val="00A23A24"/>
    <w:rsid w:val="00A24590"/>
    <w:rsid w:val="00A24678"/>
    <w:rsid w:val="00A24917"/>
    <w:rsid w:val="00A24BEA"/>
    <w:rsid w:val="00A2546E"/>
    <w:rsid w:val="00A254F6"/>
    <w:rsid w:val="00A256E3"/>
    <w:rsid w:val="00A2576D"/>
    <w:rsid w:val="00A25805"/>
    <w:rsid w:val="00A25C3F"/>
    <w:rsid w:val="00A26145"/>
    <w:rsid w:val="00A27800"/>
    <w:rsid w:val="00A279C5"/>
    <w:rsid w:val="00A30664"/>
    <w:rsid w:val="00A30C85"/>
    <w:rsid w:val="00A30E51"/>
    <w:rsid w:val="00A30E92"/>
    <w:rsid w:val="00A31552"/>
    <w:rsid w:val="00A31EF9"/>
    <w:rsid w:val="00A32ACA"/>
    <w:rsid w:val="00A32B57"/>
    <w:rsid w:val="00A336D1"/>
    <w:rsid w:val="00A337F1"/>
    <w:rsid w:val="00A3381A"/>
    <w:rsid w:val="00A33DDE"/>
    <w:rsid w:val="00A3412D"/>
    <w:rsid w:val="00A3449F"/>
    <w:rsid w:val="00A34A2D"/>
    <w:rsid w:val="00A34CE1"/>
    <w:rsid w:val="00A358C1"/>
    <w:rsid w:val="00A35BB2"/>
    <w:rsid w:val="00A3682F"/>
    <w:rsid w:val="00A36A78"/>
    <w:rsid w:val="00A378B7"/>
    <w:rsid w:val="00A37B1F"/>
    <w:rsid w:val="00A40502"/>
    <w:rsid w:val="00A40F56"/>
    <w:rsid w:val="00A40FD5"/>
    <w:rsid w:val="00A4157C"/>
    <w:rsid w:val="00A417AE"/>
    <w:rsid w:val="00A41882"/>
    <w:rsid w:val="00A41986"/>
    <w:rsid w:val="00A41A2A"/>
    <w:rsid w:val="00A421F9"/>
    <w:rsid w:val="00A428E1"/>
    <w:rsid w:val="00A42E22"/>
    <w:rsid w:val="00A43668"/>
    <w:rsid w:val="00A43987"/>
    <w:rsid w:val="00A43BC2"/>
    <w:rsid w:val="00A43CE9"/>
    <w:rsid w:val="00A44151"/>
    <w:rsid w:val="00A443B7"/>
    <w:rsid w:val="00A444D1"/>
    <w:rsid w:val="00A44893"/>
    <w:rsid w:val="00A449E0"/>
    <w:rsid w:val="00A44BC0"/>
    <w:rsid w:val="00A44D5B"/>
    <w:rsid w:val="00A44FDC"/>
    <w:rsid w:val="00A4556F"/>
    <w:rsid w:val="00A455EE"/>
    <w:rsid w:val="00A45924"/>
    <w:rsid w:val="00A45DF6"/>
    <w:rsid w:val="00A4616C"/>
    <w:rsid w:val="00A4620E"/>
    <w:rsid w:val="00A46A14"/>
    <w:rsid w:val="00A475B5"/>
    <w:rsid w:val="00A50662"/>
    <w:rsid w:val="00A506FB"/>
    <w:rsid w:val="00A50AEF"/>
    <w:rsid w:val="00A50E27"/>
    <w:rsid w:val="00A519C5"/>
    <w:rsid w:val="00A51E60"/>
    <w:rsid w:val="00A52059"/>
    <w:rsid w:val="00A5225C"/>
    <w:rsid w:val="00A5226E"/>
    <w:rsid w:val="00A526BF"/>
    <w:rsid w:val="00A5308A"/>
    <w:rsid w:val="00A538E2"/>
    <w:rsid w:val="00A53B78"/>
    <w:rsid w:val="00A540B3"/>
    <w:rsid w:val="00A54219"/>
    <w:rsid w:val="00A54932"/>
    <w:rsid w:val="00A55275"/>
    <w:rsid w:val="00A55F1E"/>
    <w:rsid w:val="00A55FB7"/>
    <w:rsid w:val="00A5645C"/>
    <w:rsid w:val="00A56E72"/>
    <w:rsid w:val="00A56FE1"/>
    <w:rsid w:val="00A5702B"/>
    <w:rsid w:val="00A57BE2"/>
    <w:rsid w:val="00A6013D"/>
    <w:rsid w:val="00A602F2"/>
    <w:rsid w:val="00A604DA"/>
    <w:rsid w:val="00A60F61"/>
    <w:rsid w:val="00A612AA"/>
    <w:rsid w:val="00A6160C"/>
    <w:rsid w:val="00A61980"/>
    <w:rsid w:val="00A61DF2"/>
    <w:rsid w:val="00A6271A"/>
    <w:rsid w:val="00A6277B"/>
    <w:rsid w:val="00A62D2A"/>
    <w:rsid w:val="00A63255"/>
    <w:rsid w:val="00A63976"/>
    <w:rsid w:val="00A63BF4"/>
    <w:rsid w:val="00A652E7"/>
    <w:rsid w:val="00A6555B"/>
    <w:rsid w:val="00A659BA"/>
    <w:rsid w:val="00A65C4F"/>
    <w:rsid w:val="00A65E08"/>
    <w:rsid w:val="00A665E9"/>
    <w:rsid w:val="00A66DDA"/>
    <w:rsid w:val="00A6744B"/>
    <w:rsid w:val="00A679D5"/>
    <w:rsid w:val="00A70104"/>
    <w:rsid w:val="00A70538"/>
    <w:rsid w:val="00A70557"/>
    <w:rsid w:val="00A70F9A"/>
    <w:rsid w:val="00A71957"/>
    <w:rsid w:val="00A71C6F"/>
    <w:rsid w:val="00A7222E"/>
    <w:rsid w:val="00A723E1"/>
    <w:rsid w:val="00A7323B"/>
    <w:rsid w:val="00A7330E"/>
    <w:rsid w:val="00A733FE"/>
    <w:rsid w:val="00A734DC"/>
    <w:rsid w:val="00A7353E"/>
    <w:rsid w:val="00A73767"/>
    <w:rsid w:val="00A73804"/>
    <w:rsid w:val="00A74E09"/>
    <w:rsid w:val="00A75088"/>
    <w:rsid w:val="00A7568C"/>
    <w:rsid w:val="00A75F25"/>
    <w:rsid w:val="00A75FB8"/>
    <w:rsid w:val="00A771DE"/>
    <w:rsid w:val="00A7723D"/>
    <w:rsid w:val="00A775DA"/>
    <w:rsid w:val="00A775F0"/>
    <w:rsid w:val="00A77C6E"/>
    <w:rsid w:val="00A77CD0"/>
    <w:rsid w:val="00A8020D"/>
    <w:rsid w:val="00A802C9"/>
    <w:rsid w:val="00A81059"/>
    <w:rsid w:val="00A817CA"/>
    <w:rsid w:val="00A818FE"/>
    <w:rsid w:val="00A81B6D"/>
    <w:rsid w:val="00A822E0"/>
    <w:rsid w:val="00A827F3"/>
    <w:rsid w:val="00A8284A"/>
    <w:rsid w:val="00A829D3"/>
    <w:rsid w:val="00A83104"/>
    <w:rsid w:val="00A835CB"/>
    <w:rsid w:val="00A83899"/>
    <w:rsid w:val="00A84073"/>
    <w:rsid w:val="00A84C00"/>
    <w:rsid w:val="00A84D71"/>
    <w:rsid w:val="00A8503E"/>
    <w:rsid w:val="00A85196"/>
    <w:rsid w:val="00A8586D"/>
    <w:rsid w:val="00A85B22"/>
    <w:rsid w:val="00A85C5F"/>
    <w:rsid w:val="00A85E17"/>
    <w:rsid w:val="00A86665"/>
    <w:rsid w:val="00A86797"/>
    <w:rsid w:val="00A86D4E"/>
    <w:rsid w:val="00A87039"/>
    <w:rsid w:val="00A870C5"/>
    <w:rsid w:val="00A879E2"/>
    <w:rsid w:val="00A87CCF"/>
    <w:rsid w:val="00A901C7"/>
    <w:rsid w:val="00A90985"/>
    <w:rsid w:val="00A90F6E"/>
    <w:rsid w:val="00A91261"/>
    <w:rsid w:val="00A912DC"/>
    <w:rsid w:val="00A913E7"/>
    <w:rsid w:val="00A918FB"/>
    <w:rsid w:val="00A91B3A"/>
    <w:rsid w:val="00A91B95"/>
    <w:rsid w:val="00A91D4A"/>
    <w:rsid w:val="00A91DE3"/>
    <w:rsid w:val="00A91E79"/>
    <w:rsid w:val="00A92BB2"/>
    <w:rsid w:val="00A933A4"/>
    <w:rsid w:val="00A93697"/>
    <w:rsid w:val="00A93A52"/>
    <w:rsid w:val="00A93EEF"/>
    <w:rsid w:val="00A94353"/>
    <w:rsid w:val="00A94E07"/>
    <w:rsid w:val="00A94FE5"/>
    <w:rsid w:val="00A9539C"/>
    <w:rsid w:val="00A95886"/>
    <w:rsid w:val="00A95B0F"/>
    <w:rsid w:val="00A967E5"/>
    <w:rsid w:val="00A96871"/>
    <w:rsid w:val="00A9765D"/>
    <w:rsid w:val="00A97799"/>
    <w:rsid w:val="00A97974"/>
    <w:rsid w:val="00A979C3"/>
    <w:rsid w:val="00AA13FF"/>
    <w:rsid w:val="00AA2C16"/>
    <w:rsid w:val="00AA2C98"/>
    <w:rsid w:val="00AA354E"/>
    <w:rsid w:val="00AA36A6"/>
    <w:rsid w:val="00AA389B"/>
    <w:rsid w:val="00AA3D75"/>
    <w:rsid w:val="00AA3DF2"/>
    <w:rsid w:val="00AA48B1"/>
    <w:rsid w:val="00AA4C6C"/>
    <w:rsid w:val="00AA4CC3"/>
    <w:rsid w:val="00AA5883"/>
    <w:rsid w:val="00AA6892"/>
    <w:rsid w:val="00AA6C3C"/>
    <w:rsid w:val="00AA7E9F"/>
    <w:rsid w:val="00AB0096"/>
    <w:rsid w:val="00AB0F52"/>
    <w:rsid w:val="00AB1365"/>
    <w:rsid w:val="00AB1780"/>
    <w:rsid w:val="00AB1783"/>
    <w:rsid w:val="00AB20B8"/>
    <w:rsid w:val="00AB2AF7"/>
    <w:rsid w:val="00AB2C34"/>
    <w:rsid w:val="00AB2DB9"/>
    <w:rsid w:val="00AB34A9"/>
    <w:rsid w:val="00AB3AF3"/>
    <w:rsid w:val="00AB3F76"/>
    <w:rsid w:val="00AB4725"/>
    <w:rsid w:val="00AB503D"/>
    <w:rsid w:val="00AB5945"/>
    <w:rsid w:val="00AB5A59"/>
    <w:rsid w:val="00AB5ED2"/>
    <w:rsid w:val="00AB61B8"/>
    <w:rsid w:val="00AB65A4"/>
    <w:rsid w:val="00AB685F"/>
    <w:rsid w:val="00AB6B5C"/>
    <w:rsid w:val="00AB706D"/>
    <w:rsid w:val="00AB7357"/>
    <w:rsid w:val="00AB73E0"/>
    <w:rsid w:val="00AB770A"/>
    <w:rsid w:val="00AB7857"/>
    <w:rsid w:val="00AB7886"/>
    <w:rsid w:val="00AC01B2"/>
    <w:rsid w:val="00AC038C"/>
    <w:rsid w:val="00AC038F"/>
    <w:rsid w:val="00AC0597"/>
    <w:rsid w:val="00AC0B00"/>
    <w:rsid w:val="00AC0C18"/>
    <w:rsid w:val="00AC0FA6"/>
    <w:rsid w:val="00AC17E8"/>
    <w:rsid w:val="00AC18F3"/>
    <w:rsid w:val="00AC1C33"/>
    <w:rsid w:val="00AC2104"/>
    <w:rsid w:val="00AC21E9"/>
    <w:rsid w:val="00AC274C"/>
    <w:rsid w:val="00AC2860"/>
    <w:rsid w:val="00AC2A9F"/>
    <w:rsid w:val="00AC2B84"/>
    <w:rsid w:val="00AC2E00"/>
    <w:rsid w:val="00AC332D"/>
    <w:rsid w:val="00AC34D7"/>
    <w:rsid w:val="00AC36E1"/>
    <w:rsid w:val="00AC3A7E"/>
    <w:rsid w:val="00AC3F14"/>
    <w:rsid w:val="00AC45BE"/>
    <w:rsid w:val="00AC471D"/>
    <w:rsid w:val="00AC485C"/>
    <w:rsid w:val="00AC49DB"/>
    <w:rsid w:val="00AC4F4B"/>
    <w:rsid w:val="00AC517E"/>
    <w:rsid w:val="00AC5230"/>
    <w:rsid w:val="00AC5486"/>
    <w:rsid w:val="00AC57E0"/>
    <w:rsid w:val="00AC673C"/>
    <w:rsid w:val="00AC6899"/>
    <w:rsid w:val="00AC6917"/>
    <w:rsid w:val="00AC6D59"/>
    <w:rsid w:val="00AC6F97"/>
    <w:rsid w:val="00AC761B"/>
    <w:rsid w:val="00AC77ED"/>
    <w:rsid w:val="00AC7AF5"/>
    <w:rsid w:val="00AC7C46"/>
    <w:rsid w:val="00AC7C98"/>
    <w:rsid w:val="00AC7DF1"/>
    <w:rsid w:val="00AD0237"/>
    <w:rsid w:val="00AD043A"/>
    <w:rsid w:val="00AD04CD"/>
    <w:rsid w:val="00AD07C9"/>
    <w:rsid w:val="00AD0D93"/>
    <w:rsid w:val="00AD0E52"/>
    <w:rsid w:val="00AD10F9"/>
    <w:rsid w:val="00AD1782"/>
    <w:rsid w:val="00AD2E17"/>
    <w:rsid w:val="00AD31CE"/>
    <w:rsid w:val="00AD38C4"/>
    <w:rsid w:val="00AD3950"/>
    <w:rsid w:val="00AD3C1E"/>
    <w:rsid w:val="00AD3DFA"/>
    <w:rsid w:val="00AD4324"/>
    <w:rsid w:val="00AD4683"/>
    <w:rsid w:val="00AD4774"/>
    <w:rsid w:val="00AD4A5E"/>
    <w:rsid w:val="00AD558D"/>
    <w:rsid w:val="00AD5626"/>
    <w:rsid w:val="00AD5713"/>
    <w:rsid w:val="00AD5BCA"/>
    <w:rsid w:val="00AD6244"/>
    <w:rsid w:val="00AD649D"/>
    <w:rsid w:val="00AD7A08"/>
    <w:rsid w:val="00AE019F"/>
    <w:rsid w:val="00AE1310"/>
    <w:rsid w:val="00AE14A2"/>
    <w:rsid w:val="00AE180B"/>
    <w:rsid w:val="00AE19C8"/>
    <w:rsid w:val="00AE2129"/>
    <w:rsid w:val="00AE27C6"/>
    <w:rsid w:val="00AE2FF6"/>
    <w:rsid w:val="00AE3343"/>
    <w:rsid w:val="00AE3404"/>
    <w:rsid w:val="00AE3B80"/>
    <w:rsid w:val="00AE3FD1"/>
    <w:rsid w:val="00AE4318"/>
    <w:rsid w:val="00AE4796"/>
    <w:rsid w:val="00AE4CC2"/>
    <w:rsid w:val="00AE4EEB"/>
    <w:rsid w:val="00AE4F94"/>
    <w:rsid w:val="00AE58DB"/>
    <w:rsid w:val="00AE5BA3"/>
    <w:rsid w:val="00AE62F5"/>
    <w:rsid w:val="00AE63C3"/>
    <w:rsid w:val="00AE6467"/>
    <w:rsid w:val="00AE65F0"/>
    <w:rsid w:val="00AE6B05"/>
    <w:rsid w:val="00AE7342"/>
    <w:rsid w:val="00AE7683"/>
    <w:rsid w:val="00AE76D7"/>
    <w:rsid w:val="00AE77B1"/>
    <w:rsid w:val="00AF0323"/>
    <w:rsid w:val="00AF06C1"/>
    <w:rsid w:val="00AF0B52"/>
    <w:rsid w:val="00AF168E"/>
    <w:rsid w:val="00AF1821"/>
    <w:rsid w:val="00AF19D3"/>
    <w:rsid w:val="00AF2221"/>
    <w:rsid w:val="00AF2334"/>
    <w:rsid w:val="00AF25C2"/>
    <w:rsid w:val="00AF2763"/>
    <w:rsid w:val="00AF2BC9"/>
    <w:rsid w:val="00AF2C73"/>
    <w:rsid w:val="00AF33C6"/>
    <w:rsid w:val="00AF3417"/>
    <w:rsid w:val="00AF342B"/>
    <w:rsid w:val="00AF35FF"/>
    <w:rsid w:val="00AF38EE"/>
    <w:rsid w:val="00AF3B48"/>
    <w:rsid w:val="00AF4AD5"/>
    <w:rsid w:val="00AF5523"/>
    <w:rsid w:val="00AF5BD6"/>
    <w:rsid w:val="00AF5BE2"/>
    <w:rsid w:val="00AF6075"/>
    <w:rsid w:val="00AF66BA"/>
    <w:rsid w:val="00AF6AC5"/>
    <w:rsid w:val="00AF7109"/>
    <w:rsid w:val="00AF7471"/>
    <w:rsid w:val="00AF7C46"/>
    <w:rsid w:val="00AF7E5D"/>
    <w:rsid w:val="00B0069E"/>
    <w:rsid w:val="00B00D6F"/>
    <w:rsid w:val="00B01A68"/>
    <w:rsid w:val="00B01E01"/>
    <w:rsid w:val="00B01FB6"/>
    <w:rsid w:val="00B02C46"/>
    <w:rsid w:val="00B02E61"/>
    <w:rsid w:val="00B0300B"/>
    <w:rsid w:val="00B038EE"/>
    <w:rsid w:val="00B045F7"/>
    <w:rsid w:val="00B04C17"/>
    <w:rsid w:val="00B05050"/>
    <w:rsid w:val="00B059B6"/>
    <w:rsid w:val="00B05A57"/>
    <w:rsid w:val="00B05B7D"/>
    <w:rsid w:val="00B062CF"/>
    <w:rsid w:val="00B0631B"/>
    <w:rsid w:val="00B063DC"/>
    <w:rsid w:val="00B06C7F"/>
    <w:rsid w:val="00B06DBF"/>
    <w:rsid w:val="00B075DF"/>
    <w:rsid w:val="00B10101"/>
    <w:rsid w:val="00B1122A"/>
    <w:rsid w:val="00B11555"/>
    <w:rsid w:val="00B115B1"/>
    <w:rsid w:val="00B117BB"/>
    <w:rsid w:val="00B11C62"/>
    <w:rsid w:val="00B11EC7"/>
    <w:rsid w:val="00B12099"/>
    <w:rsid w:val="00B12119"/>
    <w:rsid w:val="00B123CC"/>
    <w:rsid w:val="00B12805"/>
    <w:rsid w:val="00B12E44"/>
    <w:rsid w:val="00B13012"/>
    <w:rsid w:val="00B14346"/>
    <w:rsid w:val="00B143AB"/>
    <w:rsid w:val="00B143B7"/>
    <w:rsid w:val="00B14653"/>
    <w:rsid w:val="00B14B58"/>
    <w:rsid w:val="00B15961"/>
    <w:rsid w:val="00B169BE"/>
    <w:rsid w:val="00B16C2B"/>
    <w:rsid w:val="00B178D8"/>
    <w:rsid w:val="00B17E2C"/>
    <w:rsid w:val="00B2034A"/>
    <w:rsid w:val="00B20691"/>
    <w:rsid w:val="00B21347"/>
    <w:rsid w:val="00B213D4"/>
    <w:rsid w:val="00B21899"/>
    <w:rsid w:val="00B2212D"/>
    <w:rsid w:val="00B22633"/>
    <w:rsid w:val="00B22AE6"/>
    <w:rsid w:val="00B23476"/>
    <w:rsid w:val="00B23A5E"/>
    <w:rsid w:val="00B23D74"/>
    <w:rsid w:val="00B263A2"/>
    <w:rsid w:val="00B26E58"/>
    <w:rsid w:val="00B272CC"/>
    <w:rsid w:val="00B27AB7"/>
    <w:rsid w:val="00B300C2"/>
    <w:rsid w:val="00B30529"/>
    <w:rsid w:val="00B30FAA"/>
    <w:rsid w:val="00B31045"/>
    <w:rsid w:val="00B31B1C"/>
    <w:rsid w:val="00B31D7C"/>
    <w:rsid w:val="00B32503"/>
    <w:rsid w:val="00B327BC"/>
    <w:rsid w:val="00B3386C"/>
    <w:rsid w:val="00B33951"/>
    <w:rsid w:val="00B33CEA"/>
    <w:rsid w:val="00B342DF"/>
    <w:rsid w:val="00B34324"/>
    <w:rsid w:val="00B34395"/>
    <w:rsid w:val="00B34ADD"/>
    <w:rsid w:val="00B350F2"/>
    <w:rsid w:val="00B356D5"/>
    <w:rsid w:val="00B358BC"/>
    <w:rsid w:val="00B35B3A"/>
    <w:rsid w:val="00B35D86"/>
    <w:rsid w:val="00B37480"/>
    <w:rsid w:val="00B374FA"/>
    <w:rsid w:val="00B3780D"/>
    <w:rsid w:val="00B37B20"/>
    <w:rsid w:val="00B40A17"/>
    <w:rsid w:val="00B413F4"/>
    <w:rsid w:val="00B4164F"/>
    <w:rsid w:val="00B42042"/>
    <w:rsid w:val="00B42370"/>
    <w:rsid w:val="00B42A3D"/>
    <w:rsid w:val="00B434E9"/>
    <w:rsid w:val="00B43ED5"/>
    <w:rsid w:val="00B44857"/>
    <w:rsid w:val="00B44BEA"/>
    <w:rsid w:val="00B44C5F"/>
    <w:rsid w:val="00B44D30"/>
    <w:rsid w:val="00B453E0"/>
    <w:rsid w:val="00B45400"/>
    <w:rsid w:val="00B459D9"/>
    <w:rsid w:val="00B4653D"/>
    <w:rsid w:val="00B46BE3"/>
    <w:rsid w:val="00B46E84"/>
    <w:rsid w:val="00B47068"/>
    <w:rsid w:val="00B4729B"/>
    <w:rsid w:val="00B47477"/>
    <w:rsid w:val="00B47A1C"/>
    <w:rsid w:val="00B47DFC"/>
    <w:rsid w:val="00B5039B"/>
    <w:rsid w:val="00B50A04"/>
    <w:rsid w:val="00B50B8A"/>
    <w:rsid w:val="00B50FBB"/>
    <w:rsid w:val="00B5104E"/>
    <w:rsid w:val="00B5171A"/>
    <w:rsid w:val="00B51879"/>
    <w:rsid w:val="00B532B3"/>
    <w:rsid w:val="00B5359A"/>
    <w:rsid w:val="00B53687"/>
    <w:rsid w:val="00B537E9"/>
    <w:rsid w:val="00B53848"/>
    <w:rsid w:val="00B5391C"/>
    <w:rsid w:val="00B53A3E"/>
    <w:rsid w:val="00B53AC6"/>
    <w:rsid w:val="00B53C19"/>
    <w:rsid w:val="00B53F7F"/>
    <w:rsid w:val="00B541CC"/>
    <w:rsid w:val="00B54476"/>
    <w:rsid w:val="00B5496B"/>
    <w:rsid w:val="00B54A11"/>
    <w:rsid w:val="00B54C11"/>
    <w:rsid w:val="00B555E4"/>
    <w:rsid w:val="00B55679"/>
    <w:rsid w:val="00B55EA8"/>
    <w:rsid w:val="00B56775"/>
    <w:rsid w:val="00B568F0"/>
    <w:rsid w:val="00B56E37"/>
    <w:rsid w:val="00B57A9C"/>
    <w:rsid w:val="00B57AF1"/>
    <w:rsid w:val="00B57FEA"/>
    <w:rsid w:val="00B6006D"/>
    <w:rsid w:val="00B6046E"/>
    <w:rsid w:val="00B60572"/>
    <w:rsid w:val="00B607FE"/>
    <w:rsid w:val="00B60A2B"/>
    <w:rsid w:val="00B60BF9"/>
    <w:rsid w:val="00B60D0E"/>
    <w:rsid w:val="00B61BA7"/>
    <w:rsid w:val="00B61C6C"/>
    <w:rsid w:val="00B631A0"/>
    <w:rsid w:val="00B637C7"/>
    <w:rsid w:val="00B63B8F"/>
    <w:rsid w:val="00B63E5A"/>
    <w:rsid w:val="00B645F9"/>
    <w:rsid w:val="00B64AFC"/>
    <w:rsid w:val="00B64C55"/>
    <w:rsid w:val="00B64FAC"/>
    <w:rsid w:val="00B657C1"/>
    <w:rsid w:val="00B6586A"/>
    <w:rsid w:val="00B65E11"/>
    <w:rsid w:val="00B66D25"/>
    <w:rsid w:val="00B676FD"/>
    <w:rsid w:val="00B67AA2"/>
    <w:rsid w:val="00B7009B"/>
    <w:rsid w:val="00B700AC"/>
    <w:rsid w:val="00B7021E"/>
    <w:rsid w:val="00B70465"/>
    <w:rsid w:val="00B707C0"/>
    <w:rsid w:val="00B70AD3"/>
    <w:rsid w:val="00B70C1C"/>
    <w:rsid w:val="00B70C51"/>
    <w:rsid w:val="00B7105E"/>
    <w:rsid w:val="00B71132"/>
    <w:rsid w:val="00B71529"/>
    <w:rsid w:val="00B717F3"/>
    <w:rsid w:val="00B7198D"/>
    <w:rsid w:val="00B71A57"/>
    <w:rsid w:val="00B71C2F"/>
    <w:rsid w:val="00B72535"/>
    <w:rsid w:val="00B7345E"/>
    <w:rsid w:val="00B736BB"/>
    <w:rsid w:val="00B73E65"/>
    <w:rsid w:val="00B74639"/>
    <w:rsid w:val="00B74E6C"/>
    <w:rsid w:val="00B751F8"/>
    <w:rsid w:val="00B75201"/>
    <w:rsid w:val="00B756C4"/>
    <w:rsid w:val="00B75E67"/>
    <w:rsid w:val="00B7606E"/>
    <w:rsid w:val="00B76AA0"/>
    <w:rsid w:val="00B76C3D"/>
    <w:rsid w:val="00B771CA"/>
    <w:rsid w:val="00B772BF"/>
    <w:rsid w:val="00B777A8"/>
    <w:rsid w:val="00B801C9"/>
    <w:rsid w:val="00B804C5"/>
    <w:rsid w:val="00B80E2F"/>
    <w:rsid w:val="00B818A2"/>
    <w:rsid w:val="00B81D55"/>
    <w:rsid w:val="00B81D98"/>
    <w:rsid w:val="00B829DF"/>
    <w:rsid w:val="00B82DCB"/>
    <w:rsid w:val="00B83125"/>
    <w:rsid w:val="00B84052"/>
    <w:rsid w:val="00B84361"/>
    <w:rsid w:val="00B84D0E"/>
    <w:rsid w:val="00B84E4E"/>
    <w:rsid w:val="00B84F60"/>
    <w:rsid w:val="00B852C2"/>
    <w:rsid w:val="00B853E8"/>
    <w:rsid w:val="00B8590D"/>
    <w:rsid w:val="00B864DC"/>
    <w:rsid w:val="00B86840"/>
    <w:rsid w:val="00B86A18"/>
    <w:rsid w:val="00B86DF6"/>
    <w:rsid w:val="00B87328"/>
    <w:rsid w:val="00B874F6"/>
    <w:rsid w:val="00B87624"/>
    <w:rsid w:val="00B8772B"/>
    <w:rsid w:val="00B87794"/>
    <w:rsid w:val="00B87FB1"/>
    <w:rsid w:val="00B90187"/>
    <w:rsid w:val="00B90339"/>
    <w:rsid w:val="00B90531"/>
    <w:rsid w:val="00B9080E"/>
    <w:rsid w:val="00B90EB3"/>
    <w:rsid w:val="00B9118D"/>
    <w:rsid w:val="00B912D3"/>
    <w:rsid w:val="00B91957"/>
    <w:rsid w:val="00B91FF2"/>
    <w:rsid w:val="00B93891"/>
    <w:rsid w:val="00B942AB"/>
    <w:rsid w:val="00B95012"/>
    <w:rsid w:val="00B95225"/>
    <w:rsid w:val="00B9535B"/>
    <w:rsid w:val="00B95E1C"/>
    <w:rsid w:val="00B96119"/>
    <w:rsid w:val="00B9617D"/>
    <w:rsid w:val="00B96257"/>
    <w:rsid w:val="00B965CD"/>
    <w:rsid w:val="00B96694"/>
    <w:rsid w:val="00B9688C"/>
    <w:rsid w:val="00B96E78"/>
    <w:rsid w:val="00B9797E"/>
    <w:rsid w:val="00B97CBF"/>
    <w:rsid w:val="00B97F9E"/>
    <w:rsid w:val="00BA051D"/>
    <w:rsid w:val="00BA060E"/>
    <w:rsid w:val="00BA0F1E"/>
    <w:rsid w:val="00BA1356"/>
    <w:rsid w:val="00BA2727"/>
    <w:rsid w:val="00BA2CA4"/>
    <w:rsid w:val="00BA2DB9"/>
    <w:rsid w:val="00BA31E0"/>
    <w:rsid w:val="00BA38C7"/>
    <w:rsid w:val="00BA3F80"/>
    <w:rsid w:val="00BA4BB0"/>
    <w:rsid w:val="00BA4D02"/>
    <w:rsid w:val="00BA5399"/>
    <w:rsid w:val="00BA5A7C"/>
    <w:rsid w:val="00BA64C1"/>
    <w:rsid w:val="00BA6AE1"/>
    <w:rsid w:val="00BA6E35"/>
    <w:rsid w:val="00BA6F67"/>
    <w:rsid w:val="00BA70E3"/>
    <w:rsid w:val="00BA720A"/>
    <w:rsid w:val="00BA7467"/>
    <w:rsid w:val="00BA7776"/>
    <w:rsid w:val="00BA79CB"/>
    <w:rsid w:val="00BA7C10"/>
    <w:rsid w:val="00BA7C76"/>
    <w:rsid w:val="00BA7E3E"/>
    <w:rsid w:val="00BA7F1B"/>
    <w:rsid w:val="00BB0555"/>
    <w:rsid w:val="00BB07C1"/>
    <w:rsid w:val="00BB0F5D"/>
    <w:rsid w:val="00BB0FBC"/>
    <w:rsid w:val="00BB25FE"/>
    <w:rsid w:val="00BB35D2"/>
    <w:rsid w:val="00BB3F51"/>
    <w:rsid w:val="00BB432A"/>
    <w:rsid w:val="00BB4439"/>
    <w:rsid w:val="00BB4904"/>
    <w:rsid w:val="00BB5015"/>
    <w:rsid w:val="00BB5B17"/>
    <w:rsid w:val="00BB5D02"/>
    <w:rsid w:val="00BB5DBF"/>
    <w:rsid w:val="00BB5E6B"/>
    <w:rsid w:val="00BB610E"/>
    <w:rsid w:val="00BB63AD"/>
    <w:rsid w:val="00BB7137"/>
    <w:rsid w:val="00BB7619"/>
    <w:rsid w:val="00BB7C37"/>
    <w:rsid w:val="00BB7E53"/>
    <w:rsid w:val="00BC0091"/>
    <w:rsid w:val="00BC01DB"/>
    <w:rsid w:val="00BC0929"/>
    <w:rsid w:val="00BC0A55"/>
    <w:rsid w:val="00BC0F2E"/>
    <w:rsid w:val="00BC1266"/>
    <w:rsid w:val="00BC1797"/>
    <w:rsid w:val="00BC2419"/>
    <w:rsid w:val="00BC259B"/>
    <w:rsid w:val="00BC274D"/>
    <w:rsid w:val="00BC2B5D"/>
    <w:rsid w:val="00BC2FF2"/>
    <w:rsid w:val="00BC3062"/>
    <w:rsid w:val="00BC36BB"/>
    <w:rsid w:val="00BC37B6"/>
    <w:rsid w:val="00BC396D"/>
    <w:rsid w:val="00BC3B35"/>
    <w:rsid w:val="00BC3CC4"/>
    <w:rsid w:val="00BC4285"/>
    <w:rsid w:val="00BC4487"/>
    <w:rsid w:val="00BC4BA1"/>
    <w:rsid w:val="00BC4BE5"/>
    <w:rsid w:val="00BC50FA"/>
    <w:rsid w:val="00BC52D3"/>
    <w:rsid w:val="00BC5663"/>
    <w:rsid w:val="00BC56B5"/>
    <w:rsid w:val="00BC5891"/>
    <w:rsid w:val="00BC5BED"/>
    <w:rsid w:val="00BC5D20"/>
    <w:rsid w:val="00BC5DD5"/>
    <w:rsid w:val="00BC6B94"/>
    <w:rsid w:val="00BD0C4A"/>
    <w:rsid w:val="00BD0E5F"/>
    <w:rsid w:val="00BD24B3"/>
    <w:rsid w:val="00BD24EA"/>
    <w:rsid w:val="00BD3F16"/>
    <w:rsid w:val="00BD49ED"/>
    <w:rsid w:val="00BD4E34"/>
    <w:rsid w:val="00BD5205"/>
    <w:rsid w:val="00BD53A6"/>
    <w:rsid w:val="00BD59DF"/>
    <w:rsid w:val="00BD5C6F"/>
    <w:rsid w:val="00BD5EEE"/>
    <w:rsid w:val="00BD6A31"/>
    <w:rsid w:val="00BD6C8D"/>
    <w:rsid w:val="00BD6FEF"/>
    <w:rsid w:val="00BD7755"/>
    <w:rsid w:val="00BE042D"/>
    <w:rsid w:val="00BE0968"/>
    <w:rsid w:val="00BE09C3"/>
    <w:rsid w:val="00BE0AAE"/>
    <w:rsid w:val="00BE0DA5"/>
    <w:rsid w:val="00BE1C47"/>
    <w:rsid w:val="00BE3253"/>
    <w:rsid w:val="00BE34A0"/>
    <w:rsid w:val="00BE37AB"/>
    <w:rsid w:val="00BE3916"/>
    <w:rsid w:val="00BE42AC"/>
    <w:rsid w:val="00BE477E"/>
    <w:rsid w:val="00BE50CC"/>
    <w:rsid w:val="00BE5C2C"/>
    <w:rsid w:val="00BE641D"/>
    <w:rsid w:val="00BE6D5D"/>
    <w:rsid w:val="00BE7148"/>
    <w:rsid w:val="00BE7161"/>
    <w:rsid w:val="00BE720A"/>
    <w:rsid w:val="00BE75C5"/>
    <w:rsid w:val="00BE765F"/>
    <w:rsid w:val="00BE7D70"/>
    <w:rsid w:val="00BE7E04"/>
    <w:rsid w:val="00BF03B2"/>
    <w:rsid w:val="00BF10CC"/>
    <w:rsid w:val="00BF1368"/>
    <w:rsid w:val="00BF18B5"/>
    <w:rsid w:val="00BF1A60"/>
    <w:rsid w:val="00BF21A3"/>
    <w:rsid w:val="00BF23C4"/>
    <w:rsid w:val="00BF2737"/>
    <w:rsid w:val="00BF2CED"/>
    <w:rsid w:val="00BF2F48"/>
    <w:rsid w:val="00BF32B3"/>
    <w:rsid w:val="00BF3C21"/>
    <w:rsid w:val="00BF3E99"/>
    <w:rsid w:val="00BF443E"/>
    <w:rsid w:val="00BF4495"/>
    <w:rsid w:val="00BF4B5A"/>
    <w:rsid w:val="00BF53D2"/>
    <w:rsid w:val="00BF6E0D"/>
    <w:rsid w:val="00BF7C95"/>
    <w:rsid w:val="00C0019D"/>
    <w:rsid w:val="00C001C7"/>
    <w:rsid w:val="00C00FB1"/>
    <w:rsid w:val="00C0146D"/>
    <w:rsid w:val="00C01E57"/>
    <w:rsid w:val="00C0219C"/>
    <w:rsid w:val="00C0240E"/>
    <w:rsid w:val="00C02F46"/>
    <w:rsid w:val="00C03369"/>
    <w:rsid w:val="00C03CF2"/>
    <w:rsid w:val="00C03F25"/>
    <w:rsid w:val="00C03F54"/>
    <w:rsid w:val="00C042C7"/>
    <w:rsid w:val="00C0433E"/>
    <w:rsid w:val="00C045FF"/>
    <w:rsid w:val="00C047DF"/>
    <w:rsid w:val="00C048F3"/>
    <w:rsid w:val="00C0519E"/>
    <w:rsid w:val="00C05AEA"/>
    <w:rsid w:val="00C05B2C"/>
    <w:rsid w:val="00C05C8D"/>
    <w:rsid w:val="00C0607A"/>
    <w:rsid w:val="00C066B1"/>
    <w:rsid w:val="00C07E5D"/>
    <w:rsid w:val="00C10263"/>
    <w:rsid w:val="00C10330"/>
    <w:rsid w:val="00C1078D"/>
    <w:rsid w:val="00C10799"/>
    <w:rsid w:val="00C11844"/>
    <w:rsid w:val="00C11E66"/>
    <w:rsid w:val="00C1219F"/>
    <w:rsid w:val="00C12525"/>
    <w:rsid w:val="00C1364D"/>
    <w:rsid w:val="00C13D8F"/>
    <w:rsid w:val="00C143DC"/>
    <w:rsid w:val="00C1485D"/>
    <w:rsid w:val="00C14CCF"/>
    <w:rsid w:val="00C14D15"/>
    <w:rsid w:val="00C15ACD"/>
    <w:rsid w:val="00C15E26"/>
    <w:rsid w:val="00C15F4A"/>
    <w:rsid w:val="00C164FE"/>
    <w:rsid w:val="00C16568"/>
    <w:rsid w:val="00C165A8"/>
    <w:rsid w:val="00C16659"/>
    <w:rsid w:val="00C16AC2"/>
    <w:rsid w:val="00C176FB"/>
    <w:rsid w:val="00C178E3"/>
    <w:rsid w:val="00C2031D"/>
    <w:rsid w:val="00C20846"/>
    <w:rsid w:val="00C20990"/>
    <w:rsid w:val="00C20D13"/>
    <w:rsid w:val="00C21001"/>
    <w:rsid w:val="00C21747"/>
    <w:rsid w:val="00C21920"/>
    <w:rsid w:val="00C21D86"/>
    <w:rsid w:val="00C21E16"/>
    <w:rsid w:val="00C220E6"/>
    <w:rsid w:val="00C22175"/>
    <w:rsid w:val="00C222FE"/>
    <w:rsid w:val="00C225AE"/>
    <w:rsid w:val="00C22F0A"/>
    <w:rsid w:val="00C23188"/>
    <w:rsid w:val="00C23267"/>
    <w:rsid w:val="00C23EAF"/>
    <w:rsid w:val="00C23F0A"/>
    <w:rsid w:val="00C245F3"/>
    <w:rsid w:val="00C25038"/>
    <w:rsid w:val="00C2507D"/>
    <w:rsid w:val="00C25096"/>
    <w:rsid w:val="00C2526B"/>
    <w:rsid w:val="00C25411"/>
    <w:rsid w:val="00C2594E"/>
    <w:rsid w:val="00C25B00"/>
    <w:rsid w:val="00C26233"/>
    <w:rsid w:val="00C26750"/>
    <w:rsid w:val="00C2719B"/>
    <w:rsid w:val="00C27288"/>
    <w:rsid w:val="00C27535"/>
    <w:rsid w:val="00C27A30"/>
    <w:rsid w:val="00C3135F"/>
    <w:rsid w:val="00C317D6"/>
    <w:rsid w:val="00C318D5"/>
    <w:rsid w:val="00C31F7F"/>
    <w:rsid w:val="00C32138"/>
    <w:rsid w:val="00C32302"/>
    <w:rsid w:val="00C32AE5"/>
    <w:rsid w:val="00C32D96"/>
    <w:rsid w:val="00C330E8"/>
    <w:rsid w:val="00C3311D"/>
    <w:rsid w:val="00C33F89"/>
    <w:rsid w:val="00C348FD"/>
    <w:rsid w:val="00C35205"/>
    <w:rsid w:val="00C35A99"/>
    <w:rsid w:val="00C35E19"/>
    <w:rsid w:val="00C36370"/>
    <w:rsid w:val="00C36383"/>
    <w:rsid w:val="00C36805"/>
    <w:rsid w:val="00C36857"/>
    <w:rsid w:val="00C377DE"/>
    <w:rsid w:val="00C37AE9"/>
    <w:rsid w:val="00C40470"/>
    <w:rsid w:val="00C407AB"/>
    <w:rsid w:val="00C41061"/>
    <w:rsid w:val="00C415F5"/>
    <w:rsid w:val="00C41690"/>
    <w:rsid w:val="00C41ACA"/>
    <w:rsid w:val="00C4228E"/>
    <w:rsid w:val="00C4231C"/>
    <w:rsid w:val="00C42B0E"/>
    <w:rsid w:val="00C44272"/>
    <w:rsid w:val="00C446B4"/>
    <w:rsid w:val="00C44A92"/>
    <w:rsid w:val="00C44C7D"/>
    <w:rsid w:val="00C4535F"/>
    <w:rsid w:val="00C45590"/>
    <w:rsid w:val="00C45CBB"/>
    <w:rsid w:val="00C465EB"/>
    <w:rsid w:val="00C46648"/>
    <w:rsid w:val="00C46BEF"/>
    <w:rsid w:val="00C46D99"/>
    <w:rsid w:val="00C472D6"/>
    <w:rsid w:val="00C479F0"/>
    <w:rsid w:val="00C47AED"/>
    <w:rsid w:val="00C47F39"/>
    <w:rsid w:val="00C5065C"/>
    <w:rsid w:val="00C508E9"/>
    <w:rsid w:val="00C50B6D"/>
    <w:rsid w:val="00C515A3"/>
    <w:rsid w:val="00C516AB"/>
    <w:rsid w:val="00C519EB"/>
    <w:rsid w:val="00C51A24"/>
    <w:rsid w:val="00C521D7"/>
    <w:rsid w:val="00C523DF"/>
    <w:rsid w:val="00C526DA"/>
    <w:rsid w:val="00C52711"/>
    <w:rsid w:val="00C537FF"/>
    <w:rsid w:val="00C53A4B"/>
    <w:rsid w:val="00C53E2A"/>
    <w:rsid w:val="00C53EC4"/>
    <w:rsid w:val="00C549DF"/>
    <w:rsid w:val="00C54DB9"/>
    <w:rsid w:val="00C55038"/>
    <w:rsid w:val="00C55280"/>
    <w:rsid w:val="00C553B0"/>
    <w:rsid w:val="00C554A8"/>
    <w:rsid w:val="00C558D8"/>
    <w:rsid w:val="00C561B0"/>
    <w:rsid w:val="00C5644C"/>
    <w:rsid w:val="00C564DF"/>
    <w:rsid w:val="00C56804"/>
    <w:rsid w:val="00C56D31"/>
    <w:rsid w:val="00C573C7"/>
    <w:rsid w:val="00C573F7"/>
    <w:rsid w:val="00C5754C"/>
    <w:rsid w:val="00C57AF4"/>
    <w:rsid w:val="00C57D15"/>
    <w:rsid w:val="00C60BF3"/>
    <w:rsid w:val="00C6126F"/>
    <w:rsid w:val="00C61B47"/>
    <w:rsid w:val="00C61DD2"/>
    <w:rsid w:val="00C61F05"/>
    <w:rsid w:val="00C623CB"/>
    <w:rsid w:val="00C62ACC"/>
    <w:rsid w:val="00C6364C"/>
    <w:rsid w:val="00C641D5"/>
    <w:rsid w:val="00C6424B"/>
    <w:rsid w:val="00C651A5"/>
    <w:rsid w:val="00C65469"/>
    <w:rsid w:val="00C65797"/>
    <w:rsid w:val="00C667C6"/>
    <w:rsid w:val="00C6694F"/>
    <w:rsid w:val="00C66A84"/>
    <w:rsid w:val="00C66B0B"/>
    <w:rsid w:val="00C66D6E"/>
    <w:rsid w:val="00C66EC8"/>
    <w:rsid w:val="00C6708B"/>
    <w:rsid w:val="00C6727D"/>
    <w:rsid w:val="00C673FB"/>
    <w:rsid w:val="00C71157"/>
    <w:rsid w:val="00C72189"/>
    <w:rsid w:val="00C725D6"/>
    <w:rsid w:val="00C7284F"/>
    <w:rsid w:val="00C72F5C"/>
    <w:rsid w:val="00C735C6"/>
    <w:rsid w:val="00C73A13"/>
    <w:rsid w:val="00C740FA"/>
    <w:rsid w:val="00C7436D"/>
    <w:rsid w:val="00C74469"/>
    <w:rsid w:val="00C74720"/>
    <w:rsid w:val="00C74B9A"/>
    <w:rsid w:val="00C751E2"/>
    <w:rsid w:val="00C75373"/>
    <w:rsid w:val="00C7564C"/>
    <w:rsid w:val="00C7574A"/>
    <w:rsid w:val="00C75CFB"/>
    <w:rsid w:val="00C7717D"/>
    <w:rsid w:val="00C77304"/>
    <w:rsid w:val="00C77CA7"/>
    <w:rsid w:val="00C8088B"/>
    <w:rsid w:val="00C82214"/>
    <w:rsid w:val="00C82270"/>
    <w:rsid w:val="00C822E4"/>
    <w:rsid w:val="00C825C4"/>
    <w:rsid w:val="00C8274F"/>
    <w:rsid w:val="00C82ADB"/>
    <w:rsid w:val="00C83E24"/>
    <w:rsid w:val="00C83E75"/>
    <w:rsid w:val="00C8429B"/>
    <w:rsid w:val="00C84898"/>
    <w:rsid w:val="00C84FFB"/>
    <w:rsid w:val="00C850B3"/>
    <w:rsid w:val="00C8517D"/>
    <w:rsid w:val="00C85697"/>
    <w:rsid w:val="00C85888"/>
    <w:rsid w:val="00C8596B"/>
    <w:rsid w:val="00C85EC9"/>
    <w:rsid w:val="00C8703B"/>
    <w:rsid w:val="00C8799C"/>
    <w:rsid w:val="00C87D4E"/>
    <w:rsid w:val="00C87D68"/>
    <w:rsid w:val="00C904D8"/>
    <w:rsid w:val="00C90D76"/>
    <w:rsid w:val="00C913D0"/>
    <w:rsid w:val="00C91DE3"/>
    <w:rsid w:val="00C9251F"/>
    <w:rsid w:val="00C929CD"/>
    <w:rsid w:val="00C92AC3"/>
    <w:rsid w:val="00C93421"/>
    <w:rsid w:val="00C936BA"/>
    <w:rsid w:val="00C93775"/>
    <w:rsid w:val="00C95008"/>
    <w:rsid w:val="00C95BC4"/>
    <w:rsid w:val="00C95D68"/>
    <w:rsid w:val="00C95E29"/>
    <w:rsid w:val="00C95E8D"/>
    <w:rsid w:val="00C95F40"/>
    <w:rsid w:val="00C96349"/>
    <w:rsid w:val="00C965FE"/>
    <w:rsid w:val="00C969E1"/>
    <w:rsid w:val="00C96BA7"/>
    <w:rsid w:val="00C96C61"/>
    <w:rsid w:val="00C96FCA"/>
    <w:rsid w:val="00C97162"/>
    <w:rsid w:val="00C97780"/>
    <w:rsid w:val="00CA0008"/>
    <w:rsid w:val="00CA02D2"/>
    <w:rsid w:val="00CA10DD"/>
    <w:rsid w:val="00CA13AE"/>
    <w:rsid w:val="00CA1751"/>
    <w:rsid w:val="00CA192E"/>
    <w:rsid w:val="00CA36EE"/>
    <w:rsid w:val="00CA3C02"/>
    <w:rsid w:val="00CA3C1C"/>
    <w:rsid w:val="00CA3F59"/>
    <w:rsid w:val="00CA41EE"/>
    <w:rsid w:val="00CA42C2"/>
    <w:rsid w:val="00CA4406"/>
    <w:rsid w:val="00CA4E3E"/>
    <w:rsid w:val="00CA4FAC"/>
    <w:rsid w:val="00CA51B4"/>
    <w:rsid w:val="00CA5A17"/>
    <w:rsid w:val="00CA5B2C"/>
    <w:rsid w:val="00CA5B72"/>
    <w:rsid w:val="00CA5D11"/>
    <w:rsid w:val="00CA6F3A"/>
    <w:rsid w:val="00CA70E0"/>
    <w:rsid w:val="00CA7374"/>
    <w:rsid w:val="00CA7F14"/>
    <w:rsid w:val="00CB07E3"/>
    <w:rsid w:val="00CB133A"/>
    <w:rsid w:val="00CB1A65"/>
    <w:rsid w:val="00CB1C5F"/>
    <w:rsid w:val="00CB1C93"/>
    <w:rsid w:val="00CB1F1A"/>
    <w:rsid w:val="00CB202A"/>
    <w:rsid w:val="00CB230A"/>
    <w:rsid w:val="00CB23E7"/>
    <w:rsid w:val="00CB255F"/>
    <w:rsid w:val="00CB26D8"/>
    <w:rsid w:val="00CB2805"/>
    <w:rsid w:val="00CB2EBB"/>
    <w:rsid w:val="00CB320A"/>
    <w:rsid w:val="00CB3B81"/>
    <w:rsid w:val="00CB3EDE"/>
    <w:rsid w:val="00CB47E4"/>
    <w:rsid w:val="00CB4A85"/>
    <w:rsid w:val="00CB4B1E"/>
    <w:rsid w:val="00CB4C54"/>
    <w:rsid w:val="00CB50C7"/>
    <w:rsid w:val="00CB5F9D"/>
    <w:rsid w:val="00CB60E6"/>
    <w:rsid w:val="00CB6992"/>
    <w:rsid w:val="00CB71A3"/>
    <w:rsid w:val="00CB722F"/>
    <w:rsid w:val="00CB785C"/>
    <w:rsid w:val="00CB7CA5"/>
    <w:rsid w:val="00CC07F9"/>
    <w:rsid w:val="00CC0CBC"/>
    <w:rsid w:val="00CC1702"/>
    <w:rsid w:val="00CC1704"/>
    <w:rsid w:val="00CC1838"/>
    <w:rsid w:val="00CC1F04"/>
    <w:rsid w:val="00CC28D2"/>
    <w:rsid w:val="00CC2B40"/>
    <w:rsid w:val="00CC2C15"/>
    <w:rsid w:val="00CC2D6C"/>
    <w:rsid w:val="00CC3021"/>
    <w:rsid w:val="00CC36D1"/>
    <w:rsid w:val="00CC37A3"/>
    <w:rsid w:val="00CC4E67"/>
    <w:rsid w:val="00CC554C"/>
    <w:rsid w:val="00CC573A"/>
    <w:rsid w:val="00CC5DB0"/>
    <w:rsid w:val="00CC5E1C"/>
    <w:rsid w:val="00CC66E7"/>
    <w:rsid w:val="00CC6A57"/>
    <w:rsid w:val="00CC6C07"/>
    <w:rsid w:val="00CC6C98"/>
    <w:rsid w:val="00CC7214"/>
    <w:rsid w:val="00CC7387"/>
    <w:rsid w:val="00CC7453"/>
    <w:rsid w:val="00CC74DD"/>
    <w:rsid w:val="00CC7653"/>
    <w:rsid w:val="00CC774F"/>
    <w:rsid w:val="00CC7CE4"/>
    <w:rsid w:val="00CC7E0B"/>
    <w:rsid w:val="00CD065A"/>
    <w:rsid w:val="00CD1B96"/>
    <w:rsid w:val="00CD2D28"/>
    <w:rsid w:val="00CD33B8"/>
    <w:rsid w:val="00CD479D"/>
    <w:rsid w:val="00CD4A42"/>
    <w:rsid w:val="00CD585E"/>
    <w:rsid w:val="00CD62DA"/>
    <w:rsid w:val="00CD650E"/>
    <w:rsid w:val="00CD6A90"/>
    <w:rsid w:val="00CD6DB9"/>
    <w:rsid w:val="00CD7254"/>
    <w:rsid w:val="00CE06C8"/>
    <w:rsid w:val="00CE0824"/>
    <w:rsid w:val="00CE1232"/>
    <w:rsid w:val="00CE16FB"/>
    <w:rsid w:val="00CE2256"/>
    <w:rsid w:val="00CE22EE"/>
    <w:rsid w:val="00CE247A"/>
    <w:rsid w:val="00CE2A52"/>
    <w:rsid w:val="00CE31FF"/>
    <w:rsid w:val="00CE3CED"/>
    <w:rsid w:val="00CE412A"/>
    <w:rsid w:val="00CE412B"/>
    <w:rsid w:val="00CE42EA"/>
    <w:rsid w:val="00CE496D"/>
    <w:rsid w:val="00CE573C"/>
    <w:rsid w:val="00CE5804"/>
    <w:rsid w:val="00CE5917"/>
    <w:rsid w:val="00CE5FBE"/>
    <w:rsid w:val="00CE61A4"/>
    <w:rsid w:val="00CE61C8"/>
    <w:rsid w:val="00CE66DF"/>
    <w:rsid w:val="00CE67C5"/>
    <w:rsid w:val="00CE6CB9"/>
    <w:rsid w:val="00CE6EB6"/>
    <w:rsid w:val="00CE74B4"/>
    <w:rsid w:val="00CE7667"/>
    <w:rsid w:val="00CE77A2"/>
    <w:rsid w:val="00CE7893"/>
    <w:rsid w:val="00CE7A16"/>
    <w:rsid w:val="00CF0846"/>
    <w:rsid w:val="00CF0B37"/>
    <w:rsid w:val="00CF0C71"/>
    <w:rsid w:val="00CF1102"/>
    <w:rsid w:val="00CF1466"/>
    <w:rsid w:val="00CF14E3"/>
    <w:rsid w:val="00CF15B5"/>
    <w:rsid w:val="00CF1BF8"/>
    <w:rsid w:val="00CF2B05"/>
    <w:rsid w:val="00CF2B42"/>
    <w:rsid w:val="00CF3671"/>
    <w:rsid w:val="00CF3D2F"/>
    <w:rsid w:val="00CF45B6"/>
    <w:rsid w:val="00CF58EE"/>
    <w:rsid w:val="00CF676B"/>
    <w:rsid w:val="00CF7676"/>
    <w:rsid w:val="00CF7D03"/>
    <w:rsid w:val="00CF7FB3"/>
    <w:rsid w:val="00D0016C"/>
    <w:rsid w:val="00D00216"/>
    <w:rsid w:val="00D00917"/>
    <w:rsid w:val="00D00BE8"/>
    <w:rsid w:val="00D00CF4"/>
    <w:rsid w:val="00D013A5"/>
    <w:rsid w:val="00D01D6E"/>
    <w:rsid w:val="00D01EBE"/>
    <w:rsid w:val="00D01EC5"/>
    <w:rsid w:val="00D023C0"/>
    <w:rsid w:val="00D02DBD"/>
    <w:rsid w:val="00D0357D"/>
    <w:rsid w:val="00D03660"/>
    <w:rsid w:val="00D0368E"/>
    <w:rsid w:val="00D03A7C"/>
    <w:rsid w:val="00D03BAB"/>
    <w:rsid w:val="00D03E8E"/>
    <w:rsid w:val="00D04079"/>
    <w:rsid w:val="00D0426E"/>
    <w:rsid w:val="00D04339"/>
    <w:rsid w:val="00D0536F"/>
    <w:rsid w:val="00D055A6"/>
    <w:rsid w:val="00D05687"/>
    <w:rsid w:val="00D05751"/>
    <w:rsid w:val="00D05926"/>
    <w:rsid w:val="00D06AA7"/>
    <w:rsid w:val="00D06EBA"/>
    <w:rsid w:val="00D071B2"/>
    <w:rsid w:val="00D072D4"/>
    <w:rsid w:val="00D07631"/>
    <w:rsid w:val="00D0774B"/>
    <w:rsid w:val="00D07CE6"/>
    <w:rsid w:val="00D07F0D"/>
    <w:rsid w:val="00D10391"/>
    <w:rsid w:val="00D103FD"/>
    <w:rsid w:val="00D10878"/>
    <w:rsid w:val="00D10BC7"/>
    <w:rsid w:val="00D10E89"/>
    <w:rsid w:val="00D10FFF"/>
    <w:rsid w:val="00D11379"/>
    <w:rsid w:val="00D11A72"/>
    <w:rsid w:val="00D11A7E"/>
    <w:rsid w:val="00D11B55"/>
    <w:rsid w:val="00D11D2F"/>
    <w:rsid w:val="00D12B22"/>
    <w:rsid w:val="00D1350B"/>
    <w:rsid w:val="00D13FA2"/>
    <w:rsid w:val="00D14754"/>
    <w:rsid w:val="00D1575F"/>
    <w:rsid w:val="00D15986"/>
    <w:rsid w:val="00D164C4"/>
    <w:rsid w:val="00D16527"/>
    <w:rsid w:val="00D167E2"/>
    <w:rsid w:val="00D16D02"/>
    <w:rsid w:val="00D1728F"/>
    <w:rsid w:val="00D173C7"/>
    <w:rsid w:val="00D173E1"/>
    <w:rsid w:val="00D17BC0"/>
    <w:rsid w:val="00D202E2"/>
    <w:rsid w:val="00D20D74"/>
    <w:rsid w:val="00D20D89"/>
    <w:rsid w:val="00D20DBC"/>
    <w:rsid w:val="00D212A7"/>
    <w:rsid w:val="00D2144D"/>
    <w:rsid w:val="00D22626"/>
    <w:rsid w:val="00D22F04"/>
    <w:rsid w:val="00D231DC"/>
    <w:rsid w:val="00D244FD"/>
    <w:rsid w:val="00D24672"/>
    <w:rsid w:val="00D2504D"/>
    <w:rsid w:val="00D250BE"/>
    <w:rsid w:val="00D25CBC"/>
    <w:rsid w:val="00D25FF1"/>
    <w:rsid w:val="00D2602E"/>
    <w:rsid w:val="00D26142"/>
    <w:rsid w:val="00D2715C"/>
    <w:rsid w:val="00D27343"/>
    <w:rsid w:val="00D27531"/>
    <w:rsid w:val="00D27C22"/>
    <w:rsid w:val="00D316F1"/>
    <w:rsid w:val="00D3250D"/>
    <w:rsid w:val="00D32738"/>
    <w:rsid w:val="00D32B8A"/>
    <w:rsid w:val="00D33A2A"/>
    <w:rsid w:val="00D3490F"/>
    <w:rsid w:val="00D34A61"/>
    <w:rsid w:val="00D35286"/>
    <w:rsid w:val="00D3562C"/>
    <w:rsid w:val="00D359E8"/>
    <w:rsid w:val="00D35C04"/>
    <w:rsid w:val="00D36578"/>
    <w:rsid w:val="00D365E6"/>
    <w:rsid w:val="00D36B5E"/>
    <w:rsid w:val="00D3744B"/>
    <w:rsid w:val="00D3756B"/>
    <w:rsid w:val="00D375B8"/>
    <w:rsid w:val="00D375EB"/>
    <w:rsid w:val="00D3795F"/>
    <w:rsid w:val="00D4058E"/>
    <w:rsid w:val="00D40664"/>
    <w:rsid w:val="00D40709"/>
    <w:rsid w:val="00D410F3"/>
    <w:rsid w:val="00D415C1"/>
    <w:rsid w:val="00D41723"/>
    <w:rsid w:val="00D419BD"/>
    <w:rsid w:val="00D41DA9"/>
    <w:rsid w:val="00D429D7"/>
    <w:rsid w:val="00D43C4F"/>
    <w:rsid w:val="00D43E23"/>
    <w:rsid w:val="00D4416A"/>
    <w:rsid w:val="00D441EE"/>
    <w:rsid w:val="00D44623"/>
    <w:rsid w:val="00D44A1E"/>
    <w:rsid w:val="00D44A27"/>
    <w:rsid w:val="00D456FE"/>
    <w:rsid w:val="00D4587B"/>
    <w:rsid w:val="00D4643E"/>
    <w:rsid w:val="00D46A8D"/>
    <w:rsid w:val="00D46C78"/>
    <w:rsid w:val="00D46CE8"/>
    <w:rsid w:val="00D47167"/>
    <w:rsid w:val="00D47437"/>
    <w:rsid w:val="00D4750A"/>
    <w:rsid w:val="00D47824"/>
    <w:rsid w:val="00D47884"/>
    <w:rsid w:val="00D47890"/>
    <w:rsid w:val="00D47EC4"/>
    <w:rsid w:val="00D5053B"/>
    <w:rsid w:val="00D50C1E"/>
    <w:rsid w:val="00D51AC3"/>
    <w:rsid w:val="00D51C16"/>
    <w:rsid w:val="00D51C32"/>
    <w:rsid w:val="00D52850"/>
    <w:rsid w:val="00D52CA0"/>
    <w:rsid w:val="00D52DEB"/>
    <w:rsid w:val="00D53280"/>
    <w:rsid w:val="00D53375"/>
    <w:rsid w:val="00D537A2"/>
    <w:rsid w:val="00D53DF5"/>
    <w:rsid w:val="00D54CDD"/>
    <w:rsid w:val="00D55D8B"/>
    <w:rsid w:val="00D55E63"/>
    <w:rsid w:val="00D55ECA"/>
    <w:rsid w:val="00D56501"/>
    <w:rsid w:val="00D56B5A"/>
    <w:rsid w:val="00D56CB0"/>
    <w:rsid w:val="00D578C1"/>
    <w:rsid w:val="00D57C8A"/>
    <w:rsid w:val="00D60006"/>
    <w:rsid w:val="00D6019E"/>
    <w:rsid w:val="00D601FB"/>
    <w:rsid w:val="00D60216"/>
    <w:rsid w:val="00D60473"/>
    <w:rsid w:val="00D607FE"/>
    <w:rsid w:val="00D60E11"/>
    <w:rsid w:val="00D60E96"/>
    <w:rsid w:val="00D61265"/>
    <w:rsid w:val="00D61736"/>
    <w:rsid w:val="00D6189C"/>
    <w:rsid w:val="00D61AE1"/>
    <w:rsid w:val="00D61C50"/>
    <w:rsid w:val="00D62C36"/>
    <w:rsid w:val="00D630A4"/>
    <w:rsid w:val="00D631E2"/>
    <w:rsid w:val="00D634A5"/>
    <w:rsid w:val="00D6359F"/>
    <w:rsid w:val="00D635DA"/>
    <w:rsid w:val="00D637CB"/>
    <w:rsid w:val="00D63F1B"/>
    <w:rsid w:val="00D64650"/>
    <w:rsid w:val="00D64E9F"/>
    <w:rsid w:val="00D64F55"/>
    <w:rsid w:val="00D650B2"/>
    <w:rsid w:val="00D65963"/>
    <w:rsid w:val="00D662F4"/>
    <w:rsid w:val="00D663A8"/>
    <w:rsid w:val="00D66587"/>
    <w:rsid w:val="00D66D0B"/>
    <w:rsid w:val="00D67509"/>
    <w:rsid w:val="00D702E6"/>
    <w:rsid w:val="00D70AC7"/>
    <w:rsid w:val="00D70F70"/>
    <w:rsid w:val="00D712B0"/>
    <w:rsid w:val="00D7189C"/>
    <w:rsid w:val="00D71B68"/>
    <w:rsid w:val="00D71C26"/>
    <w:rsid w:val="00D7216D"/>
    <w:rsid w:val="00D724D2"/>
    <w:rsid w:val="00D728B2"/>
    <w:rsid w:val="00D72F75"/>
    <w:rsid w:val="00D73096"/>
    <w:rsid w:val="00D73555"/>
    <w:rsid w:val="00D739B3"/>
    <w:rsid w:val="00D743A9"/>
    <w:rsid w:val="00D74A6A"/>
    <w:rsid w:val="00D75182"/>
    <w:rsid w:val="00D751EC"/>
    <w:rsid w:val="00D75228"/>
    <w:rsid w:val="00D75913"/>
    <w:rsid w:val="00D75ACE"/>
    <w:rsid w:val="00D7616C"/>
    <w:rsid w:val="00D761BA"/>
    <w:rsid w:val="00D763B3"/>
    <w:rsid w:val="00D7656D"/>
    <w:rsid w:val="00D76D8F"/>
    <w:rsid w:val="00D773D5"/>
    <w:rsid w:val="00D776A6"/>
    <w:rsid w:val="00D77CB4"/>
    <w:rsid w:val="00D8022B"/>
    <w:rsid w:val="00D80949"/>
    <w:rsid w:val="00D80E13"/>
    <w:rsid w:val="00D80FB3"/>
    <w:rsid w:val="00D811AA"/>
    <w:rsid w:val="00D8204E"/>
    <w:rsid w:val="00D82086"/>
    <w:rsid w:val="00D82976"/>
    <w:rsid w:val="00D82BCA"/>
    <w:rsid w:val="00D831C8"/>
    <w:rsid w:val="00D83764"/>
    <w:rsid w:val="00D83811"/>
    <w:rsid w:val="00D84621"/>
    <w:rsid w:val="00D851D9"/>
    <w:rsid w:val="00D85667"/>
    <w:rsid w:val="00D8567A"/>
    <w:rsid w:val="00D86CD4"/>
    <w:rsid w:val="00D86DC3"/>
    <w:rsid w:val="00D87C4F"/>
    <w:rsid w:val="00D87E9E"/>
    <w:rsid w:val="00D87F3C"/>
    <w:rsid w:val="00D90856"/>
    <w:rsid w:val="00D908A9"/>
    <w:rsid w:val="00D91234"/>
    <w:rsid w:val="00D91909"/>
    <w:rsid w:val="00D91D9F"/>
    <w:rsid w:val="00D91E3C"/>
    <w:rsid w:val="00D92173"/>
    <w:rsid w:val="00D9243E"/>
    <w:rsid w:val="00D92B6E"/>
    <w:rsid w:val="00D92B70"/>
    <w:rsid w:val="00D92DE2"/>
    <w:rsid w:val="00D93000"/>
    <w:rsid w:val="00D93361"/>
    <w:rsid w:val="00D93590"/>
    <w:rsid w:val="00D93737"/>
    <w:rsid w:val="00D939DC"/>
    <w:rsid w:val="00D93E08"/>
    <w:rsid w:val="00D93E61"/>
    <w:rsid w:val="00D947FE"/>
    <w:rsid w:val="00D94F53"/>
    <w:rsid w:val="00D94F9F"/>
    <w:rsid w:val="00D9513C"/>
    <w:rsid w:val="00D9542C"/>
    <w:rsid w:val="00D95BE5"/>
    <w:rsid w:val="00D964E4"/>
    <w:rsid w:val="00D96EB5"/>
    <w:rsid w:val="00D97066"/>
    <w:rsid w:val="00D97541"/>
    <w:rsid w:val="00D975A2"/>
    <w:rsid w:val="00D9775C"/>
    <w:rsid w:val="00D97F8D"/>
    <w:rsid w:val="00DA01E3"/>
    <w:rsid w:val="00DA02F1"/>
    <w:rsid w:val="00DA0533"/>
    <w:rsid w:val="00DA054A"/>
    <w:rsid w:val="00DA05BC"/>
    <w:rsid w:val="00DA17C6"/>
    <w:rsid w:val="00DA1A9C"/>
    <w:rsid w:val="00DA225C"/>
    <w:rsid w:val="00DA2868"/>
    <w:rsid w:val="00DA2F68"/>
    <w:rsid w:val="00DA2F7B"/>
    <w:rsid w:val="00DA350C"/>
    <w:rsid w:val="00DA3D40"/>
    <w:rsid w:val="00DA3E03"/>
    <w:rsid w:val="00DA44FE"/>
    <w:rsid w:val="00DA4EE0"/>
    <w:rsid w:val="00DA5549"/>
    <w:rsid w:val="00DA59D7"/>
    <w:rsid w:val="00DA65B6"/>
    <w:rsid w:val="00DA72AE"/>
    <w:rsid w:val="00DA761D"/>
    <w:rsid w:val="00DB0091"/>
    <w:rsid w:val="00DB0F82"/>
    <w:rsid w:val="00DB1304"/>
    <w:rsid w:val="00DB1340"/>
    <w:rsid w:val="00DB1B13"/>
    <w:rsid w:val="00DB1F7E"/>
    <w:rsid w:val="00DB2153"/>
    <w:rsid w:val="00DB2949"/>
    <w:rsid w:val="00DB2AEA"/>
    <w:rsid w:val="00DB31D2"/>
    <w:rsid w:val="00DB38A5"/>
    <w:rsid w:val="00DB3C78"/>
    <w:rsid w:val="00DB403E"/>
    <w:rsid w:val="00DB45CD"/>
    <w:rsid w:val="00DB51F3"/>
    <w:rsid w:val="00DB596D"/>
    <w:rsid w:val="00DB59A9"/>
    <w:rsid w:val="00DB6D97"/>
    <w:rsid w:val="00DB6DAA"/>
    <w:rsid w:val="00DB6EC2"/>
    <w:rsid w:val="00DB7AD9"/>
    <w:rsid w:val="00DC0234"/>
    <w:rsid w:val="00DC0BA5"/>
    <w:rsid w:val="00DC189D"/>
    <w:rsid w:val="00DC3067"/>
    <w:rsid w:val="00DC31AD"/>
    <w:rsid w:val="00DC3321"/>
    <w:rsid w:val="00DC38AE"/>
    <w:rsid w:val="00DC44C7"/>
    <w:rsid w:val="00DC4C83"/>
    <w:rsid w:val="00DC53A3"/>
    <w:rsid w:val="00DC5B76"/>
    <w:rsid w:val="00DC5E9C"/>
    <w:rsid w:val="00DC5F5D"/>
    <w:rsid w:val="00DC67A1"/>
    <w:rsid w:val="00DC6E20"/>
    <w:rsid w:val="00DC736B"/>
    <w:rsid w:val="00DC7B61"/>
    <w:rsid w:val="00DC7C07"/>
    <w:rsid w:val="00DD00C2"/>
    <w:rsid w:val="00DD03FB"/>
    <w:rsid w:val="00DD08EC"/>
    <w:rsid w:val="00DD0BF5"/>
    <w:rsid w:val="00DD0C75"/>
    <w:rsid w:val="00DD223B"/>
    <w:rsid w:val="00DD2314"/>
    <w:rsid w:val="00DD3485"/>
    <w:rsid w:val="00DD4191"/>
    <w:rsid w:val="00DD4D72"/>
    <w:rsid w:val="00DD4EAD"/>
    <w:rsid w:val="00DD5A10"/>
    <w:rsid w:val="00DD66A9"/>
    <w:rsid w:val="00DD6AC7"/>
    <w:rsid w:val="00DD74E9"/>
    <w:rsid w:val="00DD7F75"/>
    <w:rsid w:val="00DE015A"/>
    <w:rsid w:val="00DE064A"/>
    <w:rsid w:val="00DE0D1E"/>
    <w:rsid w:val="00DE1924"/>
    <w:rsid w:val="00DE1AE5"/>
    <w:rsid w:val="00DE1C5A"/>
    <w:rsid w:val="00DE1CEB"/>
    <w:rsid w:val="00DE1F69"/>
    <w:rsid w:val="00DE233A"/>
    <w:rsid w:val="00DE2AC2"/>
    <w:rsid w:val="00DE2B73"/>
    <w:rsid w:val="00DE2E23"/>
    <w:rsid w:val="00DE39FB"/>
    <w:rsid w:val="00DE3C63"/>
    <w:rsid w:val="00DE4871"/>
    <w:rsid w:val="00DE4E05"/>
    <w:rsid w:val="00DE520A"/>
    <w:rsid w:val="00DE5C38"/>
    <w:rsid w:val="00DE62FA"/>
    <w:rsid w:val="00DE6946"/>
    <w:rsid w:val="00DE6BC7"/>
    <w:rsid w:val="00DE6F35"/>
    <w:rsid w:val="00DF0197"/>
    <w:rsid w:val="00DF0332"/>
    <w:rsid w:val="00DF058B"/>
    <w:rsid w:val="00DF071E"/>
    <w:rsid w:val="00DF0745"/>
    <w:rsid w:val="00DF07D5"/>
    <w:rsid w:val="00DF099E"/>
    <w:rsid w:val="00DF17F8"/>
    <w:rsid w:val="00DF1BA9"/>
    <w:rsid w:val="00DF1EDF"/>
    <w:rsid w:val="00DF2A67"/>
    <w:rsid w:val="00DF383A"/>
    <w:rsid w:val="00DF38C9"/>
    <w:rsid w:val="00DF38F9"/>
    <w:rsid w:val="00DF5030"/>
    <w:rsid w:val="00DF55DF"/>
    <w:rsid w:val="00DF5806"/>
    <w:rsid w:val="00DF5E2A"/>
    <w:rsid w:val="00DF6048"/>
    <w:rsid w:val="00DF686C"/>
    <w:rsid w:val="00DF6EF3"/>
    <w:rsid w:val="00DF71A5"/>
    <w:rsid w:val="00DF7CE4"/>
    <w:rsid w:val="00E00484"/>
    <w:rsid w:val="00E004FB"/>
    <w:rsid w:val="00E00ADB"/>
    <w:rsid w:val="00E00E2F"/>
    <w:rsid w:val="00E00E58"/>
    <w:rsid w:val="00E017AB"/>
    <w:rsid w:val="00E021DC"/>
    <w:rsid w:val="00E02425"/>
    <w:rsid w:val="00E02A41"/>
    <w:rsid w:val="00E032E5"/>
    <w:rsid w:val="00E03344"/>
    <w:rsid w:val="00E037A9"/>
    <w:rsid w:val="00E03DD0"/>
    <w:rsid w:val="00E0454D"/>
    <w:rsid w:val="00E0585A"/>
    <w:rsid w:val="00E0686F"/>
    <w:rsid w:val="00E06BB2"/>
    <w:rsid w:val="00E06CE4"/>
    <w:rsid w:val="00E071F6"/>
    <w:rsid w:val="00E0730B"/>
    <w:rsid w:val="00E078A6"/>
    <w:rsid w:val="00E07CC7"/>
    <w:rsid w:val="00E1006A"/>
    <w:rsid w:val="00E101FE"/>
    <w:rsid w:val="00E103E6"/>
    <w:rsid w:val="00E107A4"/>
    <w:rsid w:val="00E11369"/>
    <w:rsid w:val="00E11E9A"/>
    <w:rsid w:val="00E1242C"/>
    <w:rsid w:val="00E12597"/>
    <w:rsid w:val="00E12EAF"/>
    <w:rsid w:val="00E13255"/>
    <w:rsid w:val="00E13391"/>
    <w:rsid w:val="00E1351A"/>
    <w:rsid w:val="00E136F4"/>
    <w:rsid w:val="00E13727"/>
    <w:rsid w:val="00E138B5"/>
    <w:rsid w:val="00E13BE2"/>
    <w:rsid w:val="00E13D6B"/>
    <w:rsid w:val="00E13E14"/>
    <w:rsid w:val="00E13FF9"/>
    <w:rsid w:val="00E14319"/>
    <w:rsid w:val="00E146C7"/>
    <w:rsid w:val="00E147C8"/>
    <w:rsid w:val="00E14B3A"/>
    <w:rsid w:val="00E151AF"/>
    <w:rsid w:val="00E15514"/>
    <w:rsid w:val="00E15627"/>
    <w:rsid w:val="00E15FB6"/>
    <w:rsid w:val="00E164F5"/>
    <w:rsid w:val="00E1674E"/>
    <w:rsid w:val="00E169C0"/>
    <w:rsid w:val="00E17092"/>
    <w:rsid w:val="00E1741E"/>
    <w:rsid w:val="00E17658"/>
    <w:rsid w:val="00E17B29"/>
    <w:rsid w:val="00E17F93"/>
    <w:rsid w:val="00E20131"/>
    <w:rsid w:val="00E2019F"/>
    <w:rsid w:val="00E204C7"/>
    <w:rsid w:val="00E207EB"/>
    <w:rsid w:val="00E20965"/>
    <w:rsid w:val="00E20C1D"/>
    <w:rsid w:val="00E20FFC"/>
    <w:rsid w:val="00E21047"/>
    <w:rsid w:val="00E2173C"/>
    <w:rsid w:val="00E21923"/>
    <w:rsid w:val="00E21C4D"/>
    <w:rsid w:val="00E21DB9"/>
    <w:rsid w:val="00E21F34"/>
    <w:rsid w:val="00E220CD"/>
    <w:rsid w:val="00E22348"/>
    <w:rsid w:val="00E2262B"/>
    <w:rsid w:val="00E228A2"/>
    <w:rsid w:val="00E22930"/>
    <w:rsid w:val="00E2303F"/>
    <w:rsid w:val="00E239C3"/>
    <w:rsid w:val="00E23CA1"/>
    <w:rsid w:val="00E242B6"/>
    <w:rsid w:val="00E246EB"/>
    <w:rsid w:val="00E24A20"/>
    <w:rsid w:val="00E24F5A"/>
    <w:rsid w:val="00E2503A"/>
    <w:rsid w:val="00E253E5"/>
    <w:rsid w:val="00E255A0"/>
    <w:rsid w:val="00E25D63"/>
    <w:rsid w:val="00E265A3"/>
    <w:rsid w:val="00E26CA9"/>
    <w:rsid w:val="00E2710A"/>
    <w:rsid w:val="00E27825"/>
    <w:rsid w:val="00E278E6"/>
    <w:rsid w:val="00E27AEA"/>
    <w:rsid w:val="00E27D6E"/>
    <w:rsid w:val="00E27DCE"/>
    <w:rsid w:val="00E30106"/>
    <w:rsid w:val="00E302FB"/>
    <w:rsid w:val="00E30409"/>
    <w:rsid w:val="00E308AF"/>
    <w:rsid w:val="00E30DB7"/>
    <w:rsid w:val="00E31B4C"/>
    <w:rsid w:val="00E31C2E"/>
    <w:rsid w:val="00E31C9F"/>
    <w:rsid w:val="00E31D45"/>
    <w:rsid w:val="00E31F2C"/>
    <w:rsid w:val="00E32B00"/>
    <w:rsid w:val="00E32C34"/>
    <w:rsid w:val="00E3311D"/>
    <w:rsid w:val="00E33641"/>
    <w:rsid w:val="00E33800"/>
    <w:rsid w:val="00E33DCD"/>
    <w:rsid w:val="00E33E0C"/>
    <w:rsid w:val="00E34068"/>
    <w:rsid w:val="00E3420B"/>
    <w:rsid w:val="00E34298"/>
    <w:rsid w:val="00E3447A"/>
    <w:rsid w:val="00E360ED"/>
    <w:rsid w:val="00E368EB"/>
    <w:rsid w:val="00E36F5F"/>
    <w:rsid w:val="00E37D72"/>
    <w:rsid w:val="00E37F7F"/>
    <w:rsid w:val="00E407B7"/>
    <w:rsid w:val="00E407CD"/>
    <w:rsid w:val="00E40D53"/>
    <w:rsid w:val="00E419BA"/>
    <w:rsid w:val="00E41C54"/>
    <w:rsid w:val="00E43DE2"/>
    <w:rsid w:val="00E43E99"/>
    <w:rsid w:val="00E44ACC"/>
    <w:rsid w:val="00E462D4"/>
    <w:rsid w:val="00E466AE"/>
    <w:rsid w:val="00E46B83"/>
    <w:rsid w:val="00E46FA6"/>
    <w:rsid w:val="00E47A56"/>
    <w:rsid w:val="00E47B5F"/>
    <w:rsid w:val="00E47FE6"/>
    <w:rsid w:val="00E506D6"/>
    <w:rsid w:val="00E50AD6"/>
    <w:rsid w:val="00E512AD"/>
    <w:rsid w:val="00E51527"/>
    <w:rsid w:val="00E52127"/>
    <w:rsid w:val="00E524DC"/>
    <w:rsid w:val="00E530B8"/>
    <w:rsid w:val="00E53234"/>
    <w:rsid w:val="00E532E6"/>
    <w:rsid w:val="00E5341B"/>
    <w:rsid w:val="00E5370D"/>
    <w:rsid w:val="00E558B5"/>
    <w:rsid w:val="00E55EF6"/>
    <w:rsid w:val="00E56150"/>
    <w:rsid w:val="00E561EF"/>
    <w:rsid w:val="00E568BE"/>
    <w:rsid w:val="00E56909"/>
    <w:rsid w:val="00E56D90"/>
    <w:rsid w:val="00E56F86"/>
    <w:rsid w:val="00E57145"/>
    <w:rsid w:val="00E573A5"/>
    <w:rsid w:val="00E574FF"/>
    <w:rsid w:val="00E5778B"/>
    <w:rsid w:val="00E57FBF"/>
    <w:rsid w:val="00E600ED"/>
    <w:rsid w:val="00E60FB0"/>
    <w:rsid w:val="00E61A27"/>
    <w:rsid w:val="00E62095"/>
    <w:rsid w:val="00E6213A"/>
    <w:rsid w:val="00E62B81"/>
    <w:rsid w:val="00E62D50"/>
    <w:rsid w:val="00E62EAC"/>
    <w:rsid w:val="00E6335E"/>
    <w:rsid w:val="00E63532"/>
    <w:rsid w:val="00E639D7"/>
    <w:rsid w:val="00E64F3B"/>
    <w:rsid w:val="00E65621"/>
    <w:rsid w:val="00E65B14"/>
    <w:rsid w:val="00E65C7F"/>
    <w:rsid w:val="00E6622E"/>
    <w:rsid w:val="00E66677"/>
    <w:rsid w:val="00E668AF"/>
    <w:rsid w:val="00E66A4D"/>
    <w:rsid w:val="00E67128"/>
    <w:rsid w:val="00E67C2E"/>
    <w:rsid w:val="00E67D36"/>
    <w:rsid w:val="00E70223"/>
    <w:rsid w:val="00E70224"/>
    <w:rsid w:val="00E70697"/>
    <w:rsid w:val="00E706A5"/>
    <w:rsid w:val="00E70876"/>
    <w:rsid w:val="00E70A07"/>
    <w:rsid w:val="00E70D01"/>
    <w:rsid w:val="00E70E76"/>
    <w:rsid w:val="00E710A4"/>
    <w:rsid w:val="00E71270"/>
    <w:rsid w:val="00E712BA"/>
    <w:rsid w:val="00E71464"/>
    <w:rsid w:val="00E71D2B"/>
    <w:rsid w:val="00E7246B"/>
    <w:rsid w:val="00E72CDC"/>
    <w:rsid w:val="00E72F4D"/>
    <w:rsid w:val="00E72FDB"/>
    <w:rsid w:val="00E7314C"/>
    <w:rsid w:val="00E7363F"/>
    <w:rsid w:val="00E73878"/>
    <w:rsid w:val="00E740FA"/>
    <w:rsid w:val="00E744FC"/>
    <w:rsid w:val="00E745E1"/>
    <w:rsid w:val="00E74613"/>
    <w:rsid w:val="00E74768"/>
    <w:rsid w:val="00E74834"/>
    <w:rsid w:val="00E74D04"/>
    <w:rsid w:val="00E74D66"/>
    <w:rsid w:val="00E74E4D"/>
    <w:rsid w:val="00E74E83"/>
    <w:rsid w:val="00E753B4"/>
    <w:rsid w:val="00E753C7"/>
    <w:rsid w:val="00E753E1"/>
    <w:rsid w:val="00E755C0"/>
    <w:rsid w:val="00E7580E"/>
    <w:rsid w:val="00E763AD"/>
    <w:rsid w:val="00E764DE"/>
    <w:rsid w:val="00E76975"/>
    <w:rsid w:val="00E77CBA"/>
    <w:rsid w:val="00E800C5"/>
    <w:rsid w:val="00E80835"/>
    <w:rsid w:val="00E80B27"/>
    <w:rsid w:val="00E8183A"/>
    <w:rsid w:val="00E81A06"/>
    <w:rsid w:val="00E81E72"/>
    <w:rsid w:val="00E820A5"/>
    <w:rsid w:val="00E82119"/>
    <w:rsid w:val="00E82E2D"/>
    <w:rsid w:val="00E82F78"/>
    <w:rsid w:val="00E834FD"/>
    <w:rsid w:val="00E83841"/>
    <w:rsid w:val="00E83A12"/>
    <w:rsid w:val="00E83AE2"/>
    <w:rsid w:val="00E8416B"/>
    <w:rsid w:val="00E849A7"/>
    <w:rsid w:val="00E84C82"/>
    <w:rsid w:val="00E85096"/>
    <w:rsid w:val="00E86CB0"/>
    <w:rsid w:val="00E86CBC"/>
    <w:rsid w:val="00E8726A"/>
    <w:rsid w:val="00E87FD8"/>
    <w:rsid w:val="00E90422"/>
    <w:rsid w:val="00E922EA"/>
    <w:rsid w:val="00E92354"/>
    <w:rsid w:val="00E925EE"/>
    <w:rsid w:val="00E92F19"/>
    <w:rsid w:val="00E93531"/>
    <w:rsid w:val="00E93895"/>
    <w:rsid w:val="00E93A56"/>
    <w:rsid w:val="00E93B3C"/>
    <w:rsid w:val="00E93CA3"/>
    <w:rsid w:val="00E940FA"/>
    <w:rsid w:val="00E94517"/>
    <w:rsid w:val="00E9458A"/>
    <w:rsid w:val="00E94C9F"/>
    <w:rsid w:val="00E94DB0"/>
    <w:rsid w:val="00E95178"/>
    <w:rsid w:val="00E958CE"/>
    <w:rsid w:val="00E95930"/>
    <w:rsid w:val="00E95E8F"/>
    <w:rsid w:val="00E95FAF"/>
    <w:rsid w:val="00E96037"/>
    <w:rsid w:val="00E96273"/>
    <w:rsid w:val="00E96552"/>
    <w:rsid w:val="00E966E9"/>
    <w:rsid w:val="00E96EA1"/>
    <w:rsid w:val="00E975AA"/>
    <w:rsid w:val="00E979A3"/>
    <w:rsid w:val="00E97F25"/>
    <w:rsid w:val="00EA04A5"/>
    <w:rsid w:val="00EA050C"/>
    <w:rsid w:val="00EA06C1"/>
    <w:rsid w:val="00EA0CEF"/>
    <w:rsid w:val="00EA0F4E"/>
    <w:rsid w:val="00EA16DF"/>
    <w:rsid w:val="00EA1816"/>
    <w:rsid w:val="00EA27FE"/>
    <w:rsid w:val="00EA2AA5"/>
    <w:rsid w:val="00EA2C45"/>
    <w:rsid w:val="00EA37A9"/>
    <w:rsid w:val="00EA3E1D"/>
    <w:rsid w:val="00EA408A"/>
    <w:rsid w:val="00EA484A"/>
    <w:rsid w:val="00EA4B65"/>
    <w:rsid w:val="00EA501F"/>
    <w:rsid w:val="00EA50C8"/>
    <w:rsid w:val="00EA54C9"/>
    <w:rsid w:val="00EA6681"/>
    <w:rsid w:val="00EA66C9"/>
    <w:rsid w:val="00EA6972"/>
    <w:rsid w:val="00EA6A90"/>
    <w:rsid w:val="00EA6BEB"/>
    <w:rsid w:val="00EA7681"/>
    <w:rsid w:val="00EA7BFF"/>
    <w:rsid w:val="00EA7E40"/>
    <w:rsid w:val="00EB09E3"/>
    <w:rsid w:val="00EB0B72"/>
    <w:rsid w:val="00EB0D0C"/>
    <w:rsid w:val="00EB1ABC"/>
    <w:rsid w:val="00EB1F3E"/>
    <w:rsid w:val="00EB2222"/>
    <w:rsid w:val="00EB295B"/>
    <w:rsid w:val="00EB2973"/>
    <w:rsid w:val="00EB2F97"/>
    <w:rsid w:val="00EB3575"/>
    <w:rsid w:val="00EB3B22"/>
    <w:rsid w:val="00EB437C"/>
    <w:rsid w:val="00EB443F"/>
    <w:rsid w:val="00EB45F7"/>
    <w:rsid w:val="00EB4629"/>
    <w:rsid w:val="00EB4974"/>
    <w:rsid w:val="00EB4D69"/>
    <w:rsid w:val="00EB4D94"/>
    <w:rsid w:val="00EB538D"/>
    <w:rsid w:val="00EB5983"/>
    <w:rsid w:val="00EB644C"/>
    <w:rsid w:val="00EB694A"/>
    <w:rsid w:val="00EB697C"/>
    <w:rsid w:val="00EB6AF4"/>
    <w:rsid w:val="00EB6FFD"/>
    <w:rsid w:val="00EB7018"/>
    <w:rsid w:val="00EB7306"/>
    <w:rsid w:val="00EB7438"/>
    <w:rsid w:val="00EB76F0"/>
    <w:rsid w:val="00EB7A85"/>
    <w:rsid w:val="00EB7A93"/>
    <w:rsid w:val="00EB7BF3"/>
    <w:rsid w:val="00EB7E8A"/>
    <w:rsid w:val="00EC0249"/>
    <w:rsid w:val="00EC2760"/>
    <w:rsid w:val="00EC297B"/>
    <w:rsid w:val="00EC316C"/>
    <w:rsid w:val="00EC3A29"/>
    <w:rsid w:val="00EC4F36"/>
    <w:rsid w:val="00EC5900"/>
    <w:rsid w:val="00EC5CFA"/>
    <w:rsid w:val="00EC6043"/>
    <w:rsid w:val="00EC63F9"/>
    <w:rsid w:val="00EC66F2"/>
    <w:rsid w:val="00EC6AC6"/>
    <w:rsid w:val="00EC6DC5"/>
    <w:rsid w:val="00EC7C4D"/>
    <w:rsid w:val="00ED03AC"/>
    <w:rsid w:val="00ED0541"/>
    <w:rsid w:val="00ED0556"/>
    <w:rsid w:val="00ED0959"/>
    <w:rsid w:val="00ED0C9E"/>
    <w:rsid w:val="00ED1687"/>
    <w:rsid w:val="00ED1728"/>
    <w:rsid w:val="00ED17C4"/>
    <w:rsid w:val="00ED17EB"/>
    <w:rsid w:val="00ED1ABF"/>
    <w:rsid w:val="00ED1F82"/>
    <w:rsid w:val="00ED2AD2"/>
    <w:rsid w:val="00ED2DFC"/>
    <w:rsid w:val="00ED313A"/>
    <w:rsid w:val="00ED3E68"/>
    <w:rsid w:val="00ED3F17"/>
    <w:rsid w:val="00ED3F6E"/>
    <w:rsid w:val="00ED44F2"/>
    <w:rsid w:val="00ED4C52"/>
    <w:rsid w:val="00ED508D"/>
    <w:rsid w:val="00ED543C"/>
    <w:rsid w:val="00ED5C83"/>
    <w:rsid w:val="00ED5D7D"/>
    <w:rsid w:val="00ED6103"/>
    <w:rsid w:val="00ED68AE"/>
    <w:rsid w:val="00ED6E3A"/>
    <w:rsid w:val="00ED72D8"/>
    <w:rsid w:val="00EE083C"/>
    <w:rsid w:val="00EE22F4"/>
    <w:rsid w:val="00EE2421"/>
    <w:rsid w:val="00EE2524"/>
    <w:rsid w:val="00EE2A22"/>
    <w:rsid w:val="00EE2AD6"/>
    <w:rsid w:val="00EE2CD6"/>
    <w:rsid w:val="00EE3290"/>
    <w:rsid w:val="00EE35E4"/>
    <w:rsid w:val="00EE3AF9"/>
    <w:rsid w:val="00EE3B2E"/>
    <w:rsid w:val="00EE4125"/>
    <w:rsid w:val="00EE46E3"/>
    <w:rsid w:val="00EE4A3D"/>
    <w:rsid w:val="00EE4A48"/>
    <w:rsid w:val="00EE4BCA"/>
    <w:rsid w:val="00EE4D54"/>
    <w:rsid w:val="00EE4F90"/>
    <w:rsid w:val="00EE5157"/>
    <w:rsid w:val="00EE5277"/>
    <w:rsid w:val="00EE54BC"/>
    <w:rsid w:val="00EE5747"/>
    <w:rsid w:val="00EE5776"/>
    <w:rsid w:val="00EE5CCD"/>
    <w:rsid w:val="00EE619B"/>
    <w:rsid w:val="00EF00C1"/>
    <w:rsid w:val="00EF00D5"/>
    <w:rsid w:val="00EF0275"/>
    <w:rsid w:val="00EF027A"/>
    <w:rsid w:val="00EF050C"/>
    <w:rsid w:val="00EF09D3"/>
    <w:rsid w:val="00EF0B0E"/>
    <w:rsid w:val="00EF0F60"/>
    <w:rsid w:val="00EF1068"/>
    <w:rsid w:val="00EF10E4"/>
    <w:rsid w:val="00EF13D7"/>
    <w:rsid w:val="00EF1434"/>
    <w:rsid w:val="00EF1640"/>
    <w:rsid w:val="00EF19DB"/>
    <w:rsid w:val="00EF26DB"/>
    <w:rsid w:val="00EF277F"/>
    <w:rsid w:val="00EF2DE5"/>
    <w:rsid w:val="00EF367B"/>
    <w:rsid w:val="00EF3725"/>
    <w:rsid w:val="00EF38F5"/>
    <w:rsid w:val="00EF431C"/>
    <w:rsid w:val="00EF4351"/>
    <w:rsid w:val="00EF4F49"/>
    <w:rsid w:val="00EF5294"/>
    <w:rsid w:val="00EF54C3"/>
    <w:rsid w:val="00EF5A11"/>
    <w:rsid w:val="00EF5BC4"/>
    <w:rsid w:val="00EF600D"/>
    <w:rsid w:val="00EF6154"/>
    <w:rsid w:val="00EF61B0"/>
    <w:rsid w:val="00EF6720"/>
    <w:rsid w:val="00EF67E7"/>
    <w:rsid w:val="00EF6B83"/>
    <w:rsid w:val="00EF7BFF"/>
    <w:rsid w:val="00F00D58"/>
    <w:rsid w:val="00F00FD4"/>
    <w:rsid w:val="00F01204"/>
    <w:rsid w:val="00F014DD"/>
    <w:rsid w:val="00F01682"/>
    <w:rsid w:val="00F017B2"/>
    <w:rsid w:val="00F026B8"/>
    <w:rsid w:val="00F02D7C"/>
    <w:rsid w:val="00F03B5A"/>
    <w:rsid w:val="00F03C1E"/>
    <w:rsid w:val="00F0429E"/>
    <w:rsid w:val="00F04A8D"/>
    <w:rsid w:val="00F04D53"/>
    <w:rsid w:val="00F05009"/>
    <w:rsid w:val="00F0569A"/>
    <w:rsid w:val="00F058E3"/>
    <w:rsid w:val="00F05E35"/>
    <w:rsid w:val="00F061EE"/>
    <w:rsid w:val="00F062E6"/>
    <w:rsid w:val="00F06A3B"/>
    <w:rsid w:val="00F06A5A"/>
    <w:rsid w:val="00F06B9F"/>
    <w:rsid w:val="00F071C9"/>
    <w:rsid w:val="00F078BA"/>
    <w:rsid w:val="00F07A84"/>
    <w:rsid w:val="00F100F0"/>
    <w:rsid w:val="00F10CF6"/>
    <w:rsid w:val="00F11482"/>
    <w:rsid w:val="00F12029"/>
    <w:rsid w:val="00F1241A"/>
    <w:rsid w:val="00F12564"/>
    <w:rsid w:val="00F129B0"/>
    <w:rsid w:val="00F12C16"/>
    <w:rsid w:val="00F132B0"/>
    <w:rsid w:val="00F133C6"/>
    <w:rsid w:val="00F1388E"/>
    <w:rsid w:val="00F13A3F"/>
    <w:rsid w:val="00F13C7C"/>
    <w:rsid w:val="00F13CA3"/>
    <w:rsid w:val="00F14245"/>
    <w:rsid w:val="00F149B8"/>
    <w:rsid w:val="00F14C79"/>
    <w:rsid w:val="00F15211"/>
    <w:rsid w:val="00F155EE"/>
    <w:rsid w:val="00F15956"/>
    <w:rsid w:val="00F16530"/>
    <w:rsid w:val="00F166B4"/>
    <w:rsid w:val="00F16BE0"/>
    <w:rsid w:val="00F1729C"/>
    <w:rsid w:val="00F172F8"/>
    <w:rsid w:val="00F179FC"/>
    <w:rsid w:val="00F17E72"/>
    <w:rsid w:val="00F20118"/>
    <w:rsid w:val="00F20418"/>
    <w:rsid w:val="00F21130"/>
    <w:rsid w:val="00F212FD"/>
    <w:rsid w:val="00F216F2"/>
    <w:rsid w:val="00F21B50"/>
    <w:rsid w:val="00F225BC"/>
    <w:rsid w:val="00F225E6"/>
    <w:rsid w:val="00F22C64"/>
    <w:rsid w:val="00F22D2F"/>
    <w:rsid w:val="00F24069"/>
    <w:rsid w:val="00F2423A"/>
    <w:rsid w:val="00F25005"/>
    <w:rsid w:val="00F25BB1"/>
    <w:rsid w:val="00F25FF0"/>
    <w:rsid w:val="00F26004"/>
    <w:rsid w:val="00F26583"/>
    <w:rsid w:val="00F26E6C"/>
    <w:rsid w:val="00F2745C"/>
    <w:rsid w:val="00F274E6"/>
    <w:rsid w:val="00F2754A"/>
    <w:rsid w:val="00F2761A"/>
    <w:rsid w:val="00F27D18"/>
    <w:rsid w:val="00F27DCA"/>
    <w:rsid w:val="00F27F85"/>
    <w:rsid w:val="00F304BA"/>
    <w:rsid w:val="00F30576"/>
    <w:rsid w:val="00F306BC"/>
    <w:rsid w:val="00F3152F"/>
    <w:rsid w:val="00F320A3"/>
    <w:rsid w:val="00F32D86"/>
    <w:rsid w:val="00F33237"/>
    <w:rsid w:val="00F3336B"/>
    <w:rsid w:val="00F336BC"/>
    <w:rsid w:val="00F33800"/>
    <w:rsid w:val="00F33A88"/>
    <w:rsid w:val="00F33B10"/>
    <w:rsid w:val="00F33F31"/>
    <w:rsid w:val="00F340E3"/>
    <w:rsid w:val="00F344C8"/>
    <w:rsid w:val="00F34F15"/>
    <w:rsid w:val="00F3529C"/>
    <w:rsid w:val="00F352EE"/>
    <w:rsid w:val="00F35314"/>
    <w:rsid w:val="00F35AD0"/>
    <w:rsid w:val="00F35FA0"/>
    <w:rsid w:val="00F35FA9"/>
    <w:rsid w:val="00F36065"/>
    <w:rsid w:val="00F36161"/>
    <w:rsid w:val="00F36419"/>
    <w:rsid w:val="00F368D2"/>
    <w:rsid w:val="00F36CED"/>
    <w:rsid w:val="00F37688"/>
    <w:rsid w:val="00F37E2D"/>
    <w:rsid w:val="00F40BF2"/>
    <w:rsid w:val="00F4217B"/>
    <w:rsid w:val="00F4233F"/>
    <w:rsid w:val="00F427FF"/>
    <w:rsid w:val="00F4333D"/>
    <w:rsid w:val="00F43607"/>
    <w:rsid w:val="00F436BB"/>
    <w:rsid w:val="00F43747"/>
    <w:rsid w:val="00F43949"/>
    <w:rsid w:val="00F43C0C"/>
    <w:rsid w:val="00F45083"/>
    <w:rsid w:val="00F45529"/>
    <w:rsid w:val="00F458C9"/>
    <w:rsid w:val="00F45939"/>
    <w:rsid w:val="00F45989"/>
    <w:rsid w:val="00F45C9E"/>
    <w:rsid w:val="00F45E5B"/>
    <w:rsid w:val="00F468B4"/>
    <w:rsid w:val="00F46991"/>
    <w:rsid w:val="00F469AC"/>
    <w:rsid w:val="00F46C37"/>
    <w:rsid w:val="00F50072"/>
    <w:rsid w:val="00F50466"/>
    <w:rsid w:val="00F50755"/>
    <w:rsid w:val="00F51089"/>
    <w:rsid w:val="00F513A8"/>
    <w:rsid w:val="00F5180B"/>
    <w:rsid w:val="00F520CE"/>
    <w:rsid w:val="00F523FB"/>
    <w:rsid w:val="00F52A5B"/>
    <w:rsid w:val="00F52F7D"/>
    <w:rsid w:val="00F530F3"/>
    <w:rsid w:val="00F53402"/>
    <w:rsid w:val="00F5353F"/>
    <w:rsid w:val="00F53869"/>
    <w:rsid w:val="00F53E71"/>
    <w:rsid w:val="00F53F8A"/>
    <w:rsid w:val="00F545BD"/>
    <w:rsid w:val="00F546F4"/>
    <w:rsid w:val="00F54877"/>
    <w:rsid w:val="00F54932"/>
    <w:rsid w:val="00F54BA4"/>
    <w:rsid w:val="00F551AF"/>
    <w:rsid w:val="00F55BF9"/>
    <w:rsid w:val="00F55C4D"/>
    <w:rsid w:val="00F55EF2"/>
    <w:rsid w:val="00F55FF3"/>
    <w:rsid w:val="00F562AC"/>
    <w:rsid w:val="00F56695"/>
    <w:rsid w:val="00F56A17"/>
    <w:rsid w:val="00F60124"/>
    <w:rsid w:val="00F604A3"/>
    <w:rsid w:val="00F60686"/>
    <w:rsid w:val="00F614DE"/>
    <w:rsid w:val="00F620CC"/>
    <w:rsid w:val="00F625EF"/>
    <w:rsid w:val="00F62A4A"/>
    <w:rsid w:val="00F62C7D"/>
    <w:rsid w:val="00F62EA1"/>
    <w:rsid w:val="00F630BA"/>
    <w:rsid w:val="00F6365B"/>
    <w:rsid w:val="00F64C0C"/>
    <w:rsid w:val="00F650EB"/>
    <w:rsid w:val="00F65121"/>
    <w:rsid w:val="00F659D1"/>
    <w:rsid w:val="00F66317"/>
    <w:rsid w:val="00F66A53"/>
    <w:rsid w:val="00F66A7A"/>
    <w:rsid w:val="00F66B1D"/>
    <w:rsid w:val="00F66C60"/>
    <w:rsid w:val="00F67079"/>
    <w:rsid w:val="00F671E1"/>
    <w:rsid w:val="00F67228"/>
    <w:rsid w:val="00F672F1"/>
    <w:rsid w:val="00F6757F"/>
    <w:rsid w:val="00F67DCD"/>
    <w:rsid w:val="00F70313"/>
    <w:rsid w:val="00F70389"/>
    <w:rsid w:val="00F7052F"/>
    <w:rsid w:val="00F7062C"/>
    <w:rsid w:val="00F70788"/>
    <w:rsid w:val="00F70B38"/>
    <w:rsid w:val="00F70FFC"/>
    <w:rsid w:val="00F7105C"/>
    <w:rsid w:val="00F7294D"/>
    <w:rsid w:val="00F72BE3"/>
    <w:rsid w:val="00F72CE9"/>
    <w:rsid w:val="00F72DD0"/>
    <w:rsid w:val="00F73444"/>
    <w:rsid w:val="00F73F35"/>
    <w:rsid w:val="00F73FD6"/>
    <w:rsid w:val="00F744F0"/>
    <w:rsid w:val="00F74550"/>
    <w:rsid w:val="00F74745"/>
    <w:rsid w:val="00F748E5"/>
    <w:rsid w:val="00F74F1C"/>
    <w:rsid w:val="00F753B4"/>
    <w:rsid w:val="00F75525"/>
    <w:rsid w:val="00F760FF"/>
    <w:rsid w:val="00F7639F"/>
    <w:rsid w:val="00F76731"/>
    <w:rsid w:val="00F76C99"/>
    <w:rsid w:val="00F77871"/>
    <w:rsid w:val="00F77CA7"/>
    <w:rsid w:val="00F77EEF"/>
    <w:rsid w:val="00F80150"/>
    <w:rsid w:val="00F80A24"/>
    <w:rsid w:val="00F8155B"/>
    <w:rsid w:val="00F81772"/>
    <w:rsid w:val="00F81828"/>
    <w:rsid w:val="00F82310"/>
    <w:rsid w:val="00F82D8A"/>
    <w:rsid w:val="00F83561"/>
    <w:rsid w:val="00F83727"/>
    <w:rsid w:val="00F83A3F"/>
    <w:rsid w:val="00F85408"/>
    <w:rsid w:val="00F8554B"/>
    <w:rsid w:val="00F85901"/>
    <w:rsid w:val="00F86514"/>
    <w:rsid w:val="00F86755"/>
    <w:rsid w:val="00F86FFD"/>
    <w:rsid w:val="00F87122"/>
    <w:rsid w:val="00F87861"/>
    <w:rsid w:val="00F8787B"/>
    <w:rsid w:val="00F87B96"/>
    <w:rsid w:val="00F87CFE"/>
    <w:rsid w:val="00F90166"/>
    <w:rsid w:val="00F903F9"/>
    <w:rsid w:val="00F907DD"/>
    <w:rsid w:val="00F90CCB"/>
    <w:rsid w:val="00F91163"/>
    <w:rsid w:val="00F91B0B"/>
    <w:rsid w:val="00F91BAF"/>
    <w:rsid w:val="00F91BF9"/>
    <w:rsid w:val="00F922C1"/>
    <w:rsid w:val="00F922C2"/>
    <w:rsid w:val="00F92972"/>
    <w:rsid w:val="00F931BF"/>
    <w:rsid w:val="00F93349"/>
    <w:rsid w:val="00F93471"/>
    <w:rsid w:val="00F93DBA"/>
    <w:rsid w:val="00F94106"/>
    <w:rsid w:val="00F944AB"/>
    <w:rsid w:val="00F9464E"/>
    <w:rsid w:val="00F9485A"/>
    <w:rsid w:val="00F94AFE"/>
    <w:rsid w:val="00F94D07"/>
    <w:rsid w:val="00F94D91"/>
    <w:rsid w:val="00F952AB"/>
    <w:rsid w:val="00F9532F"/>
    <w:rsid w:val="00F953CB"/>
    <w:rsid w:val="00F95ED9"/>
    <w:rsid w:val="00F96507"/>
    <w:rsid w:val="00F9655B"/>
    <w:rsid w:val="00F96EF0"/>
    <w:rsid w:val="00F970DF"/>
    <w:rsid w:val="00F972EE"/>
    <w:rsid w:val="00F97A14"/>
    <w:rsid w:val="00F97BCE"/>
    <w:rsid w:val="00FA045E"/>
    <w:rsid w:val="00FA0D2B"/>
    <w:rsid w:val="00FA0DFC"/>
    <w:rsid w:val="00FA0EF5"/>
    <w:rsid w:val="00FA14F1"/>
    <w:rsid w:val="00FA19B0"/>
    <w:rsid w:val="00FA1D58"/>
    <w:rsid w:val="00FA1FE9"/>
    <w:rsid w:val="00FA2100"/>
    <w:rsid w:val="00FA2A0C"/>
    <w:rsid w:val="00FA303B"/>
    <w:rsid w:val="00FA320A"/>
    <w:rsid w:val="00FA40C4"/>
    <w:rsid w:val="00FA4182"/>
    <w:rsid w:val="00FA41E0"/>
    <w:rsid w:val="00FA42CC"/>
    <w:rsid w:val="00FA4A33"/>
    <w:rsid w:val="00FA4DFB"/>
    <w:rsid w:val="00FA51AD"/>
    <w:rsid w:val="00FA52B1"/>
    <w:rsid w:val="00FA5431"/>
    <w:rsid w:val="00FA586A"/>
    <w:rsid w:val="00FA5E43"/>
    <w:rsid w:val="00FA626A"/>
    <w:rsid w:val="00FA6A18"/>
    <w:rsid w:val="00FA7536"/>
    <w:rsid w:val="00FA7B9B"/>
    <w:rsid w:val="00FA7E00"/>
    <w:rsid w:val="00FA7E48"/>
    <w:rsid w:val="00FB02A5"/>
    <w:rsid w:val="00FB04D8"/>
    <w:rsid w:val="00FB04E5"/>
    <w:rsid w:val="00FB0543"/>
    <w:rsid w:val="00FB0C76"/>
    <w:rsid w:val="00FB0FD7"/>
    <w:rsid w:val="00FB13B6"/>
    <w:rsid w:val="00FB1A86"/>
    <w:rsid w:val="00FB1DFB"/>
    <w:rsid w:val="00FB20DB"/>
    <w:rsid w:val="00FB27DF"/>
    <w:rsid w:val="00FB2CC9"/>
    <w:rsid w:val="00FB2F93"/>
    <w:rsid w:val="00FB304A"/>
    <w:rsid w:val="00FB317D"/>
    <w:rsid w:val="00FB3ECB"/>
    <w:rsid w:val="00FB409C"/>
    <w:rsid w:val="00FB4C05"/>
    <w:rsid w:val="00FB4F8F"/>
    <w:rsid w:val="00FB5232"/>
    <w:rsid w:val="00FB6AB3"/>
    <w:rsid w:val="00FB6BDB"/>
    <w:rsid w:val="00FB6D40"/>
    <w:rsid w:val="00FB6FB1"/>
    <w:rsid w:val="00FB7789"/>
    <w:rsid w:val="00FB7F05"/>
    <w:rsid w:val="00FC01C2"/>
    <w:rsid w:val="00FC06A3"/>
    <w:rsid w:val="00FC07D6"/>
    <w:rsid w:val="00FC0B66"/>
    <w:rsid w:val="00FC0FB1"/>
    <w:rsid w:val="00FC1563"/>
    <w:rsid w:val="00FC1EAE"/>
    <w:rsid w:val="00FC1F9A"/>
    <w:rsid w:val="00FC2379"/>
    <w:rsid w:val="00FC27DC"/>
    <w:rsid w:val="00FC2BC2"/>
    <w:rsid w:val="00FC3C78"/>
    <w:rsid w:val="00FC3F68"/>
    <w:rsid w:val="00FC411B"/>
    <w:rsid w:val="00FC4130"/>
    <w:rsid w:val="00FC41EA"/>
    <w:rsid w:val="00FC424F"/>
    <w:rsid w:val="00FC4491"/>
    <w:rsid w:val="00FC591A"/>
    <w:rsid w:val="00FC59BE"/>
    <w:rsid w:val="00FC5B25"/>
    <w:rsid w:val="00FC625A"/>
    <w:rsid w:val="00FC67D7"/>
    <w:rsid w:val="00FC7571"/>
    <w:rsid w:val="00FC7BF0"/>
    <w:rsid w:val="00FC7C14"/>
    <w:rsid w:val="00FC7D25"/>
    <w:rsid w:val="00FD00BC"/>
    <w:rsid w:val="00FD01C6"/>
    <w:rsid w:val="00FD0907"/>
    <w:rsid w:val="00FD0CE6"/>
    <w:rsid w:val="00FD1100"/>
    <w:rsid w:val="00FD1CCD"/>
    <w:rsid w:val="00FD1DE2"/>
    <w:rsid w:val="00FD232B"/>
    <w:rsid w:val="00FD2585"/>
    <w:rsid w:val="00FD2587"/>
    <w:rsid w:val="00FD2760"/>
    <w:rsid w:val="00FD2A5E"/>
    <w:rsid w:val="00FD2DC3"/>
    <w:rsid w:val="00FD30C8"/>
    <w:rsid w:val="00FD369C"/>
    <w:rsid w:val="00FD37B7"/>
    <w:rsid w:val="00FD37D5"/>
    <w:rsid w:val="00FD3813"/>
    <w:rsid w:val="00FD382B"/>
    <w:rsid w:val="00FD4D1F"/>
    <w:rsid w:val="00FD4F11"/>
    <w:rsid w:val="00FD53C9"/>
    <w:rsid w:val="00FD54D8"/>
    <w:rsid w:val="00FD5C51"/>
    <w:rsid w:val="00FD66A4"/>
    <w:rsid w:val="00FD703C"/>
    <w:rsid w:val="00FD70D4"/>
    <w:rsid w:val="00FD747D"/>
    <w:rsid w:val="00FE0B93"/>
    <w:rsid w:val="00FE10C1"/>
    <w:rsid w:val="00FE1D49"/>
    <w:rsid w:val="00FE1E9D"/>
    <w:rsid w:val="00FE25A3"/>
    <w:rsid w:val="00FE2B8D"/>
    <w:rsid w:val="00FE34C4"/>
    <w:rsid w:val="00FE367B"/>
    <w:rsid w:val="00FE3A62"/>
    <w:rsid w:val="00FE3A80"/>
    <w:rsid w:val="00FE426D"/>
    <w:rsid w:val="00FE48DA"/>
    <w:rsid w:val="00FE54B2"/>
    <w:rsid w:val="00FE5B52"/>
    <w:rsid w:val="00FE5CD0"/>
    <w:rsid w:val="00FE6F36"/>
    <w:rsid w:val="00FE719C"/>
    <w:rsid w:val="00FE73C8"/>
    <w:rsid w:val="00FE7CF9"/>
    <w:rsid w:val="00FE7F29"/>
    <w:rsid w:val="00FF0090"/>
    <w:rsid w:val="00FF03D7"/>
    <w:rsid w:val="00FF063D"/>
    <w:rsid w:val="00FF0FEE"/>
    <w:rsid w:val="00FF18EF"/>
    <w:rsid w:val="00FF1A1B"/>
    <w:rsid w:val="00FF1AA0"/>
    <w:rsid w:val="00FF201C"/>
    <w:rsid w:val="00FF2526"/>
    <w:rsid w:val="00FF2658"/>
    <w:rsid w:val="00FF26E2"/>
    <w:rsid w:val="00FF2E2C"/>
    <w:rsid w:val="00FF3A71"/>
    <w:rsid w:val="00FF3E2A"/>
    <w:rsid w:val="00FF455C"/>
    <w:rsid w:val="00FF46B7"/>
    <w:rsid w:val="00FF4717"/>
    <w:rsid w:val="00FF4811"/>
    <w:rsid w:val="00FF5CC7"/>
    <w:rsid w:val="00FF6338"/>
    <w:rsid w:val="00FF6FEF"/>
    <w:rsid w:val="00FF7522"/>
    <w:rsid w:val="00FF77F8"/>
    <w:rsid w:val="00FF78C8"/>
    <w:rsid w:val="00FF7905"/>
    <w:rsid w:val="00FF7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EAF3F"/>
  <w15:docId w15:val="{506F6E13-2B0B-426B-A7C1-4BB85AC3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D4"/>
    <w:rPr>
      <w:rFonts w:ascii="Arial" w:hAnsi="Arial"/>
    </w:rPr>
  </w:style>
  <w:style w:type="paragraph" w:styleId="Heading1">
    <w:name w:val="heading 1"/>
    <w:basedOn w:val="Normal"/>
    <w:next w:val="Normal"/>
    <w:link w:val="Heading1Char"/>
    <w:uiPriority w:val="9"/>
    <w:qFormat/>
    <w:rsid w:val="0059109C"/>
    <w:pPr>
      <w:spacing w:before="480" w:after="0"/>
      <w:contextualSpacing/>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59109C"/>
    <w:pPr>
      <w:spacing w:before="320" w:after="120"/>
      <w:outlineLvl w:val="1"/>
    </w:pPr>
    <w:rPr>
      <w:rFonts w:eastAsiaTheme="majorEastAsia" w:cstheme="majorBidi"/>
      <w:b/>
      <w:bCs/>
      <w:sz w:val="28"/>
      <w:szCs w:val="26"/>
    </w:rPr>
  </w:style>
  <w:style w:type="paragraph" w:styleId="Heading3">
    <w:name w:val="heading 3"/>
    <w:basedOn w:val="Heading2"/>
    <w:next w:val="Normal"/>
    <w:link w:val="Heading3Char"/>
    <w:uiPriority w:val="9"/>
    <w:unhideWhenUsed/>
    <w:qFormat/>
    <w:rsid w:val="0066179F"/>
    <w:pPr>
      <w:spacing w:before="120"/>
      <w:outlineLvl w:val="2"/>
    </w:pPr>
    <w:rPr>
      <w:sz w:val="26"/>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09C"/>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59109C"/>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6179F"/>
    <w:rPr>
      <w:rFonts w:ascii="Arial" w:eastAsiaTheme="majorEastAsia" w:hAnsi="Arial" w:cstheme="majorBidi"/>
      <w:b/>
      <w:bCs/>
      <w:color w:val="04617B" w:themeColor="text2"/>
      <w:sz w:val="26"/>
      <w:szCs w:val="26"/>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Recommendation,List Paragraph1,List Paragraph11,L,CV text,Custom Numbered Paragraph,Dot pt,F5 List Paragraph,FooterText,List Paragraph111,List Paragraph2,Medium Grid 1 - Accent 21,NFP GP Bulleted List,Numbered Paragraph"/>
    <w:basedOn w:val="Normal"/>
    <w:link w:val="ListParagraphChar"/>
    <w:uiPriority w:val="34"/>
    <w:qFormat/>
    <w:rsid w:val="004B54CA"/>
    <w:pPr>
      <w:ind w:left="720"/>
      <w:contextualSpacing/>
    </w:pPr>
  </w:style>
  <w:style w:type="character" w:customStyle="1" w:styleId="ListParagraphChar">
    <w:name w:val="List Paragraph Char"/>
    <w:aliases w:val="#List Paragraph Char,Recommendation Char,List Paragraph1 Char,List Paragraph11 Char,L Char,CV text Char,Custom Numbered Paragraph Char,Dot pt Char,F5 List Paragraph Char,FooterText Char,List Paragraph111 Char,List Paragraph2 Char"/>
    <w:basedOn w:val="DefaultParagraphFont"/>
    <w:link w:val="ListParagraph"/>
    <w:uiPriority w:val="34"/>
    <w:qFormat/>
    <w:rsid w:val="008305FC"/>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BalloonText">
    <w:name w:val="Balloon Text"/>
    <w:basedOn w:val="Normal"/>
    <w:link w:val="BalloonTextChar"/>
    <w:uiPriority w:val="99"/>
    <w:semiHidden/>
    <w:unhideWhenUsed/>
    <w:rsid w:val="00E56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90"/>
    <w:rPr>
      <w:rFonts w:ascii="Tahoma" w:hAnsi="Tahoma" w:cs="Tahoma"/>
      <w:sz w:val="16"/>
      <w:szCs w:val="16"/>
    </w:rPr>
  </w:style>
  <w:style w:type="table" w:styleId="TableGrid">
    <w:name w:val="Table Grid"/>
    <w:basedOn w:val="TableNormal"/>
    <w:uiPriority w:val="59"/>
    <w:rsid w:val="001C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DD0"/>
    <w:rPr>
      <w:rFonts w:ascii="Arial" w:hAnsi="Arial"/>
    </w:rPr>
  </w:style>
  <w:style w:type="paragraph" w:styleId="Footer">
    <w:name w:val="footer"/>
    <w:basedOn w:val="Normal"/>
    <w:link w:val="FooterChar"/>
    <w:uiPriority w:val="99"/>
    <w:unhideWhenUsed/>
    <w:rsid w:val="006C7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DD0"/>
    <w:rPr>
      <w:rFonts w:ascii="Arial" w:hAnsi="Arial"/>
    </w:rPr>
  </w:style>
  <w:style w:type="character" w:styleId="PlaceholderText">
    <w:name w:val="Placeholder Text"/>
    <w:basedOn w:val="DefaultParagraphFont"/>
    <w:uiPriority w:val="99"/>
    <w:semiHidden/>
    <w:rsid w:val="000215B3"/>
    <w:rPr>
      <w:color w:val="808080"/>
    </w:rPr>
  </w:style>
  <w:style w:type="character" w:styleId="CommentReference">
    <w:name w:val="annotation reference"/>
    <w:basedOn w:val="DefaultParagraphFont"/>
    <w:uiPriority w:val="99"/>
    <w:semiHidden/>
    <w:unhideWhenUsed/>
    <w:rsid w:val="00296BAA"/>
    <w:rPr>
      <w:sz w:val="16"/>
      <w:szCs w:val="16"/>
    </w:rPr>
  </w:style>
  <w:style w:type="paragraph" w:styleId="CommentText">
    <w:name w:val="annotation text"/>
    <w:basedOn w:val="Normal"/>
    <w:link w:val="CommentTextChar"/>
    <w:uiPriority w:val="99"/>
    <w:unhideWhenUsed/>
    <w:rsid w:val="00296BAA"/>
    <w:pPr>
      <w:spacing w:line="240" w:lineRule="auto"/>
    </w:pPr>
    <w:rPr>
      <w:sz w:val="20"/>
      <w:szCs w:val="20"/>
    </w:rPr>
  </w:style>
  <w:style w:type="character" w:customStyle="1" w:styleId="CommentTextChar">
    <w:name w:val="Comment Text Char"/>
    <w:basedOn w:val="DefaultParagraphFont"/>
    <w:link w:val="CommentText"/>
    <w:uiPriority w:val="99"/>
    <w:rsid w:val="00296BAA"/>
    <w:rPr>
      <w:rFonts w:ascii="Arial" w:hAnsi="Arial"/>
      <w:sz w:val="20"/>
      <w:szCs w:val="20"/>
    </w:rPr>
  </w:style>
  <w:style w:type="character" w:customStyle="1" w:styleId="Style2">
    <w:name w:val="Style2"/>
    <w:basedOn w:val="DefaultParagraphFont"/>
    <w:uiPriority w:val="1"/>
    <w:rsid w:val="00067678"/>
    <w:rPr>
      <w:color w:val="03485B" w:themeColor="accent1" w:themeShade="BF"/>
    </w:rPr>
  </w:style>
  <w:style w:type="paragraph" w:customStyle="1" w:styleId="Chrissie1">
    <w:name w:val="Chrissie1"/>
    <w:basedOn w:val="ListParagraph"/>
    <w:rsid w:val="007A6255"/>
    <w:pPr>
      <w:numPr>
        <w:numId w:val="1"/>
      </w:numPr>
      <w:spacing w:after="0" w:line="240" w:lineRule="auto"/>
      <w:ind w:left="714" w:hanging="357"/>
    </w:pPr>
    <w:rPr>
      <w:rFonts w:eastAsia="Calibri" w:cs="Arial"/>
      <w:sz w:val="20"/>
      <w:szCs w:val="20"/>
    </w:rPr>
  </w:style>
  <w:style w:type="character" w:customStyle="1" w:styleId="Chrissie1Char">
    <w:name w:val="Chrissie 1 Char"/>
    <w:basedOn w:val="DefaultParagraphFont"/>
    <w:link w:val="Chrissie10"/>
    <w:locked/>
    <w:rsid w:val="007A6255"/>
    <w:rPr>
      <w:rFonts w:ascii="Arial" w:eastAsia="Calibri" w:hAnsi="Arial" w:cs="Arial"/>
      <w:sz w:val="20"/>
      <w:szCs w:val="20"/>
    </w:rPr>
  </w:style>
  <w:style w:type="paragraph" w:customStyle="1" w:styleId="Chrissie10">
    <w:name w:val="Chrissie 1"/>
    <w:basedOn w:val="Chrissie1"/>
    <w:link w:val="Chrissie1Char"/>
    <w:qFormat/>
    <w:rsid w:val="007A6255"/>
    <w:pPr>
      <w:ind w:left="567"/>
    </w:pPr>
  </w:style>
  <w:style w:type="paragraph" w:styleId="TOC1">
    <w:name w:val="toc 1"/>
    <w:basedOn w:val="Normal"/>
    <w:next w:val="Normal"/>
    <w:autoRedefine/>
    <w:uiPriority w:val="39"/>
    <w:unhideWhenUsed/>
    <w:qFormat/>
    <w:rsid w:val="00F06B9F"/>
    <w:pPr>
      <w:keepNext/>
      <w:tabs>
        <w:tab w:val="right" w:leader="dot" w:pos="10456"/>
      </w:tabs>
      <w:spacing w:after="100"/>
    </w:pPr>
    <w:rPr>
      <w:rFonts w:cs="Arial"/>
      <w:b/>
      <w:noProof/>
      <w:color w:val="04617B" w:themeColor="accent1"/>
      <w:sz w:val="20"/>
      <w:szCs w:val="20"/>
    </w:rPr>
  </w:style>
  <w:style w:type="paragraph" w:styleId="TOC2">
    <w:name w:val="toc 2"/>
    <w:basedOn w:val="Normal"/>
    <w:next w:val="Normal"/>
    <w:autoRedefine/>
    <w:uiPriority w:val="39"/>
    <w:unhideWhenUsed/>
    <w:qFormat/>
    <w:rsid w:val="009A7982"/>
    <w:pPr>
      <w:keepNext/>
      <w:tabs>
        <w:tab w:val="right" w:leader="dot" w:pos="10456"/>
      </w:tabs>
      <w:spacing w:after="100"/>
    </w:pPr>
    <w:rPr>
      <w:rFonts w:cs="Arial"/>
      <w:b/>
      <w:noProof/>
      <w:color w:val="04617B" w:themeColor="accent1"/>
      <w:sz w:val="20"/>
      <w:szCs w:val="20"/>
    </w:rPr>
  </w:style>
  <w:style w:type="paragraph" w:styleId="TOC3">
    <w:name w:val="toc 3"/>
    <w:basedOn w:val="Normal"/>
    <w:next w:val="Normal"/>
    <w:autoRedefine/>
    <w:uiPriority w:val="39"/>
    <w:unhideWhenUsed/>
    <w:qFormat/>
    <w:rsid w:val="009A7982"/>
    <w:pPr>
      <w:tabs>
        <w:tab w:val="right" w:leader="dot" w:pos="10456"/>
      </w:tabs>
      <w:spacing w:after="100"/>
      <w:ind w:left="442"/>
    </w:pPr>
    <w:rPr>
      <w:rFonts w:eastAsia="Times New Roman" w:cs="Arial"/>
      <w:bCs/>
      <w:noProof/>
      <w:sz w:val="20"/>
      <w:szCs w:val="20"/>
      <w:lang w:eastAsia="en-AU"/>
    </w:rPr>
  </w:style>
  <w:style w:type="paragraph" w:styleId="TOC4">
    <w:name w:val="toc 4"/>
    <w:basedOn w:val="Normal"/>
    <w:next w:val="Normal"/>
    <w:autoRedefine/>
    <w:uiPriority w:val="39"/>
    <w:unhideWhenUsed/>
    <w:rsid w:val="0089564C"/>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89564C"/>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89564C"/>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89564C"/>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89564C"/>
    <w:pPr>
      <w:spacing w:after="100"/>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89564C"/>
    <w:pPr>
      <w:spacing w:after="100"/>
      <w:ind w:left="1760"/>
    </w:pPr>
    <w:rPr>
      <w:rFonts w:asciiTheme="minorHAnsi" w:eastAsiaTheme="minorEastAsia" w:hAnsiTheme="minorHAnsi"/>
      <w:lang w:eastAsia="en-AU"/>
    </w:rPr>
  </w:style>
  <w:style w:type="character" w:styleId="Hyperlink">
    <w:name w:val="Hyperlink"/>
    <w:basedOn w:val="DefaultParagraphFont"/>
    <w:uiPriority w:val="99"/>
    <w:unhideWhenUsed/>
    <w:rsid w:val="0089564C"/>
    <w:rPr>
      <w:color w:val="04617B" w:themeColor="hyperlink"/>
      <w:u w:val="single"/>
    </w:rPr>
  </w:style>
  <w:style w:type="paragraph" w:styleId="NormalWeb">
    <w:name w:val="Normal (Web)"/>
    <w:basedOn w:val="Normal"/>
    <w:uiPriority w:val="99"/>
    <w:semiHidden/>
    <w:unhideWhenUsed/>
    <w:rsid w:val="001A046C"/>
    <w:pPr>
      <w:spacing w:before="240" w:after="240" w:line="384" w:lineRule="atLeast"/>
    </w:pPr>
    <w:rPr>
      <w:rFonts w:ascii="Times New Roman" w:eastAsia="Times New Roman" w:hAnsi="Times New Roman" w:cs="Times New Roman"/>
      <w:sz w:val="24"/>
      <w:szCs w:val="24"/>
      <w:lang w:eastAsia="en-AU"/>
    </w:rPr>
  </w:style>
  <w:style w:type="character" w:customStyle="1" w:styleId="introtext">
    <w:name w:val="introtext"/>
    <w:basedOn w:val="DefaultParagraphFont"/>
    <w:rsid w:val="00D73555"/>
  </w:style>
  <w:style w:type="character" w:customStyle="1" w:styleId="Style3">
    <w:name w:val="Style3"/>
    <w:basedOn w:val="DefaultParagraphFont"/>
    <w:uiPriority w:val="1"/>
    <w:rsid w:val="009D26D5"/>
    <w:rPr>
      <w:b/>
      <w:color w:val="03485B" w:themeColor="accent1" w:themeShade="BF"/>
    </w:rPr>
  </w:style>
  <w:style w:type="paragraph" w:styleId="BodyText">
    <w:name w:val="Body Text"/>
    <w:basedOn w:val="Normal"/>
    <w:link w:val="BodyTextChar"/>
    <w:uiPriority w:val="1"/>
    <w:qFormat/>
    <w:rsid w:val="002859E5"/>
    <w:pPr>
      <w:widowControl w:val="0"/>
      <w:spacing w:before="170" w:after="0" w:line="240" w:lineRule="auto"/>
      <w:ind w:left="850"/>
    </w:pPr>
    <w:rPr>
      <w:rFonts w:eastAsia="Arial"/>
      <w:sz w:val="20"/>
      <w:szCs w:val="20"/>
      <w:lang w:val="en-US"/>
    </w:rPr>
  </w:style>
  <w:style w:type="character" w:customStyle="1" w:styleId="BodyTextChar">
    <w:name w:val="Body Text Char"/>
    <w:basedOn w:val="DefaultParagraphFont"/>
    <w:link w:val="BodyText"/>
    <w:uiPriority w:val="1"/>
    <w:rsid w:val="002859E5"/>
    <w:rPr>
      <w:rFonts w:ascii="Arial" w:eastAsia="Arial" w:hAnsi="Arial"/>
      <w:sz w:val="20"/>
      <w:szCs w:val="20"/>
      <w:lang w:val="en-US"/>
    </w:rPr>
  </w:style>
  <w:style w:type="table" w:styleId="LightList-Accent1">
    <w:name w:val="Light List Accent 1"/>
    <w:basedOn w:val="TableNormal"/>
    <w:uiPriority w:val="61"/>
    <w:rsid w:val="00082B71"/>
    <w:pPr>
      <w:spacing w:after="0" w:line="240" w:lineRule="auto"/>
    </w:pPr>
    <w:tblPr>
      <w:tblStyleRowBandSize w:val="1"/>
      <w:tblStyleColBandSize w:val="1"/>
      <w:tblBorders>
        <w:top w:val="single" w:sz="8" w:space="0" w:color="04617B" w:themeColor="accent1"/>
        <w:left w:val="single" w:sz="8" w:space="0" w:color="04617B" w:themeColor="accent1"/>
        <w:bottom w:val="single" w:sz="8" w:space="0" w:color="04617B" w:themeColor="accent1"/>
        <w:right w:val="single" w:sz="8" w:space="0" w:color="04617B" w:themeColor="accent1"/>
      </w:tblBorders>
    </w:tblPr>
    <w:tblStylePr w:type="firstRow">
      <w:pPr>
        <w:spacing w:before="0" w:after="0" w:line="240" w:lineRule="auto"/>
      </w:pPr>
      <w:rPr>
        <w:b/>
        <w:bCs/>
        <w:color w:val="FFFFFF" w:themeColor="background1"/>
      </w:rPr>
      <w:tblPr/>
      <w:tcPr>
        <w:shd w:val="clear" w:color="auto" w:fill="04617B" w:themeFill="accent1"/>
      </w:tcPr>
    </w:tblStylePr>
    <w:tblStylePr w:type="lastRow">
      <w:pPr>
        <w:spacing w:before="0" w:after="0" w:line="240" w:lineRule="auto"/>
      </w:pPr>
      <w:rPr>
        <w:b/>
        <w:bCs/>
      </w:rPr>
      <w:tblPr/>
      <w:tcPr>
        <w:tcBorders>
          <w:top w:val="double" w:sz="6" w:space="0" w:color="04617B" w:themeColor="accent1"/>
          <w:left w:val="single" w:sz="8" w:space="0" w:color="04617B" w:themeColor="accent1"/>
          <w:bottom w:val="single" w:sz="8" w:space="0" w:color="04617B" w:themeColor="accent1"/>
          <w:right w:val="single" w:sz="8" w:space="0" w:color="04617B" w:themeColor="accent1"/>
        </w:tcBorders>
      </w:tcPr>
    </w:tblStylePr>
    <w:tblStylePr w:type="firstCol">
      <w:rPr>
        <w:b/>
        <w:bCs/>
      </w:rPr>
    </w:tblStylePr>
    <w:tblStylePr w:type="lastCol">
      <w:rPr>
        <w:b/>
        <w:bCs/>
      </w:rPr>
    </w:tblStylePr>
    <w:tblStylePr w:type="band1Vert">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tblStylePr w:type="band1Horz">
      <w:tblPr/>
      <w:tcPr>
        <w:tcBorders>
          <w:top w:val="single" w:sz="8" w:space="0" w:color="04617B" w:themeColor="accent1"/>
          <w:left w:val="single" w:sz="8" w:space="0" w:color="04617B" w:themeColor="accent1"/>
          <w:bottom w:val="single" w:sz="8" w:space="0" w:color="04617B" w:themeColor="accent1"/>
          <w:right w:val="single" w:sz="8" w:space="0" w:color="04617B" w:themeColor="accent1"/>
        </w:tcBorders>
      </w:tcPr>
    </w:tblStylePr>
  </w:style>
  <w:style w:type="table" w:styleId="LightList-Accent2">
    <w:name w:val="Light List Accent 2"/>
    <w:basedOn w:val="TableNormal"/>
    <w:uiPriority w:val="61"/>
    <w:rsid w:val="00082B71"/>
    <w:pPr>
      <w:spacing w:after="0" w:line="240" w:lineRule="auto"/>
    </w:pPr>
    <w:tblPr>
      <w:tblStyleRowBandSize w:val="1"/>
      <w:tblStyleColBandSize w:val="1"/>
      <w:tblBorders>
        <w:top w:val="single" w:sz="8" w:space="0" w:color="04617B" w:themeColor="accent2"/>
        <w:left w:val="single" w:sz="8" w:space="0" w:color="04617B" w:themeColor="accent2"/>
        <w:bottom w:val="single" w:sz="8" w:space="0" w:color="04617B" w:themeColor="accent2"/>
        <w:right w:val="single" w:sz="8" w:space="0" w:color="04617B" w:themeColor="accent2"/>
      </w:tblBorders>
    </w:tblPr>
    <w:tblStylePr w:type="firstRow">
      <w:pPr>
        <w:spacing w:before="0" w:after="0" w:line="240" w:lineRule="auto"/>
      </w:pPr>
      <w:rPr>
        <w:b/>
        <w:bCs/>
        <w:color w:val="FFFFFF" w:themeColor="background1"/>
      </w:rPr>
      <w:tblPr/>
      <w:tcPr>
        <w:shd w:val="clear" w:color="auto" w:fill="04617B" w:themeFill="accent2"/>
      </w:tcPr>
    </w:tblStylePr>
    <w:tblStylePr w:type="lastRow">
      <w:pPr>
        <w:spacing w:before="0" w:after="0" w:line="240" w:lineRule="auto"/>
      </w:pPr>
      <w:rPr>
        <w:b/>
        <w:bCs/>
      </w:rPr>
      <w:tblPr/>
      <w:tcPr>
        <w:tcBorders>
          <w:top w:val="double" w:sz="6" w:space="0" w:color="04617B" w:themeColor="accent2"/>
          <w:left w:val="single" w:sz="8" w:space="0" w:color="04617B" w:themeColor="accent2"/>
          <w:bottom w:val="single" w:sz="8" w:space="0" w:color="04617B" w:themeColor="accent2"/>
          <w:right w:val="single" w:sz="8" w:space="0" w:color="04617B" w:themeColor="accent2"/>
        </w:tcBorders>
      </w:tcPr>
    </w:tblStylePr>
    <w:tblStylePr w:type="firstCol">
      <w:rPr>
        <w:b/>
        <w:bCs/>
      </w:rPr>
    </w:tblStylePr>
    <w:tblStylePr w:type="lastCol">
      <w:rPr>
        <w:b/>
        <w:bCs/>
      </w:rPr>
    </w:tblStylePr>
    <w:tblStylePr w:type="band1Vert">
      <w:tblPr/>
      <w:tcPr>
        <w:tcBorders>
          <w:top w:val="single" w:sz="8" w:space="0" w:color="04617B" w:themeColor="accent2"/>
          <w:left w:val="single" w:sz="8" w:space="0" w:color="04617B" w:themeColor="accent2"/>
          <w:bottom w:val="single" w:sz="8" w:space="0" w:color="04617B" w:themeColor="accent2"/>
          <w:right w:val="single" w:sz="8" w:space="0" w:color="04617B" w:themeColor="accent2"/>
        </w:tcBorders>
      </w:tcPr>
    </w:tblStylePr>
    <w:tblStylePr w:type="band1Horz">
      <w:tblPr/>
      <w:tcPr>
        <w:tcBorders>
          <w:top w:val="single" w:sz="8" w:space="0" w:color="04617B" w:themeColor="accent2"/>
          <w:left w:val="single" w:sz="8" w:space="0" w:color="04617B" w:themeColor="accent2"/>
          <w:bottom w:val="single" w:sz="8" w:space="0" w:color="04617B" w:themeColor="accent2"/>
          <w:right w:val="single" w:sz="8" w:space="0" w:color="04617B" w:themeColor="accent2"/>
        </w:tcBorders>
      </w:tcPr>
    </w:tblStylePr>
  </w:style>
  <w:style w:type="table" w:styleId="LightList-Accent3">
    <w:name w:val="Light List Accent 3"/>
    <w:basedOn w:val="TableNormal"/>
    <w:uiPriority w:val="61"/>
    <w:rsid w:val="00082B71"/>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paragraph" w:styleId="Revision">
    <w:name w:val="Revision"/>
    <w:hidden/>
    <w:uiPriority w:val="99"/>
    <w:semiHidden/>
    <w:rsid w:val="0043046A"/>
    <w:pPr>
      <w:spacing w:after="0" w:line="240" w:lineRule="auto"/>
    </w:pPr>
    <w:rPr>
      <w:rFonts w:ascii="Arial" w:hAnsi="Arial"/>
      <w:lang w:val="en-GB"/>
    </w:rPr>
  </w:style>
  <w:style w:type="table" w:styleId="LightShading">
    <w:name w:val="Light Shading"/>
    <w:basedOn w:val="TableNormal"/>
    <w:uiPriority w:val="60"/>
    <w:rsid w:val="000742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5D3DA3"/>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5F7100"/>
    <w:rPr>
      <w:b/>
      <w:bCs/>
    </w:rPr>
  </w:style>
  <w:style w:type="character" w:customStyle="1" w:styleId="CommentSubjectChar">
    <w:name w:val="Comment Subject Char"/>
    <w:basedOn w:val="CommentTextChar"/>
    <w:link w:val="CommentSubject"/>
    <w:uiPriority w:val="99"/>
    <w:semiHidden/>
    <w:rsid w:val="005F7100"/>
    <w:rPr>
      <w:rFonts w:ascii="Arial" w:hAnsi="Arial"/>
      <w:b/>
      <w:bCs/>
      <w:sz w:val="20"/>
      <w:szCs w:val="20"/>
      <w:lang w:val="en-GB"/>
    </w:rPr>
  </w:style>
  <w:style w:type="character" w:styleId="FollowedHyperlink">
    <w:name w:val="FollowedHyperlink"/>
    <w:basedOn w:val="DefaultParagraphFont"/>
    <w:uiPriority w:val="99"/>
    <w:semiHidden/>
    <w:unhideWhenUsed/>
    <w:rsid w:val="00F1388E"/>
    <w:rPr>
      <w:color w:val="04617B" w:themeColor="followedHyperlink"/>
      <w:u w:val="single"/>
    </w:rPr>
  </w:style>
  <w:style w:type="table" w:customStyle="1" w:styleId="LightList-Accent31">
    <w:name w:val="Light List - Accent 31"/>
    <w:basedOn w:val="TableNormal"/>
    <w:next w:val="LightList-Accent3"/>
    <w:uiPriority w:val="61"/>
    <w:rsid w:val="00C0240E"/>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2">
    <w:name w:val="Light List - Accent 32"/>
    <w:basedOn w:val="TableNormal"/>
    <w:next w:val="LightList-Accent3"/>
    <w:uiPriority w:val="61"/>
    <w:rsid w:val="002736C9"/>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3">
    <w:name w:val="Light List - Accent 33"/>
    <w:basedOn w:val="TableNormal"/>
    <w:next w:val="LightList-Accent3"/>
    <w:uiPriority w:val="61"/>
    <w:rsid w:val="00B22AE6"/>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LightList-Accent34">
    <w:name w:val="Light List - Accent 34"/>
    <w:basedOn w:val="TableNormal"/>
    <w:next w:val="LightList-Accent3"/>
    <w:uiPriority w:val="61"/>
    <w:rsid w:val="00C31F7F"/>
    <w:pPr>
      <w:spacing w:after="0" w:line="240" w:lineRule="auto"/>
    </w:pPr>
    <w:tblPr>
      <w:tblStyleRowBandSize w:val="1"/>
      <w:tblStyleColBandSize w:val="1"/>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0" w:after="0" w:line="240" w:lineRule="auto"/>
      </w:pPr>
      <w:rPr>
        <w:b/>
        <w:bCs/>
        <w:color w:val="FFFFFF" w:themeColor="background1"/>
      </w:rPr>
      <w:tblPr/>
      <w:tcPr>
        <w:shd w:val="clear" w:color="auto" w:fill="04617B" w:themeFill="accent3"/>
      </w:tcPr>
    </w:tblStylePr>
    <w:tblStylePr w:type="lastRow">
      <w:pPr>
        <w:spacing w:before="0" w:after="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table" w:customStyle="1" w:styleId="TableGrid1">
    <w:name w:val="Table Grid1"/>
    <w:basedOn w:val="TableNormal"/>
    <w:next w:val="TableGrid"/>
    <w:uiPriority w:val="59"/>
    <w:rsid w:val="000E1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6">
    <w:name w:val="input6"/>
    <w:basedOn w:val="DefaultParagraphFont"/>
    <w:rsid w:val="00F45529"/>
    <w:rPr>
      <w:vanish w:val="0"/>
      <w:webHidden w:val="0"/>
      <w:specVanish w:val="0"/>
    </w:rPr>
  </w:style>
  <w:style w:type="paragraph" w:styleId="EndnoteText">
    <w:name w:val="endnote text"/>
    <w:basedOn w:val="Normal"/>
    <w:link w:val="EndnoteTextChar"/>
    <w:uiPriority w:val="99"/>
    <w:semiHidden/>
    <w:unhideWhenUsed/>
    <w:rsid w:val="00C377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7DE"/>
    <w:rPr>
      <w:rFonts w:ascii="Arial" w:hAnsi="Arial"/>
      <w:sz w:val="20"/>
      <w:szCs w:val="20"/>
      <w:lang w:val="en-GB"/>
    </w:rPr>
  </w:style>
  <w:style w:type="character" w:styleId="EndnoteReference">
    <w:name w:val="endnote reference"/>
    <w:basedOn w:val="DefaultParagraphFont"/>
    <w:uiPriority w:val="99"/>
    <w:semiHidden/>
    <w:unhideWhenUsed/>
    <w:rsid w:val="00C377DE"/>
    <w:rPr>
      <w:vertAlign w:val="superscript"/>
    </w:rPr>
  </w:style>
  <w:style w:type="paragraph" w:styleId="FootnoteText">
    <w:name w:val="footnote text"/>
    <w:basedOn w:val="Normal"/>
    <w:link w:val="FootnoteTextChar"/>
    <w:uiPriority w:val="99"/>
    <w:semiHidden/>
    <w:unhideWhenUsed/>
    <w:rsid w:val="00D325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50D"/>
    <w:rPr>
      <w:rFonts w:ascii="Arial" w:hAnsi="Arial"/>
      <w:sz w:val="20"/>
      <w:szCs w:val="20"/>
      <w:lang w:val="en-GB"/>
    </w:rPr>
  </w:style>
  <w:style w:type="character" w:styleId="FootnoteReference">
    <w:name w:val="footnote reference"/>
    <w:basedOn w:val="DefaultParagraphFont"/>
    <w:uiPriority w:val="99"/>
    <w:semiHidden/>
    <w:unhideWhenUsed/>
    <w:rsid w:val="00D3250D"/>
    <w:rPr>
      <w:vertAlign w:val="superscript"/>
    </w:rPr>
  </w:style>
  <w:style w:type="table" w:customStyle="1" w:styleId="LightList-Accent35">
    <w:name w:val="Light List - Accent 35"/>
    <w:basedOn w:val="TableNormal"/>
    <w:next w:val="LightList-Accent3"/>
    <w:uiPriority w:val="61"/>
    <w:semiHidden/>
    <w:unhideWhenUsed/>
    <w:rsid w:val="00B40A17"/>
    <w:pPr>
      <w:spacing w:after="0" w:line="240" w:lineRule="auto"/>
    </w:pPr>
    <w:rPr>
      <w:rFonts w:ascii="Calibri" w:eastAsia="Calibri" w:hAnsi="Calibri" w:cs="Times New Roman"/>
    </w:rPr>
    <w:tblPr>
      <w:tblStyleRowBandSize w:val="1"/>
      <w:tblStyleColBandSize w:val="1"/>
      <w:tblInd w:w="0" w:type="nil"/>
      <w:tblBorders>
        <w:top w:val="single" w:sz="8" w:space="0" w:color="04617B" w:themeColor="accent3"/>
        <w:left w:val="single" w:sz="8" w:space="0" w:color="04617B" w:themeColor="accent3"/>
        <w:bottom w:val="single" w:sz="8" w:space="0" w:color="04617B" w:themeColor="accent3"/>
        <w:right w:val="single" w:sz="8" w:space="0" w:color="04617B"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04617B" w:themeFill="accent3"/>
      </w:tcPr>
    </w:tblStylePr>
    <w:tblStylePr w:type="lastRow">
      <w:pPr>
        <w:spacing w:beforeLines="0" w:before="0" w:beforeAutospacing="0" w:afterLines="0" w:after="0" w:afterAutospacing="0" w:line="240" w:lineRule="auto"/>
      </w:pPr>
      <w:rPr>
        <w:b/>
        <w:bCs/>
      </w:rPr>
      <w:tblPr/>
      <w:tcPr>
        <w:tcBorders>
          <w:top w:val="double" w:sz="6" w:space="0" w:color="04617B" w:themeColor="accent3"/>
          <w:left w:val="single" w:sz="8" w:space="0" w:color="04617B" w:themeColor="accent3"/>
          <w:bottom w:val="single" w:sz="8" w:space="0" w:color="04617B" w:themeColor="accent3"/>
          <w:right w:val="single" w:sz="8" w:space="0" w:color="04617B" w:themeColor="accent3"/>
        </w:tcBorders>
      </w:tcPr>
    </w:tblStylePr>
    <w:tblStylePr w:type="firstCol">
      <w:rPr>
        <w:b/>
        <w:bCs/>
      </w:rPr>
    </w:tblStylePr>
    <w:tblStylePr w:type="lastCol">
      <w:rPr>
        <w:b/>
        <w:bCs/>
      </w:rPr>
    </w:tblStylePr>
    <w:tblStylePr w:type="band1Vert">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tblStylePr w:type="band1Horz">
      <w:tblPr/>
      <w:tcPr>
        <w:tcBorders>
          <w:top w:val="single" w:sz="8" w:space="0" w:color="04617B" w:themeColor="accent3"/>
          <w:left w:val="single" w:sz="8" w:space="0" w:color="04617B" w:themeColor="accent3"/>
          <w:bottom w:val="single" w:sz="8" w:space="0" w:color="04617B" w:themeColor="accent3"/>
          <w:right w:val="single" w:sz="8" w:space="0" w:color="04617B" w:themeColor="accent3"/>
        </w:tcBorders>
      </w:tcPr>
    </w:tblStylePr>
  </w:style>
  <w:style w:type="paragraph" w:customStyle="1" w:styleId="Normal-Table">
    <w:name w:val="Normal - Table"/>
    <w:basedOn w:val="Normal"/>
    <w:rsid w:val="00F21B50"/>
    <w:pPr>
      <w:spacing w:after="0" w:line="240" w:lineRule="auto"/>
    </w:pPr>
    <w:rPr>
      <w:rFonts w:ascii="Calibri" w:hAnsi="Calibri" w:cs="Calibri"/>
      <w:sz w:val="20"/>
      <w:szCs w:val="20"/>
    </w:rPr>
  </w:style>
  <w:style w:type="table" w:customStyle="1" w:styleId="DEXPSGTables">
    <w:name w:val="DEX PSG Tables"/>
    <w:basedOn w:val="TableNormal"/>
    <w:uiPriority w:val="99"/>
    <w:rsid w:val="000E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color w:val="FFFFFF" w:themeColor="background1"/>
      </w:rPr>
      <w:tblPr/>
      <w:tcPr>
        <w:shd w:val="clear" w:color="auto" w:fill="04617B" w:themeFill="accent1"/>
      </w:tcPr>
    </w:tblStylePr>
  </w:style>
  <w:style w:type="table" w:customStyle="1" w:styleId="OSGTable">
    <w:name w:val="OSG Table"/>
    <w:basedOn w:val="TableNormal"/>
    <w:uiPriority w:val="99"/>
    <w:rsid w:val="000E392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4617B" w:themeFill="accent1"/>
      </w:tcPr>
    </w:tblStylePr>
  </w:style>
  <w:style w:type="table" w:styleId="ListTable3-Accent4">
    <w:name w:val="List Table 3 Accent 4"/>
    <w:aliases w:val="DEX Table"/>
    <w:basedOn w:val="TableNormal"/>
    <w:uiPriority w:val="48"/>
    <w:rsid w:val="00187876"/>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4617B" w:themeFill="accent4"/>
      </w:tcPr>
    </w:tblStylePr>
    <w:tblStylePr w:type="lastRow">
      <w:rPr>
        <w:b/>
        <w:bCs/>
      </w:rPr>
      <w:tblPr/>
      <w:tcPr>
        <w:tcBorders>
          <w:top w:val="double" w:sz="4" w:space="0" w:color="0461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617B" w:themeColor="accent4"/>
          <w:right w:val="single" w:sz="4" w:space="0" w:color="04617B" w:themeColor="accent4"/>
        </w:tcBorders>
      </w:tcPr>
    </w:tblStylePr>
    <w:tblStylePr w:type="band1Horz">
      <w:tblPr/>
      <w:tcPr>
        <w:tcBorders>
          <w:top w:val="single" w:sz="4" w:space="0" w:color="04617B" w:themeColor="accent4"/>
          <w:bottom w:val="single" w:sz="4" w:space="0" w:color="0461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617B" w:themeColor="accent4"/>
          <w:left w:val="nil"/>
        </w:tcBorders>
      </w:tcPr>
    </w:tblStylePr>
    <w:tblStylePr w:type="swCell">
      <w:tblPr/>
      <w:tcPr>
        <w:tcBorders>
          <w:top w:val="double" w:sz="4" w:space="0" w:color="04617B" w:themeColor="accent4"/>
          <w:right w:val="nil"/>
        </w:tcBorders>
      </w:tcPr>
    </w:tblStylePr>
  </w:style>
  <w:style w:type="paragraph" w:customStyle="1" w:styleId="TableParagraph">
    <w:name w:val="Table Paragraph"/>
    <w:basedOn w:val="Normal"/>
    <w:uiPriority w:val="1"/>
    <w:qFormat/>
    <w:rsid w:val="00BC1797"/>
    <w:pPr>
      <w:widowControl w:val="0"/>
      <w:autoSpaceDE w:val="0"/>
      <w:autoSpaceDN w:val="0"/>
      <w:spacing w:before="59" w:after="0" w:line="240" w:lineRule="auto"/>
      <w:ind w:left="107"/>
    </w:pPr>
    <w:rPr>
      <w:rFonts w:eastAsia="Arial" w:cs="Arial"/>
      <w:lang w:val="en-US"/>
    </w:rPr>
  </w:style>
  <w:style w:type="character" w:styleId="LineNumber">
    <w:name w:val="line number"/>
    <w:basedOn w:val="DefaultParagraphFont"/>
    <w:uiPriority w:val="99"/>
    <w:semiHidden/>
    <w:unhideWhenUsed/>
    <w:rsid w:val="0075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7148">
      <w:bodyDiv w:val="1"/>
      <w:marLeft w:val="0"/>
      <w:marRight w:val="0"/>
      <w:marTop w:val="0"/>
      <w:marBottom w:val="0"/>
      <w:divBdr>
        <w:top w:val="none" w:sz="0" w:space="0" w:color="auto"/>
        <w:left w:val="none" w:sz="0" w:space="0" w:color="auto"/>
        <w:bottom w:val="none" w:sz="0" w:space="0" w:color="auto"/>
        <w:right w:val="none" w:sz="0" w:space="0" w:color="auto"/>
      </w:divBdr>
    </w:div>
    <w:div w:id="46880984">
      <w:bodyDiv w:val="1"/>
      <w:marLeft w:val="0"/>
      <w:marRight w:val="0"/>
      <w:marTop w:val="0"/>
      <w:marBottom w:val="0"/>
      <w:divBdr>
        <w:top w:val="none" w:sz="0" w:space="0" w:color="auto"/>
        <w:left w:val="none" w:sz="0" w:space="0" w:color="auto"/>
        <w:bottom w:val="none" w:sz="0" w:space="0" w:color="auto"/>
        <w:right w:val="none" w:sz="0" w:space="0" w:color="auto"/>
      </w:divBdr>
    </w:div>
    <w:div w:id="52626602">
      <w:bodyDiv w:val="1"/>
      <w:marLeft w:val="0"/>
      <w:marRight w:val="0"/>
      <w:marTop w:val="0"/>
      <w:marBottom w:val="0"/>
      <w:divBdr>
        <w:top w:val="none" w:sz="0" w:space="0" w:color="auto"/>
        <w:left w:val="none" w:sz="0" w:space="0" w:color="auto"/>
        <w:bottom w:val="none" w:sz="0" w:space="0" w:color="auto"/>
        <w:right w:val="none" w:sz="0" w:space="0" w:color="auto"/>
      </w:divBdr>
    </w:div>
    <w:div w:id="82848093">
      <w:bodyDiv w:val="1"/>
      <w:marLeft w:val="0"/>
      <w:marRight w:val="0"/>
      <w:marTop w:val="0"/>
      <w:marBottom w:val="0"/>
      <w:divBdr>
        <w:top w:val="none" w:sz="0" w:space="0" w:color="auto"/>
        <w:left w:val="none" w:sz="0" w:space="0" w:color="auto"/>
        <w:bottom w:val="none" w:sz="0" w:space="0" w:color="auto"/>
        <w:right w:val="none" w:sz="0" w:space="0" w:color="auto"/>
      </w:divBdr>
    </w:div>
    <w:div w:id="97332479">
      <w:bodyDiv w:val="1"/>
      <w:marLeft w:val="0"/>
      <w:marRight w:val="0"/>
      <w:marTop w:val="0"/>
      <w:marBottom w:val="0"/>
      <w:divBdr>
        <w:top w:val="none" w:sz="0" w:space="0" w:color="auto"/>
        <w:left w:val="none" w:sz="0" w:space="0" w:color="auto"/>
        <w:bottom w:val="none" w:sz="0" w:space="0" w:color="auto"/>
        <w:right w:val="none" w:sz="0" w:space="0" w:color="auto"/>
      </w:divBdr>
    </w:div>
    <w:div w:id="100691168">
      <w:bodyDiv w:val="1"/>
      <w:marLeft w:val="0"/>
      <w:marRight w:val="0"/>
      <w:marTop w:val="0"/>
      <w:marBottom w:val="0"/>
      <w:divBdr>
        <w:top w:val="none" w:sz="0" w:space="0" w:color="auto"/>
        <w:left w:val="none" w:sz="0" w:space="0" w:color="auto"/>
        <w:bottom w:val="none" w:sz="0" w:space="0" w:color="auto"/>
        <w:right w:val="none" w:sz="0" w:space="0" w:color="auto"/>
      </w:divBdr>
    </w:div>
    <w:div w:id="119348377">
      <w:bodyDiv w:val="1"/>
      <w:marLeft w:val="0"/>
      <w:marRight w:val="0"/>
      <w:marTop w:val="0"/>
      <w:marBottom w:val="0"/>
      <w:divBdr>
        <w:top w:val="none" w:sz="0" w:space="0" w:color="auto"/>
        <w:left w:val="none" w:sz="0" w:space="0" w:color="auto"/>
        <w:bottom w:val="none" w:sz="0" w:space="0" w:color="auto"/>
        <w:right w:val="none" w:sz="0" w:space="0" w:color="auto"/>
      </w:divBdr>
    </w:div>
    <w:div w:id="135609845">
      <w:bodyDiv w:val="1"/>
      <w:marLeft w:val="0"/>
      <w:marRight w:val="0"/>
      <w:marTop w:val="0"/>
      <w:marBottom w:val="0"/>
      <w:divBdr>
        <w:top w:val="none" w:sz="0" w:space="0" w:color="auto"/>
        <w:left w:val="none" w:sz="0" w:space="0" w:color="auto"/>
        <w:bottom w:val="none" w:sz="0" w:space="0" w:color="auto"/>
        <w:right w:val="none" w:sz="0" w:space="0" w:color="auto"/>
      </w:divBdr>
    </w:div>
    <w:div w:id="140926700">
      <w:bodyDiv w:val="1"/>
      <w:marLeft w:val="0"/>
      <w:marRight w:val="0"/>
      <w:marTop w:val="0"/>
      <w:marBottom w:val="0"/>
      <w:divBdr>
        <w:top w:val="none" w:sz="0" w:space="0" w:color="auto"/>
        <w:left w:val="none" w:sz="0" w:space="0" w:color="auto"/>
        <w:bottom w:val="none" w:sz="0" w:space="0" w:color="auto"/>
        <w:right w:val="none" w:sz="0" w:space="0" w:color="auto"/>
      </w:divBdr>
    </w:div>
    <w:div w:id="173615180">
      <w:bodyDiv w:val="1"/>
      <w:marLeft w:val="0"/>
      <w:marRight w:val="0"/>
      <w:marTop w:val="0"/>
      <w:marBottom w:val="0"/>
      <w:divBdr>
        <w:top w:val="none" w:sz="0" w:space="0" w:color="auto"/>
        <w:left w:val="none" w:sz="0" w:space="0" w:color="auto"/>
        <w:bottom w:val="none" w:sz="0" w:space="0" w:color="auto"/>
        <w:right w:val="none" w:sz="0" w:space="0" w:color="auto"/>
      </w:divBdr>
    </w:div>
    <w:div w:id="193203000">
      <w:bodyDiv w:val="1"/>
      <w:marLeft w:val="0"/>
      <w:marRight w:val="0"/>
      <w:marTop w:val="0"/>
      <w:marBottom w:val="0"/>
      <w:divBdr>
        <w:top w:val="none" w:sz="0" w:space="0" w:color="auto"/>
        <w:left w:val="none" w:sz="0" w:space="0" w:color="auto"/>
        <w:bottom w:val="none" w:sz="0" w:space="0" w:color="auto"/>
        <w:right w:val="none" w:sz="0" w:space="0" w:color="auto"/>
      </w:divBdr>
    </w:div>
    <w:div w:id="202253145">
      <w:bodyDiv w:val="1"/>
      <w:marLeft w:val="0"/>
      <w:marRight w:val="0"/>
      <w:marTop w:val="0"/>
      <w:marBottom w:val="0"/>
      <w:divBdr>
        <w:top w:val="none" w:sz="0" w:space="0" w:color="auto"/>
        <w:left w:val="none" w:sz="0" w:space="0" w:color="auto"/>
        <w:bottom w:val="none" w:sz="0" w:space="0" w:color="auto"/>
        <w:right w:val="none" w:sz="0" w:space="0" w:color="auto"/>
      </w:divBdr>
    </w:div>
    <w:div w:id="208686429">
      <w:bodyDiv w:val="1"/>
      <w:marLeft w:val="0"/>
      <w:marRight w:val="0"/>
      <w:marTop w:val="0"/>
      <w:marBottom w:val="0"/>
      <w:divBdr>
        <w:top w:val="none" w:sz="0" w:space="0" w:color="auto"/>
        <w:left w:val="none" w:sz="0" w:space="0" w:color="auto"/>
        <w:bottom w:val="none" w:sz="0" w:space="0" w:color="auto"/>
        <w:right w:val="none" w:sz="0" w:space="0" w:color="auto"/>
      </w:divBdr>
    </w:div>
    <w:div w:id="221869214">
      <w:bodyDiv w:val="1"/>
      <w:marLeft w:val="0"/>
      <w:marRight w:val="0"/>
      <w:marTop w:val="0"/>
      <w:marBottom w:val="0"/>
      <w:divBdr>
        <w:top w:val="none" w:sz="0" w:space="0" w:color="auto"/>
        <w:left w:val="none" w:sz="0" w:space="0" w:color="auto"/>
        <w:bottom w:val="none" w:sz="0" w:space="0" w:color="auto"/>
        <w:right w:val="none" w:sz="0" w:space="0" w:color="auto"/>
      </w:divBdr>
    </w:div>
    <w:div w:id="240913476">
      <w:bodyDiv w:val="1"/>
      <w:marLeft w:val="0"/>
      <w:marRight w:val="0"/>
      <w:marTop w:val="0"/>
      <w:marBottom w:val="0"/>
      <w:divBdr>
        <w:top w:val="none" w:sz="0" w:space="0" w:color="auto"/>
        <w:left w:val="none" w:sz="0" w:space="0" w:color="auto"/>
        <w:bottom w:val="none" w:sz="0" w:space="0" w:color="auto"/>
        <w:right w:val="none" w:sz="0" w:space="0" w:color="auto"/>
      </w:divBdr>
    </w:div>
    <w:div w:id="253977051">
      <w:bodyDiv w:val="1"/>
      <w:marLeft w:val="0"/>
      <w:marRight w:val="0"/>
      <w:marTop w:val="0"/>
      <w:marBottom w:val="0"/>
      <w:divBdr>
        <w:top w:val="none" w:sz="0" w:space="0" w:color="auto"/>
        <w:left w:val="none" w:sz="0" w:space="0" w:color="auto"/>
        <w:bottom w:val="none" w:sz="0" w:space="0" w:color="auto"/>
        <w:right w:val="none" w:sz="0" w:space="0" w:color="auto"/>
      </w:divBdr>
    </w:div>
    <w:div w:id="282346608">
      <w:bodyDiv w:val="1"/>
      <w:marLeft w:val="0"/>
      <w:marRight w:val="0"/>
      <w:marTop w:val="0"/>
      <w:marBottom w:val="0"/>
      <w:divBdr>
        <w:top w:val="none" w:sz="0" w:space="0" w:color="auto"/>
        <w:left w:val="none" w:sz="0" w:space="0" w:color="auto"/>
        <w:bottom w:val="none" w:sz="0" w:space="0" w:color="auto"/>
        <w:right w:val="none" w:sz="0" w:space="0" w:color="auto"/>
      </w:divBdr>
    </w:div>
    <w:div w:id="296616125">
      <w:bodyDiv w:val="1"/>
      <w:marLeft w:val="0"/>
      <w:marRight w:val="0"/>
      <w:marTop w:val="0"/>
      <w:marBottom w:val="0"/>
      <w:divBdr>
        <w:top w:val="none" w:sz="0" w:space="0" w:color="auto"/>
        <w:left w:val="none" w:sz="0" w:space="0" w:color="auto"/>
        <w:bottom w:val="none" w:sz="0" w:space="0" w:color="auto"/>
        <w:right w:val="none" w:sz="0" w:space="0" w:color="auto"/>
      </w:divBdr>
    </w:div>
    <w:div w:id="299388854">
      <w:bodyDiv w:val="1"/>
      <w:marLeft w:val="0"/>
      <w:marRight w:val="0"/>
      <w:marTop w:val="0"/>
      <w:marBottom w:val="0"/>
      <w:divBdr>
        <w:top w:val="none" w:sz="0" w:space="0" w:color="auto"/>
        <w:left w:val="none" w:sz="0" w:space="0" w:color="auto"/>
        <w:bottom w:val="none" w:sz="0" w:space="0" w:color="auto"/>
        <w:right w:val="none" w:sz="0" w:space="0" w:color="auto"/>
      </w:divBdr>
    </w:div>
    <w:div w:id="376927558">
      <w:bodyDiv w:val="1"/>
      <w:marLeft w:val="0"/>
      <w:marRight w:val="0"/>
      <w:marTop w:val="0"/>
      <w:marBottom w:val="0"/>
      <w:divBdr>
        <w:top w:val="none" w:sz="0" w:space="0" w:color="auto"/>
        <w:left w:val="none" w:sz="0" w:space="0" w:color="auto"/>
        <w:bottom w:val="none" w:sz="0" w:space="0" w:color="auto"/>
        <w:right w:val="none" w:sz="0" w:space="0" w:color="auto"/>
      </w:divBdr>
      <w:divsChild>
        <w:div w:id="528102828">
          <w:marLeft w:val="0"/>
          <w:marRight w:val="0"/>
          <w:marTop w:val="0"/>
          <w:marBottom w:val="0"/>
          <w:divBdr>
            <w:top w:val="none" w:sz="0" w:space="0" w:color="auto"/>
            <w:left w:val="none" w:sz="0" w:space="0" w:color="auto"/>
            <w:bottom w:val="none" w:sz="0" w:space="0" w:color="auto"/>
            <w:right w:val="none" w:sz="0" w:space="0" w:color="auto"/>
          </w:divBdr>
          <w:divsChild>
            <w:div w:id="856235127">
              <w:marLeft w:val="0"/>
              <w:marRight w:val="0"/>
              <w:marTop w:val="0"/>
              <w:marBottom w:val="0"/>
              <w:divBdr>
                <w:top w:val="none" w:sz="0" w:space="0" w:color="auto"/>
                <w:left w:val="none" w:sz="0" w:space="0" w:color="auto"/>
                <w:bottom w:val="none" w:sz="0" w:space="0" w:color="auto"/>
                <w:right w:val="none" w:sz="0" w:space="0" w:color="auto"/>
              </w:divBdr>
              <w:divsChild>
                <w:div w:id="124113830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391464492">
      <w:bodyDiv w:val="1"/>
      <w:marLeft w:val="0"/>
      <w:marRight w:val="0"/>
      <w:marTop w:val="0"/>
      <w:marBottom w:val="0"/>
      <w:divBdr>
        <w:top w:val="none" w:sz="0" w:space="0" w:color="auto"/>
        <w:left w:val="none" w:sz="0" w:space="0" w:color="auto"/>
        <w:bottom w:val="none" w:sz="0" w:space="0" w:color="auto"/>
        <w:right w:val="none" w:sz="0" w:space="0" w:color="auto"/>
      </w:divBdr>
    </w:div>
    <w:div w:id="415519869">
      <w:bodyDiv w:val="1"/>
      <w:marLeft w:val="0"/>
      <w:marRight w:val="0"/>
      <w:marTop w:val="0"/>
      <w:marBottom w:val="0"/>
      <w:divBdr>
        <w:top w:val="none" w:sz="0" w:space="0" w:color="auto"/>
        <w:left w:val="none" w:sz="0" w:space="0" w:color="auto"/>
        <w:bottom w:val="none" w:sz="0" w:space="0" w:color="auto"/>
        <w:right w:val="none" w:sz="0" w:space="0" w:color="auto"/>
      </w:divBdr>
    </w:div>
    <w:div w:id="419109026">
      <w:bodyDiv w:val="1"/>
      <w:marLeft w:val="0"/>
      <w:marRight w:val="0"/>
      <w:marTop w:val="0"/>
      <w:marBottom w:val="0"/>
      <w:divBdr>
        <w:top w:val="none" w:sz="0" w:space="0" w:color="auto"/>
        <w:left w:val="none" w:sz="0" w:space="0" w:color="auto"/>
        <w:bottom w:val="none" w:sz="0" w:space="0" w:color="auto"/>
        <w:right w:val="none" w:sz="0" w:space="0" w:color="auto"/>
      </w:divBdr>
    </w:div>
    <w:div w:id="422993253">
      <w:bodyDiv w:val="1"/>
      <w:marLeft w:val="0"/>
      <w:marRight w:val="0"/>
      <w:marTop w:val="0"/>
      <w:marBottom w:val="0"/>
      <w:divBdr>
        <w:top w:val="none" w:sz="0" w:space="0" w:color="auto"/>
        <w:left w:val="none" w:sz="0" w:space="0" w:color="auto"/>
        <w:bottom w:val="none" w:sz="0" w:space="0" w:color="auto"/>
        <w:right w:val="none" w:sz="0" w:space="0" w:color="auto"/>
      </w:divBdr>
    </w:div>
    <w:div w:id="431052156">
      <w:bodyDiv w:val="1"/>
      <w:marLeft w:val="0"/>
      <w:marRight w:val="0"/>
      <w:marTop w:val="0"/>
      <w:marBottom w:val="0"/>
      <w:divBdr>
        <w:top w:val="none" w:sz="0" w:space="0" w:color="auto"/>
        <w:left w:val="none" w:sz="0" w:space="0" w:color="auto"/>
        <w:bottom w:val="none" w:sz="0" w:space="0" w:color="auto"/>
        <w:right w:val="none" w:sz="0" w:space="0" w:color="auto"/>
      </w:divBdr>
    </w:div>
    <w:div w:id="435759234">
      <w:bodyDiv w:val="1"/>
      <w:marLeft w:val="0"/>
      <w:marRight w:val="0"/>
      <w:marTop w:val="0"/>
      <w:marBottom w:val="0"/>
      <w:divBdr>
        <w:top w:val="none" w:sz="0" w:space="0" w:color="auto"/>
        <w:left w:val="none" w:sz="0" w:space="0" w:color="auto"/>
        <w:bottom w:val="none" w:sz="0" w:space="0" w:color="auto"/>
        <w:right w:val="none" w:sz="0" w:space="0" w:color="auto"/>
      </w:divBdr>
    </w:div>
    <w:div w:id="452603883">
      <w:bodyDiv w:val="1"/>
      <w:marLeft w:val="0"/>
      <w:marRight w:val="0"/>
      <w:marTop w:val="0"/>
      <w:marBottom w:val="0"/>
      <w:divBdr>
        <w:top w:val="none" w:sz="0" w:space="0" w:color="auto"/>
        <w:left w:val="none" w:sz="0" w:space="0" w:color="auto"/>
        <w:bottom w:val="none" w:sz="0" w:space="0" w:color="auto"/>
        <w:right w:val="none" w:sz="0" w:space="0" w:color="auto"/>
      </w:divBdr>
    </w:div>
    <w:div w:id="500463385">
      <w:bodyDiv w:val="1"/>
      <w:marLeft w:val="0"/>
      <w:marRight w:val="0"/>
      <w:marTop w:val="0"/>
      <w:marBottom w:val="0"/>
      <w:divBdr>
        <w:top w:val="none" w:sz="0" w:space="0" w:color="auto"/>
        <w:left w:val="none" w:sz="0" w:space="0" w:color="auto"/>
        <w:bottom w:val="none" w:sz="0" w:space="0" w:color="auto"/>
        <w:right w:val="none" w:sz="0" w:space="0" w:color="auto"/>
      </w:divBdr>
    </w:div>
    <w:div w:id="517432843">
      <w:bodyDiv w:val="1"/>
      <w:marLeft w:val="0"/>
      <w:marRight w:val="0"/>
      <w:marTop w:val="0"/>
      <w:marBottom w:val="0"/>
      <w:divBdr>
        <w:top w:val="none" w:sz="0" w:space="0" w:color="auto"/>
        <w:left w:val="none" w:sz="0" w:space="0" w:color="auto"/>
        <w:bottom w:val="none" w:sz="0" w:space="0" w:color="auto"/>
        <w:right w:val="none" w:sz="0" w:space="0" w:color="auto"/>
      </w:divBdr>
    </w:div>
    <w:div w:id="526649480">
      <w:bodyDiv w:val="1"/>
      <w:marLeft w:val="0"/>
      <w:marRight w:val="0"/>
      <w:marTop w:val="0"/>
      <w:marBottom w:val="0"/>
      <w:divBdr>
        <w:top w:val="none" w:sz="0" w:space="0" w:color="auto"/>
        <w:left w:val="none" w:sz="0" w:space="0" w:color="auto"/>
        <w:bottom w:val="none" w:sz="0" w:space="0" w:color="auto"/>
        <w:right w:val="none" w:sz="0" w:space="0" w:color="auto"/>
      </w:divBdr>
    </w:div>
    <w:div w:id="529073444">
      <w:bodyDiv w:val="1"/>
      <w:marLeft w:val="0"/>
      <w:marRight w:val="0"/>
      <w:marTop w:val="0"/>
      <w:marBottom w:val="0"/>
      <w:divBdr>
        <w:top w:val="none" w:sz="0" w:space="0" w:color="auto"/>
        <w:left w:val="none" w:sz="0" w:space="0" w:color="auto"/>
        <w:bottom w:val="none" w:sz="0" w:space="0" w:color="auto"/>
        <w:right w:val="none" w:sz="0" w:space="0" w:color="auto"/>
      </w:divBdr>
    </w:div>
    <w:div w:id="529612804">
      <w:bodyDiv w:val="1"/>
      <w:marLeft w:val="0"/>
      <w:marRight w:val="0"/>
      <w:marTop w:val="0"/>
      <w:marBottom w:val="0"/>
      <w:divBdr>
        <w:top w:val="none" w:sz="0" w:space="0" w:color="auto"/>
        <w:left w:val="none" w:sz="0" w:space="0" w:color="auto"/>
        <w:bottom w:val="none" w:sz="0" w:space="0" w:color="auto"/>
        <w:right w:val="none" w:sz="0" w:space="0" w:color="auto"/>
      </w:divBdr>
      <w:divsChild>
        <w:div w:id="1149325462">
          <w:marLeft w:val="0"/>
          <w:marRight w:val="0"/>
          <w:marTop w:val="0"/>
          <w:marBottom w:val="0"/>
          <w:divBdr>
            <w:top w:val="none" w:sz="0" w:space="0" w:color="auto"/>
            <w:left w:val="none" w:sz="0" w:space="0" w:color="auto"/>
            <w:bottom w:val="none" w:sz="0" w:space="0" w:color="auto"/>
            <w:right w:val="none" w:sz="0" w:space="0" w:color="auto"/>
          </w:divBdr>
          <w:divsChild>
            <w:div w:id="1638680412">
              <w:marLeft w:val="0"/>
              <w:marRight w:val="0"/>
              <w:marTop w:val="0"/>
              <w:marBottom w:val="0"/>
              <w:divBdr>
                <w:top w:val="none" w:sz="0" w:space="0" w:color="auto"/>
                <w:left w:val="none" w:sz="0" w:space="0" w:color="auto"/>
                <w:bottom w:val="none" w:sz="0" w:space="0" w:color="auto"/>
                <w:right w:val="none" w:sz="0" w:space="0" w:color="auto"/>
              </w:divBdr>
              <w:divsChild>
                <w:div w:id="565074512">
                  <w:marLeft w:val="-240"/>
                  <w:marRight w:val="-240"/>
                  <w:marTop w:val="0"/>
                  <w:marBottom w:val="0"/>
                  <w:divBdr>
                    <w:top w:val="none" w:sz="0" w:space="0" w:color="auto"/>
                    <w:left w:val="none" w:sz="0" w:space="0" w:color="auto"/>
                    <w:bottom w:val="none" w:sz="0" w:space="0" w:color="auto"/>
                    <w:right w:val="none" w:sz="0" w:space="0" w:color="auto"/>
                  </w:divBdr>
                  <w:divsChild>
                    <w:div w:id="999044978">
                      <w:marLeft w:val="0"/>
                      <w:marRight w:val="0"/>
                      <w:marTop w:val="0"/>
                      <w:marBottom w:val="0"/>
                      <w:divBdr>
                        <w:top w:val="none" w:sz="0" w:space="0" w:color="auto"/>
                        <w:left w:val="none" w:sz="0" w:space="0" w:color="auto"/>
                        <w:bottom w:val="none" w:sz="0" w:space="0" w:color="auto"/>
                        <w:right w:val="none" w:sz="0" w:space="0" w:color="auto"/>
                      </w:divBdr>
                      <w:divsChild>
                        <w:div w:id="1678455776">
                          <w:marLeft w:val="75"/>
                          <w:marRight w:val="75"/>
                          <w:marTop w:val="0"/>
                          <w:marBottom w:val="75"/>
                          <w:divBdr>
                            <w:top w:val="none" w:sz="0" w:space="0" w:color="auto"/>
                            <w:left w:val="none" w:sz="0" w:space="0" w:color="auto"/>
                            <w:bottom w:val="none" w:sz="0" w:space="0" w:color="auto"/>
                            <w:right w:val="none" w:sz="0" w:space="0" w:color="auto"/>
                          </w:divBdr>
                          <w:divsChild>
                            <w:div w:id="14117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04132">
      <w:bodyDiv w:val="1"/>
      <w:marLeft w:val="0"/>
      <w:marRight w:val="0"/>
      <w:marTop w:val="0"/>
      <w:marBottom w:val="0"/>
      <w:divBdr>
        <w:top w:val="none" w:sz="0" w:space="0" w:color="auto"/>
        <w:left w:val="none" w:sz="0" w:space="0" w:color="auto"/>
        <w:bottom w:val="none" w:sz="0" w:space="0" w:color="auto"/>
        <w:right w:val="none" w:sz="0" w:space="0" w:color="auto"/>
      </w:divBdr>
    </w:div>
    <w:div w:id="559483645">
      <w:bodyDiv w:val="1"/>
      <w:marLeft w:val="0"/>
      <w:marRight w:val="0"/>
      <w:marTop w:val="0"/>
      <w:marBottom w:val="0"/>
      <w:divBdr>
        <w:top w:val="none" w:sz="0" w:space="0" w:color="auto"/>
        <w:left w:val="none" w:sz="0" w:space="0" w:color="auto"/>
        <w:bottom w:val="none" w:sz="0" w:space="0" w:color="auto"/>
        <w:right w:val="none" w:sz="0" w:space="0" w:color="auto"/>
      </w:divBdr>
    </w:div>
    <w:div w:id="561909201">
      <w:bodyDiv w:val="1"/>
      <w:marLeft w:val="0"/>
      <w:marRight w:val="0"/>
      <w:marTop w:val="0"/>
      <w:marBottom w:val="0"/>
      <w:divBdr>
        <w:top w:val="none" w:sz="0" w:space="0" w:color="auto"/>
        <w:left w:val="none" w:sz="0" w:space="0" w:color="auto"/>
        <w:bottom w:val="none" w:sz="0" w:space="0" w:color="auto"/>
        <w:right w:val="none" w:sz="0" w:space="0" w:color="auto"/>
      </w:divBdr>
    </w:div>
    <w:div w:id="578758609">
      <w:bodyDiv w:val="1"/>
      <w:marLeft w:val="0"/>
      <w:marRight w:val="0"/>
      <w:marTop w:val="0"/>
      <w:marBottom w:val="0"/>
      <w:divBdr>
        <w:top w:val="none" w:sz="0" w:space="0" w:color="auto"/>
        <w:left w:val="none" w:sz="0" w:space="0" w:color="auto"/>
        <w:bottom w:val="none" w:sz="0" w:space="0" w:color="auto"/>
        <w:right w:val="none" w:sz="0" w:space="0" w:color="auto"/>
      </w:divBdr>
    </w:div>
    <w:div w:id="585111767">
      <w:bodyDiv w:val="1"/>
      <w:marLeft w:val="0"/>
      <w:marRight w:val="0"/>
      <w:marTop w:val="0"/>
      <w:marBottom w:val="0"/>
      <w:divBdr>
        <w:top w:val="none" w:sz="0" w:space="0" w:color="auto"/>
        <w:left w:val="none" w:sz="0" w:space="0" w:color="auto"/>
        <w:bottom w:val="none" w:sz="0" w:space="0" w:color="auto"/>
        <w:right w:val="none" w:sz="0" w:space="0" w:color="auto"/>
      </w:divBdr>
    </w:div>
    <w:div w:id="606041776">
      <w:bodyDiv w:val="1"/>
      <w:marLeft w:val="0"/>
      <w:marRight w:val="0"/>
      <w:marTop w:val="0"/>
      <w:marBottom w:val="0"/>
      <w:divBdr>
        <w:top w:val="none" w:sz="0" w:space="0" w:color="auto"/>
        <w:left w:val="none" w:sz="0" w:space="0" w:color="auto"/>
        <w:bottom w:val="none" w:sz="0" w:space="0" w:color="auto"/>
        <w:right w:val="none" w:sz="0" w:space="0" w:color="auto"/>
      </w:divBdr>
    </w:div>
    <w:div w:id="624040436">
      <w:bodyDiv w:val="1"/>
      <w:marLeft w:val="0"/>
      <w:marRight w:val="0"/>
      <w:marTop w:val="0"/>
      <w:marBottom w:val="0"/>
      <w:divBdr>
        <w:top w:val="none" w:sz="0" w:space="0" w:color="auto"/>
        <w:left w:val="none" w:sz="0" w:space="0" w:color="auto"/>
        <w:bottom w:val="none" w:sz="0" w:space="0" w:color="auto"/>
        <w:right w:val="none" w:sz="0" w:space="0" w:color="auto"/>
      </w:divBdr>
    </w:div>
    <w:div w:id="644966427">
      <w:bodyDiv w:val="1"/>
      <w:marLeft w:val="0"/>
      <w:marRight w:val="0"/>
      <w:marTop w:val="0"/>
      <w:marBottom w:val="0"/>
      <w:divBdr>
        <w:top w:val="none" w:sz="0" w:space="0" w:color="auto"/>
        <w:left w:val="none" w:sz="0" w:space="0" w:color="auto"/>
        <w:bottom w:val="none" w:sz="0" w:space="0" w:color="auto"/>
        <w:right w:val="none" w:sz="0" w:space="0" w:color="auto"/>
      </w:divBdr>
    </w:div>
    <w:div w:id="646398590">
      <w:bodyDiv w:val="1"/>
      <w:marLeft w:val="0"/>
      <w:marRight w:val="0"/>
      <w:marTop w:val="0"/>
      <w:marBottom w:val="0"/>
      <w:divBdr>
        <w:top w:val="none" w:sz="0" w:space="0" w:color="auto"/>
        <w:left w:val="none" w:sz="0" w:space="0" w:color="auto"/>
        <w:bottom w:val="none" w:sz="0" w:space="0" w:color="auto"/>
        <w:right w:val="none" w:sz="0" w:space="0" w:color="auto"/>
      </w:divBdr>
    </w:div>
    <w:div w:id="648872211">
      <w:bodyDiv w:val="1"/>
      <w:marLeft w:val="0"/>
      <w:marRight w:val="0"/>
      <w:marTop w:val="0"/>
      <w:marBottom w:val="0"/>
      <w:divBdr>
        <w:top w:val="none" w:sz="0" w:space="0" w:color="auto"/>
        <w:left w:val="none" w:sz="0" w:space="0" w:color="auto"/>
        <w:bottom w:val="none" w:sz="0" w:space="0" w:color="auto"/>
        <w:right w:val="none" w:sz="0" w:space="0" w:color="auto"/>
      </w:divBdr>
    </w:div>
    <w:div w:id="650332339">
      <w:bodyDiv w:val="1"/>
      <w:marLeft w:val="0"/>
      <w:marRight w:val="0"/>
      <w:marTop w:val="0"/>
      <w:marBottom w:val="0"/>
      <w:divBdr>
        <w:top w:val="none" w:sz="0" w:space="0" w:color="auto"/>
        <w:left w:val="none" w:sz="0" w:space="0" w:color="auto"/>
        <w:bottom w:val="none" w:sz="0" w:space="0" w:color="auto"/>
        <w:right w:val="none" w:sz="0" w:space="0" w:color="auto"/>
      </w:divBdr>
    </w:div>
    <w:div w:id="665017766">
      <w:bodyDiv w:val="1"/>
      <w:marLeft w:val="0"/>
      <w:marRight w:val="0"/>
      <w:marTop w:val="0"/>
      <w:marBottom w:val="0"/>
      <w:divBdr>
        <w:top w:val="none" w:sz="0" w:space="0" w:color="auto"/>
        <w:left w:val="none" w:sz="0" w:space="0" w:color="auto"/>
        <w:bottom w:val="none" w:sz="0" w:space="0" w:color="auto"/>
        <w:right w:val="none" w:sz="0" w:space="0" w:color="auto"/>
      </w:divBdr>
    </w:div>
    <w:div w:id="704796711">
      <w:bodyDiv w:val="1"/>
      <w:marLeft w:val="0"/>
      <w:marRight w:val="0"/>
      <w:marTop w:val="0"/>
      <w:marBottom w:val="0"/>
      <w:divBdr>
        <w:top w:val="none" w:sz="0" w:space="0" w:color="auto"/>
        <w:left w:val="none" w:sz="0" w:space="0" w:color="auto"/>
        <w:bottom w:val="none" w:sz="0" w:space="0" w:color="auto"/>
        <w:right w:val="none" w:sz="0" w:space="0" w:color="auto"/>
      </w:divBdr>
    </w:div>
    <w:div w:id="706101465">
      <w:bodyDiv w:val="1"/>
      <w:marLeft w:val="0"/>
      <w:marRight w:val="0"/>
      <w:marTop w:val="0"/>
      <w:marBottom w:val="0"/>
      <w:divBdr>
        <w:top w:val="none" w:sz="0" w:space="0" w:color="auto"/>
        <w:left w:val="none" w:sz="0" w:space="0" w:color="auto"/>
        <w:bottom w:val="none" w:sz="0" w:space="0" w:color="auto"/>
        <w:right w:val="none" w:sz="0" w:space="0" w:color="auto"/>
      </w:divBdr>
    </w:div>
    <w:div w:id="719590619">
      <w:bodyDiv w:val="1"/>
      <w:marLeft w:val="0"/>
      <w:marRight w:val="0"/>
      <w:marTop w:val="0"/>
      <w:marBottom w:val="0"/>
      <w:divBdr>
        <w:top w:val="none" w:sz="0" w:space="0" w:color="auto"/>
        <w:left w:val="none" w:sz="0" w:space="0" w:color="auto"/>
        <w:bottom w:val="none" w:sz="0" w:space="0" w:color="auto"/>
        <w:right w:val="none" w:sz="0" w:space="0" w:color="auto"/>
      </w:divBdr>
    </w:div>
    <w:div w:id="721364436">
      <w:bodyDiv w:val="1"/>
      <w:marLeft w:val="0"/>
      <w:marRight w:val="0"/>
      <w:marTop w:val="0"/>
      <w:marBottom w:val="0"/>
      <w:divBdr>
        <w:top w:val="none" w:sz="0" w:space="0" w:color="auto"/>
        <w:left w:val="none" w:sz="0" w:space="0" w:color="auto"/>
        <w:bottom w:val="none" w:sz="0" w:space="0" w:color="auto"/>
        <w:right w:val="none" w:sz="0" w:space="0" w:color="auto"/>
      </w:divBdr>
    </w:div>
    <w:div w:id="726104434">
      <w:bodyDiv w:val="1"/>
      <w:marLeft w:val="0"/>
      <w:marRight w:val="0"/>
      <w:marTop w:val="0"/>
      <w:marBottom w:val="0"/>
      <w:divBdr>
        <w:top w:val="none" w:sz="0" w:space="0" w:color="auto"/>
        <w:left w:val="none" w:sz="0" w:space="0" w:color="auto"/>
        <w:bottom w:val="none" w:sz="0" w:space="0" w:color="auto"/>
        <w:right w:val="none" w:sz="0" w:space="0" w:color="auto"/>
      </w:divBdr>
    </w:div>
    <w:div w:id="738865795">
      <w:bodyDiv w:val="1"/>
      <w:marLeft w:val="0"/>
      <w:marRight w:val="0"/>
      <w:marTop w:val="0"/>
      <w:marBottom w:val="0"/>
      <w:divBdr>
        <w:top w:val="none" w:sz="0" w:space="0" w:color="auto"/>
        <w:left w:val="none" w:sz="0" w:space="0" w:color="auto"/>
        <w:bottom w:val="none" w:sz="0" w:space="0" w:color="auto"/>
        <w:right w:val="none" w:sz="0" w:space="0" w:color="auto"/>
      </w:divBdr>
    </w:div>
    <w:div w:id="746808696">
      <w:bodyDiv w:val="1"/>
      <w:marLeft w:val="0"/>
      <w:marRight w:val="0"/>
      <w:marTop w:val="0"/>
      <w:marBottom w:val="0"/>
      <w:divBdr>
        <w:top w:val="none" w:sz="0" w:space="0" w:color="auto"/>
        <w:left w:val="none" w:sz="0" w:space="0" w:color="auto"/>
        <w:bottom w:val="none" w:sz="0" w:space="0" w:color="auto"/>
        <w:right w:val="none" w:sz="0" w:space="0" w:color="auto"/>
      </w:divBdr>
    </w:div>
    <w:div w:id="778373036">
      <w:bodyDiv w:val="1"/>
      <w:marLeft w:val="0"/>
      <w:marRight w:val="0"/>
      <w:marTop w:val="0"/>
      <w:marBottom w:val="0"/>
      <w:divBdr>
        <w:top w:val="none" w:sz="0" w:space="0" w:color="auto"/>
        <w:left w:val="none" w:sz="0" w:space="0" w:color="auto"/>
        <w:bottom w:val="none" w:sz="0" w:space="0" w:color="auto"/>
        <w:right w:val="none" w:sz="0" w:space="0" w:color="auto"/>
      </w:divBdr>
    </w:div>
    <w:div w:id="815680121">
      <w:bodyDiv w:val="1"/>
      <w:marLeft w:val="0"/>
      <w:marRight w:val="0"/>
      <w:marTop w:val="0"/>
      <w:marBottom w:val="0"/>
      <w:divBdr>
        <w:top w:val="none" w:sz="0" w:space="0" w:color="auto"/>
        <w:left w:val="none" w:sz="0" w:space="0" w:color="auto"/>
        <w:bottom w:val="none" w:sz="0" w:space="0" w:color="auto"/>
        <w:right w:val="none" w:sz="0" w:space="0" w:color="auto"/>
      </w:divBdr>
      <w:divsChild>
        <w:div w:id="471872764">
          <w:marLeft w:val="0"/>
          <w:marRight w:val="0"/>
          <w:marTop w:val="0"/>
          <w:marBottom w:val="0"/>
          <w:divBdr>
            <w:top w:val="none" w:sz="0" w:space="0" w:color="auto"/>
            <w:left w:val="none" w:sz="0" w:space="0" w:color="auto"/>
            <w:bottom w:val="none" w:sz="0" w:space="0" w:color="auto"/>
            <w:right w:val="none" w:sz="0" w:space="0" w:color="auto"/>
          </w:divBdr>
          <w:divsChild>
            <w:div w:id="1655374385">
              <w:marLeft w:val="0"/>
              <w:marRight w:val="0"/>
              <w:marTop w:val="0"/>
              <w:marBottom w:val="0"/>
              <w:divBdr>
                <w:top w:val="none" w:sz="0" w:space="0" w:color="auto"/>
                <w:left w:val="none" w:sz="0" w:space="0" w:color="auto"/>
                <w:bottom w:val="none" w:sz="0" w:space="0" w:color="auto"/>
                <w:right w:val="none" w:sz="0" w:space="0" w:color="auto"/>
              </w:divBdr>
              <w:divsChild>
                <w:div w:id="13423135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32992582">
      <w:bodyDiv w:val="1"/>
      <w:marLeft w:val="0"/>
      <w:marRight w:val="0"/>
      <w:marTop w:val="0"/>
      <w:marBottom w:val="0"/>
      <w:divBdr>
        <w:top w:val="none" w:sz="0" w:space="0" w:color="auto"/>
        <w:left w:val="none" w:sz="0" w:space="0" w:color="auto"/>
        <w:bottom w:val="none" w:sz="0" w:space="0" w:color="auto"/>
        <w:right w:val="none" w:sz="0" w:space="0" w:color="auto"/>
      </w:divBdr>
    </w:div>
    <w:div w:id="852836976">
      <w:bodyDiv w:val="1"/>
      <w:marLeft w:val="0"/>
      <w:marRight w:val="0"/>
      <w:marTop w:val="0"/>
      <w:marBottom w:val="0"/>
      <w:divBdr>
        <w:top w:val="none" w:sz="0" w:space="0" w:color="auto"/>
        <w:left w:val="none" w:sz="0" w:space="0" w:color="auto"/>
        <w:bottom w:val="none" w:sz="0" w:space="0" w:color="auto"/>
        <w:right w:val="none" w:sz="0" w:space="0" w:color="auto"/>
      </w:divBdr>
    </w:div>
    <w:div w:id="867794399">
      <w:bodyDiv w:val="1"/>
      <w:marLeft w:val="0"/>
      <w:marRight w:val="0"/>
      <w:marTop w:val="0"/>
      <w:marBottom w:val="0"/>
      <w:divBdr>
        <w:top w:val="none" w:sz="0" w:space="0" w:color="auto"/>
        <w:left w:val="none" w:sz="0" w:space="0" w:color="auto"/>
        <w:bottom w:val="none" w:sz="0" w:space="0" w:color="auto"/>
        <w:right w:val="none" w:sz="0" w:space="0" w:color="auto"/>
      </w:divBdr>
    </w:div>
    <w:div w:id="868448968">
      <w:bodyDiv w:val="1"/>
      <w:marLeft w:val="0"/>
      <w:marRight w:val="0"/>
      <w:marTop w:val="0"/>
      <w:marBottom w:val="0"/>
      <w:divBdr>
        <w:top w:val="none" w:sz="0" w:space="0" w:color="auto"/>
        <w:left w:val="none" w:sz="0" w:space="0" w:color="auto"/>
        <w:bottom w:val="none" w:sz="0" w:space="0" w:color="auto"/>
        <w:right w:val="none" w:sz="0" w:space="0" w:color="auto"/>
      </w:divBdr>
      <w:divsChild>
        <w:div w:id="362243747">
          <w:marLeft w:val="0"/>
          <w:marRight w:val="0"/>
          <w:marTop w:val="0"/>
          <w:marBottom w:val="0"/>
          <w:divBdr>
            <w:top w:val="none" w:sz="0" w:space="0" w:color="auto"/>
            <w:left w:val="none" w:sz="0" w:space="0" w:color="auto"/>
            <w:bottom w:val="none" w:sz="0" w:space="0" w:color="auto"/>
            <w:right w:val="none" w:sz="0" w:space="0" w:color="auto"/>
          </w:divBdr>
          <w:divsChild>
            <w:div w:id="1144658813">
              <w:marLeft w:val="0"/>
              <w:marRight w:val="0"/>
              <w:marTop w:val="0"/>
              <w:marBottom w:val="0"/>
              <w:divBdr>
                <w:top w:val="none" w:sz="0" w:space="0" w:color="auto"/>
                <w:left w:val="none" w:sz="0" w:space="0" w:color="auto"/>
                <w:bottom w:val="none" w:sz="0" w:space="0" w:color="auto"/>
                <w:right w:val="none" w:sz="0" w:space="0" w:color="auto"/>
              </w:divBdr>
              <w:divsChild>
                <w:div w:id="13721462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935332156">
      <w:bodyDiv w:val="1"/>
      <w:marLeft w:val="0"/>
      <w:marRight w:val="0"/>
      <w:marTop w:val="0"/>
      <w:marBottom w:val="0"/>
      <w:divBdr>
        <w:top w:val="none" w:sz="0" w:space="0" w:color="auto"/>
        <w:left w:val="none" w:sz="0" w:space="0" w:color="auto"/>
        <w:bottom w:val="none" w:sz="0" w:space="0" w:color="auto"/>
        <w:right w:val="none" w:sz="0" w:space="0" w:color="auto"/>
      </w:divBdr>
    </w:div>
    <w:div w:id="946431081">
      <w:bodyDiv w:val="1"/>
      <w:marLeft w:val="0"/>
      <w:marRight w:val="0"/>
      <w:marTop w:val="0"/>
      <w:marBottom w:val="0"/>
      <w:divBdr>
        <w:top w:val="none" w:sz="0" w:space="0" w:color="auto"/>
        <w:left w:val="none" w:sz="0" w:space="0" w:color="auto"/>
        <w:bottom w:val="none" w:sz="0" w:space="0" w:color="auto"/>
        <w:right w:val="none" w:sz="0" w:space="0" w:color="auto"/>
      </w:divBdr>
    </w:div>
    <w:div w:id="971516215">
      <w:bodyDiv w:val="1"/>
      <w:marLeft w:val="0"/>
      <w:marRight w:val="0"/>
      <w:marTop w:val="0"/>
      <w:marBottom w:val="0"/>
      <w:divBdr>
        <w:top w:val="none" w:sz="0" w:space="0" w:color="auto"/>
        <w:left w:val="none" w:sz="0" w:space="0" w:color="auto"/>
        <w:bottom w:val="none" w:sz="0" w:space="0" w:color="auto"/>
        <w:right w:val="none" w:sz="0" w:space="0" w:color="auto"/>
      </w:divBdr>
    </w:div>
    <w:div w:id="999891757">
      <w:bodyDiv w:val="1"/>
      <w:marLeft w:val="0"/>
      <w:marRight w:val="0"/>
      <w:marTop w:val="0"/>
      <w:marBottom w:val="0"/>
      <w:divBdr>
        <w:top w:val="none" w:sz="0" w:space="0" w:color="auto"/>
        <w:left w:val="none" w:sz="0" w:space="0" w:color="auto"/>
        <w:bottom w:val="none" w:sz="0" w:space="0" w:color="auto"/>
        <w:right w:val="none" w:sz="0" w:space="0" w:color="auto"/>
      </w:divBdr>
    </w:div>
    <w:div w:id="1013533212">
      <w:bodyDiv w:val="1"/>
      <w:marLeft w:val="0"/>
      <w:marRight w:val="0"/>
      <w:marTop w:val="0"/>
      <w:marBottom w:val="0"/>
      <w:divBdr>
        <w:top w:val="none" w:sz="0" w:space="0" w:color="auto"/>
        <w:left w:val="none" w:sz="0" w:space="0" w:color="auto"/>
        <w:bottom w:val="none" w:sz="0" w:space="0" w:color="auto"/>
        <w:right w:val="none" w:sz="0" w:space="0" w:color="auto"/>
      </w:divBdr>
    </w:div>
    <w:div w:id="1016737200">
      <w:bodyDiv w:val="1"/>
      <w:marLeft w:val="0"/>
      <w:marRight w:val="0"/>
      <w:marTop w:val="0"/>
      <w:marBottom w:val="0"/>
      <w:divBdr>
        <w:top w:val="none" w:sz="0" w:space="0" w:color="auto"/>
        <w:left w:val="none" w:sz="0" w:space="0" w:color="auto"/>
        <w:bottom w:val="none" w:sz="0" w:space="0" w:color="auto"/>
        <w:right w:val="none" w:sz="0" w:space="0" w:color="auto"/>
      </w:divBdr>
    </w:div>
    <w:div w:id="1041632688">
      <w:bodyDiv w:val="1"/>
      <w:marLeft w:val="0"/>
      <w:marRight w:val="0"/>
      <w:marTop w:val="0"/>
      <w:marBottom w:val="0"/>
      <w:divBdr>
        <w:top w:val="none" w:sz="0" w:space="0" w:color="auto"/>
        <w:left w:val="none" w:sz="0" w:space="0" w:color="auto"/>
        <w:bottom w:val="none" w:sz="0" w:space="0" w:color="auto"/>
        <w:right w:val="none" w:sz="0" w:space="0" w:color="auto"/>
      </w:divBdr>
    </w:div>
    <w:div w:id="1042293507">
      <w:bodyDiv w:val="1"/>
      <w:marLeft w:val="0"/>
      <w:marRight w:val="0"/>
      <w:marTop w:val="0"/>
      <w:marBottom w:val="0"/>
      <w:divBdr>
        <w:top w:val="none" w:sz="0" w:space="0" w:color="auto"/>
        <w:left w:val="none" w:sz="0" w:space="0" w:color="auto"/>
        <w:bottom w:val="none" w:sz="0" w:space="0" w:color="auto"/>
        <w:right w:val="none" w:sz="0" w:space="0" w:color="auto"/>
      </w:divBdr>
    </w:div>
    <w:div w:id="1045956368">
      <w:bodyDiv w:val="1"/>
      <w:marLeft w:val="0"/>
      <w:marRight w:val="0"/>
      <w:marTop w:val="0"/>
      <w:marBottom w:val="0"/>
      <w:divBdr>
        <w:top w:val="none" w:sz="0" w:space="0" w:color="auto"/>
        <w:left w:val="none" w:sz="0" w:space="0" w:color="auto"/>
        <w:bottom w:val="none" w:sz="0" w:space="0" w:color="auto"/>
        <w:right w:val="none" w:sz="0" w:space="0" w:color="auto"/>
      </w:divBdr>
      <w:divsChild>
        <w:div w:id="1453788224">
          <w:marLeft w:val="0"/>
          <w:marRight w:val="225"/>
          <w:marTop w:val="0"/>
          <w:marBottom w:val="0"/>
          <w:divBdr>
            <w:top w:val="none" w:sz="0" w:space="0" w:color="auto"/>
            <w:left w:val="none" w:sz="0" w:space="0" w:color="auto"/>
            <w:bottom w:val="none" w:sz="0" w:space="0" w:color="auto"/>
            <w:right w:val="none" w:sz="0" w:space="0" w:color="auto"/>
          </w:divBdr>
        </w:div>
      </w:divsChild>
    </w:div>
    <w:div w:id="1046179715">
      <w:bodyDiv w:val="1"/>
      <w:marLeft w:val="0"/>
      <w:marRight w:val="0"/>
      <w:marTop w:val="0"/>
      <w:marBottom w:val="0"/>
      <w:divBdr>
        <w:top w:val="none" w:sz="0" w:space="0" w:color="auto"/>
        <w:left w:val="none" w:sz="0" w:space="0" w:color="auto"/>
        <w:bottom w:val="none" w:sz="0" w:space="0" w:color="auto"/>
        <w:right w:val="none" w:sz="0" w:space="0" w:color="auto"/>
      </w:divBdr>
    </w:div>
    <w:div w:id="1054233363">
      <w:bodyDiv w:val="1"/>
      <w:marLeft w:val="0"/>
      <w:marRight w:val="0"/>
      <w:marTop w:val="0"/>
      <w:marBottom w:val="0"/>
      <w:divBdr>
        <w:top w:val="none" w:sz="0" w:space="0" w:color="auto"/>
        <w:left w:val="none" w:sz="0" w:space="0" w:color="auto"/>
        <w:bottom w:val="none" w:sz="0" w:space="0" w:color="auto"/>
        <w:right w:val="none" w:sz="0" w:space="0" w:color="auto"/>
      </w:divBdr>
    </w:div>
    <w:div w:id="1073234277">
      <w:bodyDiv w:val="1"/>
      <w:marLeft w:val="0"/>
      <w:marRight w:val="0"/>
      <w:marTop w:val="0"/>
      <w:marBottom w:val="0"/>
      <w:divBdr>
        <w:top w:val="none" w:sz="0" w:space="0" w:color="auto"/>
        <w:left w:val="none" w:sz="0" w:space="0" w:color="auto"/>
        <w:bottom w:val="none" w:sz="0" w:space="0" w:color="auto"/>
        <w:right w:val="none" w:sz="0" w:space="0" w:color="auto"/>
      </w:divBdr>
    </w:div>
    <w:div w:id="1079793927">
      <w:bodyDiv w:val="1"/>
      <w:marLeft w:val="0"/>
      <w:marRight w:val="0"/>
      <w:marTop w:val="0"/>
      <w:marBottom w:val="0"/>
      <w:divBdr>
        <w:top w:val="none" w:sz="0" w:space="0" w:color="auto"/>
        <w:left w:val="none" w:sz="0" w:space="0" w:color="auto"/>
        <w:bottom w:val="none" w:sz="0" w:space="0" w:color="auto"/>
        <w:right w:val="none" w:sz="0" w:space="0" w:color="auto"/>
      </w:divBdr>
    </w:div>
    <w:div w:id="1128553422">
      <w:bodyDiv w:val="1"/>
      <w:marLeft w:val="0"/>
      <w:marRight w:val="0"/>
      <w:marTop w:val="0"/>
      <w:marBottom w:val="0"/>
      <w:divBdr>
        <w:top w:val="none" w:sz="0" w:space="0" w:color="auto"/>
        <w:left w:val="none" w:sz="0" w:space="0" w:color="auto"/>
        <w:bottom w:val="none" w:sz="0" w:space="0" w:color="auto"/>
        <w:right w:val="none" w:sz="0" w:space="0" w:color="auto"/>
      </w:divBdr>
    </w:div>
    <w:div w:id="1129393288">
      <w:bodyDiv w:val="1"/>
      <w:marLeft w:val="0"/>
      <w:marRight w:val="0"/>
      <w:marTop w:val="0"/>
      <w:marBottom w:val="0"/>
      <w:divBdr>
        <w:top w:val="none" w:sz="0" w:space="0" w:color="auto"/>
        <w:left w:val="none" w:sz="0" w:space="0" w:color="auto"/>
        <w:bottom w:val="none" w:sz="0" w:space="0" w:color="auto"/>
        <w:right w:val="none" w:sz="0" w:space="0" w:color="auto"/>
      </w:divBdr>
    </w:div>
    <w:div w:id="1137993661">
      <w:bodyDiv w:val="1"/>
      <w:marLeft w:val="0"/>
      <w:marRight w:val="0"/>
      <w:marTop w:val="0"/>
      <w:marBottom w:val="0"/>
      <w:divBdr>
        <w:top w:val="none" w:sz="0" w:space="0" w:color="auto"/>
        <w:left w:val="none" w:sz="0" w:space="0" w:color="auto"/>
        <w:bottom w:val="none" w:sz="0" w:space="0" w:color="auto"/>
        <w:right w:val="none" w:sz="0" w:space="0" w:color="auto"/>
      </w:divBdr>
    </w:div>
    <w:div w:id="1139497602">
      <w:bodyDiv w:val="1"/>
      <w:marLeft w:val="0"/>
      <w:marRight w:val="0"/>
      <w:marTop w:val="0"/>
      <w:marBottom w:val="0"/>
      <w:divBdr>
        <w:top w:val="none" w:sz="0" w:space="0" w:color="auto"/>
        <w:left w:val="none" w:sz="0" w:space="0" w:color="auto"/>
        <w:bottom w:val="none" w:sz="0" w:space="0" w:color="auto"/>
        <w:right w:val="none" w:sz="0" w:space="0" w:color="auto"/>
      </w:divBdr>
    </w:div>
    <w:div w:id="1209103936">
      <w:bodyDiv w:val="1"/>
      <w:marLeft w:val="0"/>
      <w:marRight w:val="0"/>
      <w:marTop w:val="0"/>
      <w:marBottom w:val="0"/>
      <w:divBdr>
        <w:top w:val="none" w:sz="0" w:space="0" w:color="auto"/>
        <w:left w:val="none" w:sz="0" w:space="0" w:color="auto"/>
        <w:bottom w:val="none" w:sz="0" w:space="0" w:color="auto"/>
        <w:right w:val="none" w:sz="0" w:space="0" w:color="auto"/>
      </w:divBdr>
    </w:div>
    <w:div w:id="1209799397">
      <w:bodyDiv w:val="1"/>
      <w:marLeft w:val="0"/>
      <w:marRight w:val="0"/>
      <w:marTop w:val="0"/>
      <w:marBottom w:val="0"/>
      <w:divBdr>
        <w:top w:val="none" w:sz="0" w:space="0" w:color="auto"/>
        <w:left w:val="none" w:sz="0" w:space="0" w:color="auto"/>
        <w:bottom w:val="none" w:sz="0" w:space="0" w:color="auto"/>
        <w:right w:val="none" w:sz="0" w:space="0" w:color="auto"/>
      </w:divBdr>
    </w:div>
    <w:div w:id="1243758861">
      <w:bodyDiv w:val="1"/>
      <w:marLeft w:val="0"/>
      <w:marRight w:val="0"/>
      <w:marTop w:val="0"/>
      <w:marBottom w:val="0"/>
      <w:divBdr>
        <w:top w:val="none" w:sz="0" w:space="0" w:color="auto"/>
        <w:left w:val="none" w:sz="0" w:space="0" w:color="auto"/>
        <w:bottom w:val="none" w:sz="0" w:space="0" w:color="auto"/>
        <w:right w:val="none" w:sz="0" w:space="0" w:color="auto"/>
      </w:divBdr>
    </w:div>
    <w:div w:id="1250503950">
      <w:bodyDiv w:val="1"/>
      <w:marLeft w:val="0"/>
      <w:marRight w:val="0"/>
      <w:marTop w:val="0"/>
      <w:marBottom w:val="0"/>
      <w:divBdr>
        <w:top w:val="none" w:sz="0" w:space="0" w:color="auto"/>
        <w:left w:val="none" w:sz="0" w:space="0" w:color="auto"/>
        <w:bottom w:val="none" w:sz="0" w:space="0" w:color="auto"/>
        <w:right w:val="none" w:sz="0" w:space="0" w:color="auto"/>
      </w:divBdr>
    </w:div>
    <w:div w:id="1255091693">
      <w:bodyDiv w:val="1"/>
      <w:marLeft w:val="0"/>
      <w:marRight w:val="0"/>
      <w:marTop w:val="0"/>
      <w:marBottom w:val="0"/>
      <w:divBdr>
        <w:top w:val="none" w:sz="0" w:space="0" w:color="auto"/>
        <w:left w:val="none" w:sz="0" w:space="0" w:color="auto"/>
        <w:bottom w:val="none" w:sz="0" w:space="0" w:color="auto"/>
        <w:right w:val="none" w:sz="0" w:space="0" w:color="auto"/>
      </w:divBdr>
    </w:div>
    <w:div w:id="1257666564">
      <w:bodyDiv w:val="1"/>
      <w:marLeft w:val="0"/>
      <w:marRight w:val="0"/>
      <w:marTop w:val="0"/>
      <w:marBottom w:val="0"/>
      <w:divBdr>
        <w:top w:val="none" w:sz="0" w:space="0" w:color="auto"/>
        <w:left w:val="none" w:sz="0" w:space="0" w:color="auto"/>
        <w:bottom w:val="none" w:sz="0" w:space="0" w:color="auto"/>
        <w:right w:val="none" w:sz="0" w:space="0" w:color="auto"/>
      </w:divBdr>
    </w:div>
    <w:div w:id="1280991265">
      <w:bodyDiv w:val="1"/>
      <w:marLeft w:val="0"/>
      <w:marRight w:val="0"/>
      <w:marTop w:val="0"/>
      <w:marBottom w:val="0"/>
      <w:divBdr>
        <w:top w:val="none" w:sz="0" w:space="0" w:color="auto"/>
        <w:left w:val="none" w:sz="0" w:space="0" w:color="auto"/>
        <w:bottom w:val="none" w:sz="0" w:space="0" w:color="auto"/>
        <w:right w:val="none" w:sz="0" w:space="0" w:color="auto"/>
      </w:divBdr>
    </w:div>
    <w:div w:id="1297489681">
      <w:bodyDiv w:val="1"/>
      <w:marLeft w:val="0"/>
      <w:marRight w:val="0"/>
      <w:marTop w:val="0"/>
      <w:marBottom w:val="0"/>
      <w:divBdr>
        <w:top w:val="none" w:sz="0" w:space="0" w:color="auto"/>
        <w:left w:val="none" w:sz="0" w:space="0" w:color="auto"/>
        <w:bottom w:val="none" w:sz="0" w:space="0" w:color="auto"/>
        <w:right w:val="none" w:sz="0" w:space="0" w:color="auto"/>
      </w:divBdr>
    </w:div>
    <w:div w:id="1302612428">
      <w:bodyDiv w:val="1"/>
      <w:marLeft w:val="0"/>
      <w:marRight w:val="0"/>
      <w:marTop w:val="0"/>
      <w:marBottom w:val="0"/>
      <w:divBdr>
        <w:top w:val="none" w:sz="0" w:space="0" w:color="auto"/>
        <w:left w:val="none" w:sz="0" w:space="0" w:color="auto"/>
        <w:bottom w:val="none" w:sz="0" w:space="0" w:color="auto"/>
        <w:right w:val="none" w:sz="0" w:space="0" w:color="auto"/>
      </w:divBdr>
    </w:div>
    <w:div w:id="1345208817">
      <w:bodyDiv w:val="1"/>
      <w:marLeft w:val="0"/>
      <w:marRight w:val="0"/>
      <w:marTop w:val="0"/>
      <w:marBottom w:val="0"/>
      <w:divBdr>
        <w:top w:val="none" w:sz="0" w:space="0" w:color="auto"/>
        <w:left w:val="none" w:sz="0" w:space="0" w:color="auto"/>
        <w:bottom w:val="none" w:sz="0" w:space="0" w:color="auto"/>
        <w:right w:val="none" w:sz="0" w:space="0" w:color="auto"/>
      </w:divBdr>
    </w:div>
    <w:div w:id="1360811711">
      <w:bodyDiv w:val="1"/>
      <w:marLeft w:val="0"/>
      <w:marRight w:val="0"/>
      <w:marTop w:val="0"/>
      <w:marBottom w:val="0"/>
      <w:divBdr>
        <w:top w:val="none" w:sz="0" w:space="0" w:color="auto"/>
        <w:left w:val="none" w:sz="0" w:space="0" w:color="auto"/>
        <w:bottom w:val="none" w:sz="0" w:space="0" w:color="auto"/>
        <w:right w:val="none" w:sz="0" w:space="0" w:color="auto"/>
      </w:divBdr>
    </w:div>
    <w:div w:id="1372849588">
      <w:bodyDiv w:val="1"/>
      <w:marLeft w:val="0"/>
      <w:marRight w:val="0"/>
      <w:marTop w:val="0"/>
      <w:marBottom w:val="0"/>
      <w:divBdr>
        <w:top w:val="none" w:sz="0" w:space="0" w:color="auto"/>
        <w:left w:val="none" w:sz="0" w:space="0" w:color="auto"/>
        <w:bottom w:val="none" w:sz="0" w:space="0" w:color="auto"/>
        <w:right w:val="none" w:sz="0" w:space="0" w:color="auto"/>
      </w:divBdr>
    </w:div>
    <w:div w:id="1382679663">
      <w:bodyDiv w:val="1"/>
      <w:marLeft w:val="0"/>
      <w:marRight w:val="0"/>
      <w:marTop w:val="0"/>
      <w:marBottom w:val="0"/>
      <w:divBdr>
        <w:top w:val="none" w:sz="0" w:space="0" w:color="auto"/>
        <w:left w:val="none" w:sz="0" w:space="0" w:color="auto"/>
        <w:bottom w:val="none" w:sz="0" w:space="0" w:color="auto"/>
        <w:right w:val="none" w:sz="0" w:space="0" w:color="auto"/>
      </w:divBdr>
    </w:div>
    <w:div w:id="1384866247">
      <w:bodyDiv w:val="1"/>
      <w:marLeft w:val="0"/>
      <w:marRight w:val="0"/>
      <w:marTop w:val="0"/>
      <w:marBottom w:val="0"/>
      <w:divBdr>
        <w:top w:val="none" w:sz="0" w:space="0" w:color="auto"/>
        <w:left w:val="none" w:sz="0" w:space="0" w:color="auto"/>
        <w:bottom w:val="none" w:sz="0" w:space="0" w:color="auto"/>
        <w:right w:val="none" w:sz="0" w:space="0" w:color="auto"/>
      </w:divBdr>
    </w:div>
    <w:div w:id="1386876270">
      <w:bodyDiv w:val="1"/>
      <w:marLeft w:val="0"/>
      <w:marRight w:val="0"/>
      <w:marTop w:val="0"/>
      <w:marBottom w:val="0"/>
      <w:divBdr>
        <w:top w:val="none" w:sz="0" w:space="0" w:color="auto"/>
        <w:left w:val="none" w:sz="0" w:space="0" w:color="auto"/>
        <w:bottom w:val="none" w:sz="0" w:space="0" w:color="auto"/>
        <w:right w:val="none" w:sz="0" w:space="0" w:color="auto"/>
      </w:divBdr>
    </w:div>
    <w:div w:id="1405376906">
      <w:bodyDiv w:val="1"/>
      <w:marLeft w:val="0"/>
      <w:marRight w:val="0"/>
      <w:marTop w:val="0"/>
      <w:marBottom w:val="0"/>
      <w:divBdr>
        <w:top w:val="none" w:sz="0" w:space="0" w:color="auto"/>
        <w:left w:val="none" w:sz="0" w:space="0" w:color="auto"/>
        <w:bottom w:val="none" w:sz="0" w:space="0" w:color="auto"/>
        <w:right w:val="none" w:sz="0" w:space="0" w:color="auto"/>
      </w:divBdr>
    </w:div>
    <w:div w:id="1406872917">
      <w:bodyDiv w:val="1"/>
      <w:marLeft w:val="0"/>
      <w:marRight w:val="0"/>
      <w:marTop w:val="0"/>
      <w:marBottom w:val="0"/>
      <w:divBdr>
        <w:top w:val="none" w:sz="0" w:space="0" w:color="auto"/>
        <w:left w:val="none" w:sz="0" w:space="0" w:color="auto"/>
        <w:bottom w:val="none" w:sz="0" w:space="0" w:color="auto"/>
        <w:right w:val="none" w:sz="0" w:space="0" w:color="auto"/>
      </w:divBdr>
    </w:div>
    <w:div w:id="1415085765">
      <w:bodyDiv w:val="1"/>
      <w:marLeft w:val="0"/>
      <w:marRight w:val="0"/>
      <w:marTop w:val="0"/>
      <w:marBottom w:val="0"/>
      <w:divBdr>
        <w:top w:val="none" w:sz="0" w:space="0" w:color="auto"/>
        <w:left w:val="none" w:sz="0" w:space="0" w:color="auto"/>
        <w:bottom w:val="none" w:sz="0" w:space="0" w:color="auto"/>
        <w:right w:val="none" w:sz="0" w:space="0" w:color="auto"/>
      </w:divBdr>
    </w:div>
    <w:div w:id="1448508266">
      <w:bodyDiv w:val="1"/>
      <w:marLeft w:val="0"/>
      <w:marRight w:val="0"/>
      <w:marTop w:val="0"/>
      <w:marBottom w:val="0"/>
      <w:divBdr>
        <w:top w:val="none" w:sz="0" w:space="0" w:color="auto"/>
        <w:left w:val="none" w:sz="0" w:space="0" w:color="auto"/>
        <w:bottom w:val="none" w:sz="0" w:space="0" w:color="auto"/>
        <w:right w:val="none" w:sz="0" w:space="0" w:color="auto"/>
      </w:divBdr>
    </w:div>
    <w:div w:id="1451168399">
      <w:bodyDiv w:val="1"/>
      <w:marLeft w:val="0"/>
      <w:marRight w:val="0"/>
      <w:marTop w:val="0"/>
      <w:marBottom w:val="0"/>
      <w:divBdr>
        <w:top w:val="none" w:sz="0" w:space="0" w:color="auto"/>
        <w:left w:val="none" w:sz="0" w:space="0" w:color="auto"/>
        <w:bottom w:val="none" w:sz="0" w:space="0" w:color="auto"/>
        <w:right w:val="none" w:sz="0" w:space="0" w:color="auto"/>
      </w:divBdr>
    </w:div>
    <w:div w:id="1475953768">
      <w:bodyDiv w:val="1"/>
      <w:marLeft w:val="0"/>
      <w:marRight w:val="0"/>
      <w:marTop w:val="0"/>
      <w:marBottom w:val="0"/>
      <w:divBdr>
        <w:top w:val="none" w:sz="0" w:space="0" w:color="auto"/>
        <w:left w:val="none" w:sz="0" w:space="0" w:color="auto"/>
        <w:bottom w:val="none" w:sz="0" w:space="0" w:color="auto"/>
        <w:right w:val="none" w:sz="0" w:space="0" w:color="auto"/>
      </w:divBdr>
    </w:div>
    <w:div w:id="1476295265">
      <w:bodyDiv w:val="1"/>
      <w:marLeft w:val="0"/>
      <w:marRight w:val="0"/>
      <w:marTop w:val="0"/>
      <w:marBottom w:val="0"/>
      <w:divBdr>
        <w:top w:val="none" w:sz="0" w:space="0" w:color="auto"/>
        <w:left w:val="none" w:sz="0" w:space="0" w:color="auto"/>
        <w:bottom w:val="none" w:sz="0" w:space="0" w:color="auto"/>
        <w:right w:val="none" w:sz="0" w:space="0" w:color="auto"/>
      </w:divBdr>
    </w:div>
    <w:div w:id="1487673415">
      <w:bodyDiv w:val="1"/>
      <w:marLeft w:val="0"/>
      <w:marRight w:val="0"/>
      <w:marTop w:val="0"/>
      <w:marBottom w:val="0"/>
      <w:divBdr>
        <w:top w:val="none" w:sz="0" w:space="0" w:color="auto"/>
        <w:left w:val="none" w:sz="0" w:space="0" w:color="auto"/>
        <w:bottom w:val="none" w:sz="0" w:space="0" w:color="auto"/>
        <w:right w:val="none" w:sz="0" w:space="0" w:color="auto"/>
      </w:divBdr>
    </w:div>
    <w:div w:id="1533181370">
      <w:bodyDiv w:val="1"/>
      <w:marLeft w:val="0"/>
      <w:marRight w:val="0"/>
      <w:marTop w:val="0"/>
      <w:marBottom w:val="0"/>
      <w:divBdr>
        <w:top w:val="none" w:sz="0" w:space="0" w:color="auto"/>
        <w:left w:val="none" w:sz="0" w:space="0" w:color="auto"/>
        <w:bottom w:val="none" w:sz="0" w:space="0" w:color="auto"/>
        <w:right w:val="none" w:sz="0" w:space="0" w:color="auto"/>
      </w:divBdr>
    </w:div>
    <w:div w:id="1535919093">
      <w:bodyDiv w:val="1"/>
      <w:marLeft w:val="0"/>
      <w:marRight w:val="0"/>
      <w:marTop w:val="0"/>
      <w:marBottom w:val="0"/>
      <w:divBdr>
        <w:top w:val="none" w:sz="0" w:space="0" w:color="auto"/>
        <w:left w:val="none" w:sz="0" w:space="0" w:color="auto"/>
        <w:bottom w:val="none" w:sz="0" w:space="0" w:color="auto"/>
        <w:right w:val="none" w:sz="0" w:space="0" w:color="auto"/>
      </w:divBdr>
    </w:div>
    <w:div w:id="1541045551">
      <w:bodyDiv w:val="1"/>
      <w:marLeft w:val="0"/>
      <w:marRight w:val="0"/>
      <w:marTop w:val="0"/>
      <w:marBottom w:val="0"/>
      <w:divBdr>
        <w:top w:val="none" w:sz="0" w:space="0" w:color="auto"/>
        <w:left w:val="none" w:sz="0" w:space="0" w:color="auto"/>
        <w:bottom w:val="none" w:sz="0" w:space="0" w:color="auto"/>
        <w:right w:val="none" w:sz="0" w:space="0" w:color="auto"/>
      </w:divBdr>
    </w:div>
    <w:div w:id="1541746533">
      <w:bodyDiv w:val="1"/>
      <w:marLeft w:val="0"/>
      <w:marRight w:val="0"/>
      <w:marTop w:val="0"/>
      <w:marBottom w:val="0"/>
      <w:divBdr>
        <w:top w:val="none" w:sz="0" w:space="0" w:color="auto"/>
        <w:left w:val="none" w:sz="0" w:space="0" w:color="auto"/>
        <w:bottom w:val="none" w:sz="0" w:space="0" w:color="auto"/>
        <w:right w:val="none" w:sz="0" w:space="0" w:color="auto"/>
      </w:divBdr>
      <w:divsChild>
        <w:div w:id="1260598298">
          <w:marLeft w:val="547"/>
          <w:marRight w:val="0"/>
          <w:marTop w:val="0"/>
          <w:marBottom w:val="0"/>
          <w:divBdr>
            <w:top w:val="none" w:sz="0" w:space="0" w:color="auto"/>
            <w:left w:val="none" w:sz="0" w:space="0" w:color="auto"/>
            <w:bottom w:val="none" w:sz="0" w:space="0" w:color="auto"/>
            <w:right w:val="none" w:sz="0" w:space="0" w:color="auto"/>
          </w:divBdr>
        </w:div>
      </w:divsChild>
    </w:div>
    <w:div w:id="1544711414">
      <w:bodyDiv w:val="1"/>
      <w:marLeft w:val="0"/>
      <w:marRight w:val="0"/>
      <w:marTop w:val="0"/>
      <w:marBottom w:val="0"/>
      <w:divBdr>
        <w:top w:val="none" w:sz="0" w:space="0" w:color="auto"/>
        <w:left w:val="none" w:sz="0" w:space="0" w:color="auto"/>
        <w:bottom w:val="none" w:sz="0" w:space="0" w:color="auto"/>
        <w:right w:val="none" w:sz="0" w:space="0" w:color="auto"/>
      </w:divBdr>
    </w:div>
    <w:div w:id="1556621519">
      <w:bodyDiv w:val="1"/>
      <w:marLeft w:val="0"/>
      <w:marRight w:val="0"/>
      <w:marTop w:val="0"/>
      <w:marBottom w:val="0"/>
      <w:divBdr>
        <w:top w:val="none" w:sz="0" w:space="0" w:color="auto"/>
        <w:left w:val="none" w:sz="0" w:space="0" w:color="auto"/>
        <w:bottom w:val="none" w:sz="0" w:space="0" w:color="auto"/>
        <w:right w:val="none" w:sz="0" w:space="0" w:color="auto"/>
      </w:divBdr>
    </w:div>
    <w:div w:id="1574317832">
      <w:bodyDiv w:val="1"/>
      <w:marLeft w:val="0"/>
      <w:marRight w:val="0"/>
      <w:marTop w:val="0"/>
      <w:marBottom w:val="0"/>
      <w:divBdr>
        <w:top w:val="none" w:sz="0" w:space="0" w:color="auto"/>
        <w:left w:val="none" w:sz="0" w:space="0" w:color="auto"/>
        <w:bottom w:val="none" w:sz="0" w:space="0" w:color="auto"/>
        <w:right w:val="none" w:sz="0" w:space="0" w:color="auto"/>
      </w:divBdr>
    </w:div>
    <w:div w:id="1613827671">
      <w:bodyDiv w:val="1"/>
      <w:marLeft w:val="0"/>
      <w:marRight w:val="0"/>
      <w:marTop w:val="0"/>
      <w:marBottom w:val="0"/>
      <w:divBdr>
        <w:top w:val="none" w:sz="0" w:space="0" w:color="auto"/>
        <w:left w:val="none" w:sz="0" w:space="0" w:color="auto"/>
        <w:bottom w:val="none" w:sz="0" w:space="0" w:color="auto"/>
        <w:right w:val="none" w:sz="0" w:space="0" w:color="auto"/>
      </w:divBdr>
    </w:div>
    <w:div w:id="1622223542">
      <w:bodyDiv w:val="1"/>
      <w:marLeft w:val="0"/>
      <w:marRight w:val="0"/>
      <w:marTop w:val="0"/>
      <w:marBottom w:val="0"/>
      <w:divBdr>
        <w:top w:val="none" w:sz="0" w:space="0" w:color="auto"/>
        <w:left w:val="none" w:sz="0" w:space="0" w:color="auto"/>
        <w:bottom w:val="none" w:sz="0" w:space="0" w:color="auto"/>
        <w:right w:val="none" w:sz="0" w:space="0" w:color="auto"/>
      </w:divBdr>
    </w:div>
    <w:div w:id="1626931803">
      <w:bodyDiv w:val="1"/>
      <w:marLeft w:val="0"/>
      <w:marRight w:val="0"/>
      <w:marTop w:val="0"/>
      <w:marBottom w:val="0"/>
      <w:divBdr>
        <w:top w:val="none" w:sz="0" w:space="0" w:color="auto"/>
        <w:left w:val="none" w:sz="0" w:space="0" w:color="auto"/>
        <w:bottom w:val="none" w:sz="0" w:space="0" w:color="auto"/>
        <w:right w:val="none" w:sz="0" w:space="0" w:color="auto"/>
      </w:divBdr>
    </w:div>
    <w:div w:id="1650480397">
      <w:bodyDiv w:val="1"/>
      <w:marLeft w:val="0"/>
      <w:marRight w:val="0"/>
      <w:marTop w:val="0"/>
      <w:marBottom w:val="0"/>
      <w:divBdr>
        <w:top w:val="none" w:sz="0" w:space="0" w:color="auto"/>
        <w:left w:val="none" w:sz="0" w:space="0" w:color="auto"/>
        <w:bottom w:val="none" w:sz="0" w:space="0" w:color="auto"/>
        <w:right w:val="none" w:sz="0" w:space="0" w:color="auto"/>
      </w:divBdr>
    </w:div>
    <w:div w:id="1652637403">
      <w:bodyDiv w:val="1"/>
      <w:marLeft w:val="0"/>
      <w:marRight w:val="0"/>
      <w:marTop w:val="0"/>
      <w:marBottom w:val="0"/>
      <w:divBdr>
        <w:top w:val="none" w:sz="0" w:space="0" w:color="auto"/>
        <w:left w:val="none" w:sz="0" w:space="0" w:color="auto"/>
        <w:bottom w:val="none" w:sz="0" w:space="0" w:color="auto"/>
        <w:right w:val="none" w:sz="0" w:space="0" w:color="auto"/>
      </w:divBdr>
      <w:divsChild>
        <w:div w:id="584653742">
          <w:marLeft w:val="547"/>
          <w:marRight w:val="0"/>
          <w:marTop w:val="0"/>
          <w:marBottom w:val="0"/>
          <w:divBdr>
            <w:top w:val="none" w:sz="0" w:space="0" w:color="auto"/>
            <w:left w:val="none" w:sz="0" w:space="0" w:color="auto"/>
            <w:bottom w:val="none" w:sz="0" w:space="0" w:color="auto"/>
            <w:right w:val="none" w:sz="0" w:space="0" w:color="auto"/>
          </w:divBdr>
        </w:div>
      </w:divsChild>
    </w:div>
    <w:div w:id="1671786481">
      <w:bodyDiv w:val="1"/>
      <w:marLeft w:val="0"/>
      <w:marRight w:val="0"/>
      <w:marTop w:val="0"/>
      <w:marBottom w:val="0"/>
      <w:divBdr>
        <w:top w:val="none" w:sz="0" w:space="0" w:color="auto"/>
        <w:left w:val="none" w:sz="0" w:space="0" w:color="auto"/>
        <w:bottom w:val="none" w:sz="0" w:space="0" w:color="auto"/>
        <w:right w:val="none" w:sz="0" w:space="0" w:color="auto"/>
      </w:divBdr>
    </w:div>
    <w:div w:id="1701129537">
      <w:bodyDiv w:val="1"/>
      <w:marLeft w:val="0"/>
      <w:marRight w:val="0"/>
      <w:marTop w:val="0"/>
      <w:marBottom w:val="0"/>
      <w:divBdr>
        <w:top w:val="none" w:sz="0" w:space="0" w:color="auto"/>
        <w:left w:val="none" w:sz="0" w:space="0" w:color="auto"/>
        <w:bottom w:val="none" w:sz="0" w:space="0" w:color="auto"/>
        <w:right w:val="none" w:sz="0" w:space="0" w:color="auto"/>
      </w:divBdr>
    </w:div>
    <w:div w:id="1711684055">
      <w:bodyDiv w:val="1"/>
      <w:marLeft w:val="0"/>
      <w:marRight w:val="0"/>
      <w:marTop w:val="0"/>
      <w:marBottom w:val="0"/>
      <w:divBdr>
        <w:top w:val="none" w:sz="0" w:space="0" w:color="auto"/>
        <w:left w:val="none" w:sz="0" w:space="0" w:color="auto"/>
        <w:bottom w:val="none" w:sz="0" w:space="0" w:color="auto"/>
        <w:right w:val="none" w:sz="0" w:space="0" w:color="auto"/>
      </w:divBdr>
    </w:div>
    <w:div w:id="1712338138">
      <w:bodyDiv w:val="1"/>
      <w:marLeft w:val="0"/>
      <w:marRight w:val="0"/>
      <w:marTop w:val="0"/>
      <w:marBottom w:val="0"/>
      <w:divBdr>
        <w:top w:val="none" w:sz="0" w:space="0" w:color="auto"/>
        <w:left w:val="none" w:sz="0" w:space="0" w:color="auto"/>
        <w:bottom w:val="none" w:sz="0" w:space="0" w:color="auto"/>
        <w:right w:val="none" w:sz="0" w:space="0" w:color="auto"/>
      </w:divBdr>
    </w:div>
    <w:div w:id="1720741780">
      <w:bodyDiv w:val="1"/>
      <w:marLeft w:val="0"/>
      <w:marRight w:val="0"/>
      <w:marTop w:val="0"/>
      <w:marBottom w:val="0"/>
      <w:divBdr>
        <w:top w:val="none" w:sz="0" w:space="0" w:color="auto"/>
        <w:left w:val="none" w:sz="0" w:space="0" w:color="auto"/>
        <w:bottom w:val="none" w:sz="0" w:space="0" w:color="auto"/>
        <w:right w:val="none" w:sz="0" w:space="0" w:color="auto"/>
      </w:divBdr>
    </w:div>
    <w:div w:id="1731927680">
      <w:bodyDiv w:val="1"/>
      <w:marLeft w:val="0"/>
      <w:marRight w:val="0"/>
      <w:marTop w:val="0"/>
      <w:marBottom w:val="0"/>
      <w:divBdr>
        <w:top w:val="none" w:sz="0" w:space="0" w:color="auto"/>
        <w:left w:val="none" w:sz="0" w:space="0" w:color="auto"/>
        <w:bottom w:val="none" w:sz="0" w:space="0" w:color="auto"/>
        <w:right w:val="none" w:sz="0" w:space="0" w:color="auto"/>
      </w:divBdr>
    </w:div>
    <w:div w:id="1743411115">
      <w:bodyDiv w:val="1"/>
      <w:marLeft w:val="0"/>
      <w:marRight w:val="0"/>
      <w:marTop w:val="0"/>
      <w:marBottom w:val="0"/>
      <w:divBdr>
        <w:top w:val="none" w:sz="0" w:space="0" w:color="auto"/>
        <w:left w:val="none" w:sz="0" w:space="0" w:color="auto"/>
        <w:bottom w:val="none" w:sz="0" w:space="0" w:color="auto"/>
        <w:right w:val="none" w:sz="0" w:space="0" w:color="auto"/>
      </w:divBdr>
    </w:div>
    <w:div w:id="1784154719">
      <w:bodyDiv w:val="1"/>
      <w:marLeft w:val="0"/>
      <w:marRight w:val="0"/>
      <w:marTop w:val="0"/>
      <w:marBottom w:val="0"/>
      <w:divBdr>
        <w:top w:val="none" w:sz="0" w:space="0" w:color="auto"/>
        <w:left w:val="none" w:sz="0" w:space="0" w:color="auto"/>
        <w:bottom w:val="none" w:sz="0" w:space="0" w:color="auto"/>
        <w:right w:val="none" w:sz="0" w:space="0" w:color="auto"/>
      </w:divBdr>
    </w:div>
    <w:div w:id="1827281548">
      <w:bodyDiv w:val="1"/>
      <w:marLeft w:val="0"/>
      <w:marRight w:val="0"/>
      <w:marTop w:val="0"/>
      <w:marBottom w:val="0"/>
      <w:divBdr>
        <w:top w:val="none" w:sz="0" w:space="0" w:color="auto"/>
        <w:left w:val="none" w:sz="0" w:space="0" w:color="auto"/>
        <w:bottom w:val="none" w:sz="0" w:space="0" w:color="auto"/>
        <w:right w:val="none" w:sz="0" w:space="0" w:color="auto"/>
      </w:divBdr>
    </w:div>
    <w:div w:id="1857695215">
      <w:bodyDiv w:val="1"/>
      <w:marLeft w:val="0"/>
      <w:marRight w:val="0"/>
      <w:marTop w:val="0"/>
      <w:marBottom w:val="0"/>
      <w:divBdr>
        <w:top w:val="none" w:sz="0" w:space="0" w:color="auto"/>
        <w:left w:val="none" w:sz="0" w:space="0" w:color="auto"/>
        <w:bottom w:val="none" w:sz="0" w:space="0" w:color="auto"/>
        <w:right w:val="none" w:sz="0" w:space="0" w:color="auto"/>
      </w:divBdr>
    </w:div>
    <w:div w:id="1873110537">
      <w:bodyDiv w:val="1"/>
      <w:marLeft w:val="0"/>
      <w:marRight w:val="0"/>
      <w:marTop w:val="0"/>
      <w:marBottom w:val="0"/>
      <w:divBdr>
        <w:top w:val="none" w:sz="0" w:space="0" w:color="auto"/>
        <w:left w:val="none" w:sz="0" w:space="0" w:color="auto"/>
        <w:bottom w:val="none" w:sz="0" w:space="0" w:color="auto"/>
        <w:right w:val="none" w:sz="0" w:space="0" w:color="auto"/>
      </w:divBdr>
    </w:div>
    <w:div w:id="1902321874">
      <w:bodyDiv w:val="1"/>
      <w:marLeft w:val="0"/>
      <w:marRight w:val="0"/>
      <w:marTop w:val="0"/>
      <w:marBottom w:val="0"/>
      <w:divBdr>
        <w:top w:val="none" w:sz="0" w:space="0" w:color="auto"/>
        <w:left w:val="none" w:sz="0" w:space="0" w:color="auto"/>
        <w:bottom w:val="none" w:sz="0" w:space="0" w:color="auto"/>
        <w:right w:val="none" w:sz="0" w:space="0" w:color="auto"/>
      </w:divBdr>
    </w:div>
    <w:div w:id="1903709956">
      <w:bodyDiv w:val="1"/>
      <w:marLeft w:val="0"/>
      <w:marRight w:val="0"/>
      <w:marTop w:val="0"/>
      <w:marBottom w:val="0"/>
      <w:divBdr>
        <w:top w:val="none" w:sz="0" w:space="0" w:color="auto"/>
        <w:left w:val="none" w:sz="0" w:space="0" w:color="auto"/>
        <w:bottom w:val="none" w:sz="0" w:space="0" w:color="auto"/>
        <w:right w:val="none" w:sz="0" w:space="0" w:color="auto"/>
      </w:divBdr>
    </w:div>
    <w:div w:id="1909918556">
      <w:bodyDiv w:val="1"/>
      <w:marLeft w:val="0"/>
      <w:marRight w:val="0"/>
      <w:marTop w:val="0"/>
      <w:marBottom w:val="0"/>
      <w:divBdr>
        <w:top w:val="none" w:sz="0" w:space="0" w:color="auto"/>
        <w:left w:val="none" w:sz="0" w:space="0" w:color="auto"/>
        <w:bottom w:val="none" w:sz="0" w:space="0" w:color="auto"/>
        <w:right w:val="none" w:sz="0" w:space="0" w:color="auto"/>
      </w:divBdr>
    </w:div>
    <w:div w:id="1913734669">
      <w:bodyDiv w:val="1"/>
      <w:marLeft w:val="0"/>
      <w:marRight w:val="0"/>
      <w:marTop w:val="0"/>
      <w:marBottom w:val="0"/>
      <w:divBdr>
        <w:top w:val="none" w:sz="0" w:space="0" w:color="auto"/>
        <w:left w:val="none" w:sz="0" w:space="0" w:color="auto"/>
        <w:bottom w:val="none" w:sz="0" w:space="0" w:color="auto"/>
        <w:right w:val="none" w:sz="0" w:space="0" w:color="auto"/>
      </w:divBdr>
    </w:div>
    <w:div w:id="1941062611">
      <w:bodyDiv w:val="1"/>
      <w:marLeft w:val="0"/>
      <w:marRight w:val="0"/>
      <w:marTop w:val="0"/>
      <w:marBottom w:val="0"/>
      <w:divBdr>
        <w:top w:val="none" w:sz="0" w:space="0" w:color="auto"/>
        <w:left w:val="none" w:sz="0" w:space="0" w:color="auto"/>
        <w:bottom w:val="none" w:sz="0" w:space="0" w:color="auto"/>
        <w:right w:val="none" w:sz="0" w:space="0" w:color="auto"/>
      </w:divBdr>
    </w:div>
    <w:div w:id="1992321333">
      <w:bodyDiv w:val="1"/>
      <w:marLeft w:val="0"/>
      <w:marRight w:val="0"/>
      <w:marTop w:val="0"/>
      <w:marBottom w:val="0"/>
      <w:divBdr>
        <w:top w:val="none" w:sz="0" w:space="0" w:color="auto"/>
        <w:left w:val="none" w:sz="0" w:space="0" w:color="auto"/>
        <w:bottom w:val="none" w:sz="0" w:space="0" w:color="auto"/>
        <w:right w:val="none" w:sz="0" w:space="0" w:color="auto"/>
      </w:divBdr>
      <w:divsChild>
        <w:div w:id="505949814">
          <w:marLeft w:val="0"/>
          <w:marRight w:val="0"/>
          <w:marTop w:val="0"/>
          <w:marBottom w:val="0"/>
          <w:divBdr>
            <w:top w:val="none" w:sz="0" w:space="0" w:color="auto"/>
            <w:left w:val="none" w:sz="0" w:space="0" w:color="auto"/>
            <w:bottom w:val="none" w:sz="0" w:space="0" w:color="auto"/>
            <w:right w:val="none" w:sz="0" w:space="0" w:color="auto"/>
          </w:divBdr>
          <w:divsChild>
            <w:div w:id="1867677058">
              <w:marLeft w:val="0"/>
              <w:marRight w:val="0"/>
              <w:marTop w:val="0"/>
              <w:marBottom w:val="0"/>
              <w:divBdr>
                <w:top w:val="none" w:sz="0" w:space="0" w:color="auto"/>
                <w:left w:val="none" w:sz="0" w:space="0" w:color="auto"/>
                <w:bottom w:val="none" w:sz="0" w:space="0" w:color="auto"/>
                <w:right w:val="none" w:sz="0" w:space="0" w:color="auto"/>
              </w:divBdr>
              <w:divsChild>
                <w:div w:id="7279943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97758094">
      <w:bodyDiv w:val="1"/>
      <w:marLeft w:val="0"/>
      <w:marRight w:val="0"/>
      <w:marTop w:val="0"/>
      <w:marBottom w:val="0"/>
      <w:divBdr>
        <w:top w:val="none" w:sz="0" w:space="0" w:color="auto"/>
        <w:left w:val="none" w:sz="0" w:space="0" w:color="auto"/>
        <w:bottom w:val="none" w:sz="0" w:space="0" w:color="auto"/>
        <w:right w:val="none" w:sz="0" w:space="0" w:color="auto"/>
      </w:divBdr>
    </w:div>
    <w:div w:id="2010794246">
      <w:bodyDiv w:val="1"/>
      <w:marLeft w:val="0"/>
      <w:marRight w:val="0"/>
      <w:marTop w:val="0"/>
      <w:marBottom w:val="0"/>
      <w:divBdr>
        <w:top w:val="none" w:sz="0" w:space="0" w:color="auto"/>
        <w:left w:val="none" w:sz="0" w:space="0" w:color="auto"/>
        <w:bottom w:val="none" w:sz="0" w:space="0" w:color="auto"/>
        <w:right w:val="none" w:sz="0" w:space="0" w:color="auto"/>
      </w:divBdr>
    </w:div>
    <w:div w:id="2014721464">
      <w:bodyDiv w:val="1"/>
      <w:marLeft w:val="0"/>
      <w:marRight w:val="0"/>
      <w:marTop w:val="0"/>
      <w:marBottom w:val="0"/>
      <w:divBdr>
        <w:top w:val="none" w:sz="0" w:space="0" w:color="auto"/>
        <w:left w:val="none" w:sz="0" w:space="0" w:color="auto"/>
        <w:bottom w:val="none" w:sz="0" w:space="0" w:color="auto"/>
        <w:right w:val="none" w:sz="0" w:space="0" w:color="auto"/>
      </w:divBdr>
    </w:div>
    <w:div w:id="2017800544">
      <w:bodyDiv w:val="1"/>
      <w:marLeft w:val="0"/>
      <w:marRight w:val="0"/>
      <w:marTop w:val="0"/>
      <w:marBottom w:val="0"/>
      <w:divBdr>
        <w:top w:val="none" w:sz="0" w:space="0" w:color="auto"/>
        <w:left w:val="none" w:sz="0" w:space="0" w:color="auto"/>
        <w:bottom w:val="none" w:sz="0" w:space="0" w:color="auto"/>
        <w:right w:val="none" w:sz="0" w:space="0" w:color="auto"/>
      </w:divBdr>
    </w:div>
    <w:div w:id="2102217446">
      <w:bodyDiv w:val="1"/>
      <w:marLeft w:val="0"/>
      <w:marRight w:val="0"/>
      <w:marTop w:val="0"/>
      <w:marBottom w:val="0"/>
      <w:divBdr>
        <w:top w:val="none" w:sz="0" w:space="0" w:color="auto"/>
        <w:left w:val="none" w:sz="0" w:space="0" w:color="auto"/>
        <w:bottom w:val="none" w:sz="0" w:space="0" w:color="auto"/>
        <w:right w:val="none" w:sz="0" w:space="0" w:color="auto"/>
      </w:divBdr>
    </w:div>
    <w:div w:id="2102796701">
      <w:bodyDiv w:val="1"/>
      <w:marLeft w:val="0"/>
      <w:marRight w:val="0"/>
      <w:marTop w:val="0"/>
      <w:marBottom w:val="0"/>
      <w:divBdr>
        <w:top w:val="none" w:sz="0" w:space="0" w:color="auto"/>
        <w:left w:val="none" w:sz="0" w:space="0" w:color="auto"/>
        <w:bottom w:val="none" w:sz="0" w:space="0" w:color="auto"/>
        <w:right w:val="none" w:sz="0" w:space="0" w:color="auto"/>
      </w:divBdr>
    </w:div>
    <w:div w:id="21333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x.dss.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x.dss.gov.au/training-resources/" TargetMode="External"/><Relationship Id="rId4" Type="http://schemas.openxmlformats.org/officeDocument/2006/relationships/settings" Target="settings.xml"/><Relationship Id="rId9" Type="http://schemas.openxmlformats.org/officeDocument/2006/relationships/hyperlink" Target="https://dex.dss.gov.au/document/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36E12-E663-4B56-8C69-98D899F4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1330</Words>
  <Characters>7628</Characters>
  <Application>Microsoft Office Word</Application>
  <DocSecurity>0</DocSecurity>
  <Lines>179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ROOTS, Jackie</dc:creator>
  <cp:keywords>[SEC=OFFICIAL]</cp:keywords>
  <dc:description/>
  <cp:lastModifiedBy>KATSANIS, Konstantine</cp:lastModifiedBy>
  <cp:revision>7</cp:revision>
  <cp:lastPrinted>2022-02-25T00:44:00Z</cp:lastPrinted>
  <dcterms:created xsi:type="dcterms:W3CDTF">2023-07-18T08:13:00Z</dcterms:created>
  <dcterms:modified xsi:type="dcterms:W3CDTF">2023-07-23T23:57:00Z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AD3767381E414F7E8312510EF37445F2</vt:lpwstr>
  </property>
  <property fmtid="{D5CDD505-2E9C-101B-9397-08002B2CF9AE}" pid="9" name="PM_ProtectiveMarkingValue_Footer">
    <vt:lpwstr>OFFICIAL</vt:lpwstr>
  </property>
  <property fmtid="{D5CDD505-2E9C-101B-9397-08002B2CF9AE}" pid="10" name="PM_Originator_Hash_SHA1">
    <vt:lpwstr>FA6117C6B37BAC5365330548E42CC60CFE18DBDE</vt:lpwstr>
  </property>
  <property fmtid="{D5CDD505-2E9C-101B-9397-08002B2CF9AE}" pid="11" name="PM_OriginationTimeStamp">
    <vt:lpwstr>2023-07-23T23:57:36Z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00B2B7BBDE201CD9CF6A351EB780C399</vt:lpwstr>
  </property>
  <property fmtid="{D5CDD505-2E9C-101B-9397-08002B2CF9AE}" pid="20" name="PM_Hash_Salt">
    <vt:lpwstr>B74FA5B1675F093F56C457A50376614C</vt:lpwstr>
  </property>
  <property fmtid="{D5CDD505-2E9C-101B-9397-08002B2CF9AE}" pid="21" name="PM_Hash_SHA1">
    <vt:lpwstr>1F487D4D37C6E54EE032F6474300F40FA0C520B4</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F263DF5889FC2184BCAB361297364C9625F5634133940FE6D6C7767D9AE8748A</vt:lpwstr>
  </property>
  <property fmtid="{D5CDD505-2E9C-101B-9397-08002B2CF9AE}" pid="26" name="PM_OriginatorDomainName_SHA256">
    <vt:lpwstr>E83A2A66C4061446A7E3732E8D44762184B6B377D962B96C83DC624302585857</vt:lpwstr>
  </property>
</Properties>
</file>

<file path=userCustomization/customUI.xml><?xml version="1.0" encoding="utf-8"?>
<mso:customUI xmlns:mso="http://schemas.microsoft.com/office/2006/01/customui">
  <mso:ribbon>
    <mso:qat>
      <mso:documentControls>
        <mso:control idQ="mso:GroupTable" visible="true"/>
      </mso:documentControls>
    </mso:qat>
  </mso:ribbon>
</mso:customUI>
</file>