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3F69" w14:textId="5E6D526E" w:rsidR="00CC55BD" w:rsidRPr="0079327F" w:rsidRDefault="00CC55BD" w:rsidP="000671E3">
      <w:pPr>
        <w:pStyle w:val="Heading1"/>
        <w:tabs>
          <w:tab w:val="left" w:pos="7650"/>
        </w:tabs>
        <w:spacing w:before="120" w:after="120"/>
        <w:rPr>
          <w:rStyle w:val="TitleChar"/>
          <w:rFonts w:ascii="Georgia" w:hAnsi="Georgia" w:cs="Arial"/>
          <w:b w:val="0"/>
          <w:bCs w:val="0"/>
          <w:color w:val="04617B" w:themeColor="text2"/>
        </w:rPr>
      </w:pPr>
      <w:bookmarkStart w:id="0" w:name="_GoBack"/>
      <w:bookmarkEnd w:id="0"/>
      <w:r w:rsidRPr="0079327F">
        <w:rPr>
          <w:rStyle w:val="TitleChar"/>
          <w:rFonts w:ascii="Georgia" w:hAnsi="Georgia" w:cs="Arial"/>
          <w:b w:val="0"/>
          <w:color w:val="04617B" w:themeColor="text2"/>
        </w:rPr>
        <w:t xml:space="preserve">Submitted </w:t>
      </w:r>
      <w:r w:rsidR="005E04C2" w:rsidRPr="0079327F">
        <w:rPr>
          <w:rStyle w:val="TitleChar"/>
          <w:rFonts w:ascii="Georgia" w:hAnsi="Georgia" w:cs="Arial"/>
          <w:b w:val="0"/>
          <w:color w:val="04617B" w:themeColor="text2"/>
        </w:rPr>
        <w:t xml:space="preserve">data details </w:t>
      </w:r>
    </w:p>
    <w:p w14:paraId="1AD44732" w14:textId="77777777" w:rsidR="00A62FAE" w:rsidRPr="000671E3" w:rsidRDefault="004419AA" w:rsidP="006830CE">
      <w:pPr>
        <w:pStyle w:val="Heading2"/>
        <w:spacing w:before="240" w:after="240"/>
        <w:rPr>
          <w:rFonts w:ascii="Georgia" w:hAnsi="Georgia" w:cs="Arial"/>
          <w:b w:val="0"/>
          <w:bCs w:val="0"/>
          <w:iCs/>
          <w:color w:val="02303D" w:themeColor="accent6" w:themeShade="80"/>
          <w:sz w:val="28"/>
          <w:szCs w:val="28"/>
        </w:rPr>
      </w:pPr>
      <w:r w:rsidRPr="000671E3">
        <w:rPr>
          <w:rFonts w:ascii="Georgia" w:hAnsi="Georgia" w:cs="Arial"/>
          <w:b w:val="0"/>
          <w:bCs w:val="0"/>
          <w:iCs/>
          <w:color w:val="02303D" w:themeColor="accent6" w:themeShade="80"/>
          <w:sz w:val="28"/>
          <w:szCs w:val="28"/>
        </w:rPr>
        <w:t xml:space="preserve">Standard report – available to all </w:t>
      </w:r>
      <w:r w:rsidR="0084410A" w:rsidRPr="000671E3">
        <w:rPr>
          <w:rFonts w:ascii="Georgia" w:hAnsi="Georgia" w:cs="Arial"/>
          <w:b w:val="0"/>
          <w:bCs w:val="0"/>
          <w:iCs/>
          <w:color w:val="02303D" w:themeColor="accent6" w:themeShade="80"/>
          <w:sz w:val="28"/>
          <w:szCs w:val="28"/>
        </w:rPr>
        <w:t>organisations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key features of the organisation data quality report"/>
        <w:tblDescription w:val="This table highlights the unique features, key questions and main filters of the organisation data quality report."/>
      </w:tblPr>
      <w:tblGrid>
        <w:gridCol w:w="2817"/>
        <w:gridCol w:w="7815"/>
      </w:tblGrid>
      <w:tr w:rsidR="00532B36" w14:paraId="715B29AD" w14:textId="77777777" w:rsidTr="00F01494">
        <w:trPr>
          <w:cantSplit/>
          <w:trHeight w:val="2359"/>
          <w:tblHeader/>
        </w:trPr>
        <w:tc>
          <w:tcPr>
            <w:tcW w:w="2817" w:type="dxa"/>
          </w:tcPr>
          <w:p w14:paraId="5CBC19C9" w14:textId="62BF8EB9" w:rsidR="00532B36" w:rsidRDefault="0006189A" w:rsidP="00693BE1">
            <w:pPr>
              <w:spacing w:after="120" w:line="288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6189A">
              <w:rPr>
                <w:noProof/>
                <w:color w:val="FF0000"/>
                <w:lang w:eastAsia="en-AU"/>
              </w:rPr>
              <w:drawing>
                <wp:inline distT="0" distB="0" distL="0" distR="0" wp14:anchorId="0577FD27" wp14:editId="06A985D5">
                  <wp:extent cx="1451296" cy="981941"/>
                  <wp:effectExtent l="38100" t="38100" r="34925" b="46990"/>
                  <wp:docPr id="1" name="Picture 1" descr="This is an image of the submitted data details report icon." title="Submitted Data Details repo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rol\AppData\Local\Microsoft\Windows\INetCache\Content.Outlook\IWK1GI1G\Program summary -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60" cy="98942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vAlign w:val="center"/>
          </w:tcPr>
          <w:p w14:paraId="6CB18788" w14:textId="7DC9EF71" w:rsidR="00EF5F3D" w:rsidRDefault="00EF5F3D" w:rsidP="00B76618">
            <w:pPr>
              <w:spacing w:after="120" w:line="288" w:lineRule="auto"/>
              <w:ind w:right="-23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EF5F3D">
              <w:rPr>
                <w:rFonts w:ascii="Arial" w:hAnsi="Arial" w:cs="Arial"/>
                <w:color w:val="000000" w:themeColor="text1"/>
                <w:szCs w:val="20"/>
              </w:rPr>
              <w:t xml:space="preserve">The report allows organisations to view their data submissions at a more granular level. </w:t>
            </w:r>
            <w:r w:rsidR="00832765" w:rsidRPr="00EF5F3D">
              <w:rPr>
                <w:rFonts w:ascii="Arial" w:hAnsi="Arial" w:cs="Arial"/>
                <w:color w:val="000000" w:themeColor="text1"/>
                <w:szCs w:val="20"/>
              </w:rPr>
              <w:t>It</w:t>
            </w:r>
            <w:r w:rsidR="004715B8" w:rsidRPr="00EF5F3D">
              <w:rPr>
                <w:rFonts w:ascii="Arial" w:hAnsi="Arial" w:cs="Arial"/>
                <w:color w:val="000000" w:themeColor="text1"/>
                <w:szCs w:val="20"/>
              </w:rPr>
              <w:t xml:space="preserve"> shows data</w:t>
            </w:r>
            <w:r w:rsidR="00B416B6">
              <w:rPr>
                <w:rFonts w:ascii="Arial" w:hAnsi="Arial" w:cs="Arial"/>
                <w:color w:val="000000" w:themeColor="text1"/>
                <w:szCs w:val="20"/>
              </w:rPr>
              <w:t xml:space="preserve"> related to sessions conducted in </w:t>
            </w:r>
            <w:r w:rsidR="001D0B1B" w:rsidRPr="00EF5F3D">
              <w:rPr>
                <w:rFonts w:ascii="Arial" w:hAnsi="Arial" w:cs="Arial"/>
                <w:color w:val="000000" w:themeColor="text1"/>
                <w:szCs w:val="20"/>
              </w:rPr>
              <w:t xml:space="preserve">the current and most recently closed reporting period. </w:t>
            </w:r>
          </w:p>
          <w:p w14:paraId="01A165D4" w14:textId="23415781" w:rsidR="00B416B6" w:rsidRPr="00EF5F3D" w:rsidRDefault="00B416B6" w:rsidP="00B76618">
            <w:pPr>
              <w:spacing w:after="120" w:line="288" w:lineRule="auto"/>
              <w:ind w:right="-23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This </w:t>
            </w:r>
            <w:r w:rsidRPr="00B416B6">
              <w:rPr>
                <w:rFonts w:ascii="Arial" w:hAnsi="Arial" w:cs="Arial"/>
                <w:color w:val="000000" w:themeColor="text1"/>
                <w:szCs w:val="20"/>
              </w:rPr>
              <w:t xml:space="preserve">report provides </w:t>
            </w:r>
            <w:r w:rsidR="00DC1DCF">
              <w:rPr>
                <w:rFonts w:ascii="Arial" w:hAnsi="Arial" w:cs="Arial"/>
                <w:color w:val="000000" w:themeColor="text1"/>
                <w:szCs w:val="20"/>
              </w:rPr>
              <w:t xml:space="preserve">detailed </w:t>
            </w:r>
            <w:r w:rsidRPr="00B416B6">
              <w:rPr>
                <w:rFonts w:ascii="Arial" w:hAnsi="Arial" w:cs="Arial"/>
                <w:color w:val="000000" w:themeColor="text1"/>
                <w:szCs w:val="20"/>
              </w:rPr>
              <w:t>information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on </w:t>
            </w:r>
            <w:r w:rsidR="00B76618">
              <w:rPr>
                <w:rFonts w:ascii="Arial" w:hAnsi="Arial" w:cs="Arial"/>
                <w:color w:val="000000" w:themeColor="text1"/>
                <w:szCs w:val="20"/>
              </w:rPr>
              <w:t>outlets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B76618">
              <w:rPr>
                <w:rFonts w:ascii="Arial" w:hAnsi="Arial" w:cs="Arial"/>
                <w:color w:val="000000" w:themeColor="text1"/>
                <w:szCs w:val="20"/>
              </w:rPr>
              <w:t>cases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B76618">
              <w:rPr>
                <w:rFonts w:ascii="Arial" w:hAnsi="Arial" w:cs="Arial"/>
                <w:color w:val="000000" w:themeColor="text1"/>
                <w:szCs w:val="20"/>
              </w:rPr>
              <w:t xml:space="preserve">sessions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and </w:t>
            </w:r>
            <w:r w:rsidR="00B76618">
              <w:rPr>
                <w:rFonts w:ascii="Arial" w:hAnsi="Arial" w:cs="Arial"/>
                <w:color w:val="000000" w:themeColor="text1"/>
                <w:szCs w:val="20"/>
              </w:rPr>
              <w:t>clients</w:t>
            </w:r>
            <w:r w:rsidR="00B76618" w:rsidRPr="00B416B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B416B6">
              <w:rPr>
                <w:rFonts w:ascii="Arial" w:hAnsi="Arial" w:cs="Arial"/>
                <w:color w:val="000000" w:themeColor="text1"/>
                <w:szCs w:val="20"/>
              </w:rPr>
              <w:t>to assist organisations check their data entry and remediate any incorrectly entered data to improve data quality.</w:t>
            </w:r>
          </w:p>
          <w:p w14:paraId="324DE51C" w14:textId="7ACB087C" w:rsidR="00EF5F3D" w:rsidRPr="00EF5F3D" w:rsidRDefault="00EF5F3D" w:rsidP="00B766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F3D">
              <w:rPr>
                <w:rFonts w:ascii="Arial" w:hAnsi="Arial" w:cs="Arial"/>
                <w:b/>
              </w:rPr>
              <w:t>Important Note:</w:t>
            </w:r>
            <w:r w:rsidRPr="00EF5F3D">
              <w:rPr>
                <w:rFonts w:ascii="Arial" w:hAnsi="Arial" w:cs="Arial"/>
              </w:rPr>
              <w:t xml:space="preserve"> </w:t>
            </w:r>
            <w:r w:rsidRPr="0006189A">
              <w:rPr>
                <w:rFonts w:ascii="Arial" w:hAnsi="Arial" w:cs="Arial"/>
                <w:color w:val="000000" w:themeColor="text1"/>
                <w:szCs w:val="20"/>
              </w:rPr>
              <w:t>when viewing or saving information from this report please take the same security and privacy precautions you would with any other client-level information, i</w:t>
            </w:r>
            <w:r w:rsidR="00F01494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Pr="0006189A">
              <w:rPr>
                <w:rFonts w:ascii="Arial" w:hAnsi="Arial" w:cs="Arial"/>
                <w:color w:val="000000" w:themeColor="text1"/>
                <w:szCs w:val="20"/>
              </w:rPr>
              <w:t>e. lock your computer when not in use, do not share information with any unauthorised person, etc.</w:t>
            </w:r>
          </w:p>
        </w:tc>
      </w:tr>
      <w:tr w:rsidR="00F01494" w:rsidRPr="004322C9" w14:paraId="23C8F371" w14:textId="77777777" w:rsidTr="00F01494">
        <w:tc>
          <w:tcPr>
            <w:tcW w:w="2817" w:type="dxa"/>
            <w:shd w:val="clear" w:color="auto" w:fill="0B5167"/>
          </w:tcPr>
          <w:p w14:paraId="2189DD96" w14:textId="77777777" w:rsidR="00F01494" w:rsidRPr="004322C9" w:rsidRDefault="00F01494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Unique features</w:t>
            </w:r>
            <w:r w:rsidRPr="004322C9">
              <w:rPr>
                <w:rFonts w:ascii="Arial" w:hAnsi="Arial" w:cs="Arial"/>
                <w:noProof/>
                <w:color w:val="FFFFFF" w:themeColor="background1"/>
                <w:szCs w:val="20"/>
                <w:lang w:eastAsia="en-AU"/>
              </w:rPr>
              <w:t>:</w:t>
            </w:r>
          </w:p>
        </w:tc>
        <w:tc>
          <w:tcPr>
            <w:tcW w:w="7815" w:type="dxa"/>
            <w:shd w:val="clear" w:color="auto" w:fill="0B5167"/>
          </w:tcPr>
          <w:p w14:paraId="515ACF21" w14:textId="32B33F23" w:rsidR="00F01494" w:rsidRPr="004322C9" w:rsidRDefault="00F01494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F01494" w14:paraId="390AB726" w14:textId="77777777" w:rsidTr="00F01494">
        <w:tc>
          <w:tcPr>
            <w:tcW w:w="2817" w:type="dxa"/>
          </w:tcPr>
          <w:p w14:paraId="3DE90092" w14:textId="5CF30844" w:rsidR="00F01494" w:rsidRPr="00F01494" w:rsidRDefault="00F01494" w:rsidP="00F01494">
            <w:pPr>
              <w:spacing w:after="0" w:line="288" w:lineRule="auto"/>
              <w:ind w:right="-23"/>
              <w:rPr>
                <w:rFonts w:ascii="Arial" w:hAnsi="Arial" w:cs="Arial"/>
                <w:szCs w:val="20"/>
              </w:rPr>
            </w:pPr>
          </w:p>
        </w:tc>
        <w:tc>
          <w:tcPr>
            <w:tcW w:w="7815" w:type="dxa"/>
          </w:tcPr>
          <w:p w14:paraId="37FC9631" w14:textId="1278FB8B" w:rsidR="00F01494" w:rsidRPr="00F01494" w:rsidRDefault="00F01494" w:rsidP="00B76618">
            <w:pPr>
              <w:pStyle w:val="ListParagraph"/>
              <w:numPr>
                <w:ilvl w:val="0"/>
                <w:numId w:val="43"/>
              </w:numPr>
              <w:spacing w:after="100" w:afterAutospacing="1" w:line="288" w:lineRule="auto"/>
              <w:ind w:left="357" w:right="-23" w:hanging="357"/>
              <w:jc w:val="both"/>
              <w:rPr>
                <w:rFonts w:ascii="Arial" w:hAnsi="Arial" w:cs="Arial"/>
                <w:szCs w:val="20"/>
              </w:rPr>
            </w:pPr>
            <w:r w:rsidRPr="00F01494">
              <w:rPr>
                <w:rFonts w:ascii="Arial" w:hAnsi="Arial" w:cs="Arial"/>
                <w:szCs w:val="20"/>
              </w:rPr>
              <w:t xml:space="preserve">This report is targeted towards organisations entering service delivery information. </w:t>
            </w:r>
            <w:r w:rsidR="00542718">
              <w:rPr>
                <w:rFonts w:ascii="Arial" w:hAnsi="Arial" w:cs="Arial"/>
                <w:szCs w:val="20"/>
              </w:rPr>
              <w:t xml:space="preserve">It </w:t>
            </w:r>
            <w:r w:rsidRPr="00F01494">
              <w:rPr>
                <w:rFonts w:ascii="Arial" w:hAnsi="Arial" w:cs="Arial"/>
                <w:szCs w:val="20"/>
              </w:rPr>
              <w:t xml:space="preserve">will allow </w:t>
            </w:r>
            <w:r w:rsidR="00542718">
              <w:rPr>
                <w:rFonts w:ascii="Arial" w:hAnsi="Arial" w:cs="Arial"/>
                <w:szCs w:val="20"/>
              </w:rPr>
              <w:t xml:space="preserve">organisations </w:t>
            </w:r>
            <w:r w:rsidRPr="00F01494">
              <w:rPr>
                <w:rFonts w:ascii="Arial" w:hAnsi="Arial" w:cs="Arial"/>
                <w:szCs w:val="20"/>
              </w:rPr>
              <w:t xml:space="preserve">to find individual sessions, cases, outlets or client records requiring correction if issues are identified through the aggregate-level reports or discussions with your Funding Arrangement Manager. </w:t>
            </w:r>
          </w:p>
          <w:p w14:paraId="51BC8A65" w14:textId="0C74E6C5" w:rsidR="00F01494" w:rsidRPr="00F01494" w:rsidRDefault="00F01494" w:rsidP="00B76618">
            <w:pPr>
              <w:pStyle w:val="ListParagraph"/>
              <w:numPr>
                <w:ilvl w:val="0"/>
                <w:numId w:val="43"/>
              </w:numPr>
              <w:spacing w:after="100" w:afterAutospacing="1" w:line="288" w:lineRule="auto"/>
              <w:ind w:left="357" w:right="-23" w:hanging="357"/>
              <w:jc w:val="both"/>
              <w:rPr>
                <w:rFonts w:ascii="Arial" w:hAnsi="Arial" w:cs="Arial"/>
                <w:szCs w:val="20"/>
              </w:rPr>
            </w:pPr>
            <w:r w:rsidRPr="00F01494">
              <w:rPr>
                <w:rFonts w:ascii="Arial" w:hAnsi="Arial" w:cs="Arial"/>
                <w:szCs w:val="20"/>
              </w:rPr>
              <w:t xml:space="preserve">The </w:t>
            </w:r>
            <w:r w:rsidR="00B76618">
              <w:rPr>
                <w:rFonts w:ascii="Arial" w:hAnsi="Arial" w:cs="Arial"/>
                <w:szCs w:val="20"/>
              </w:rPr>
              <w:t>‘</w:t>
            </w:r>
            <w:r w:rsidRPr="00F01494">
              <w:rPr>
                <w:rFonts w:ascii="Arial" w:hAnsi="Arial" w:cs="Arial"/>
                <w:szCs w:val="20"/>
              </w:rPr>
              <w:t>Cases</w:t>
            </w:r>
            <w:r w:rsidR="00B76618">
              <w:rPr>
                <w:rFonts w:ascii="Arial" w:hAnsi="Arial" w:cs="Arial"/>
                <w:szCs w:val="20"/>
              </w:rPr>
              <w:t>’,</w:t>
            </w:r>
            <w:r w:rsidRPr="00F01494">
              <w:rPr>
                <w:rFonts w:ascii="Arial" w:hAnsi="Arial" w:cs="Arial"/>
                <w:szCs w:val="20"/>
              </w:rPr>
              <w:t xml:space="preserve"> </w:t>
            </w:r>
            <w:r w:rsidR="00B76618">
              <w:rPr>
                <w:rFonts w:ascii="Arial" w:hAnsi="Arial" w:cs="Arial"/>
                <w:szCs w:val="20"/>
              </w:rPr>
              <w:t>‘</w:t>
            </w:r>
            <w:r w:rsidRPr="00F01494">
              <w:rPr>
                <w:rFonts w:ascii="Arial" w:hAnsi="Arial" w:cs="Arial"/>
                <w:szCs w:val="20"/>
              </w:rPr>
              <w:t>Session</w:t>
            </w:r>
            <w:r w:rsidR="00B76618">
              <w:rPr>
                <w:rFonts w:ascii="Arial" w:hAnsi="Arial" w:cs="Arial"/>
                <w:szCs w:val="20"/>
              </w:rPr>
              <w:t>’</w:t>
            </w:r>
            <w:r w:rsidR="005E04C2">
              <w:rPr>
                <w:rFonts w:ascii="Arial" w:hAnsi="Arial" w:cs="Arial"/>
                <w:szCs w:val="20"/>
              </w:rPr>
              <w:t xml:space="preserve"> and </w:t>
            </w:r>
            <w:r w:rsidR="00B76618">
              <w:rPr>
                <w:rFonts w:ascii="Arial" w:hAnsi="Arial" w:cs="Arial"/>
                <w:szCs w:val="20"/>
              </w:rPr>
              <w:t>‘</w:t>
            </w:r>
            <w:r w:rsidR="005E04C2">
              <w:rPr>
                <w:rFonts w:ascii="Arial" w:hAnsi="Arial" w:cs="Arial"/>
                <w:szCs w:val="20"/>
              </w:rPr>
              <w:t>Client</w:t>
            </w:r>
            <w:r w:rsidRPr="00F01494">
              <w:rPr>
                <w:rFonts w:ascii="Arial" w:hAnsi="Arial" w:cs="Arial"/>
                <w:szCs w:val="20"/>
              </w:rPr>
              <w:t>s</w:t>
            </w:r>
            <w:r w:rsidR="00B76618">
              <w:rPr>
                <w:rFonts w:ascii="Arial" w:hAnsi="Arial" w:cs="Arial"/>
                <w:szCs w:val="20"/>
              </w:rPr>
              <w:t>’</w:t>
            </w:r>
            <w:r w:rsidRPr="00F01494">
              <w:rPr>
                <w:rFonts w:ascii="Arial" w:hAnsi="Arial" w:cs="Arial"/>
                <w:szCs w:val="20"/>
              </w:rPr>
              <w:t xml:space="preserve"> sheets contain both a tab showing the basic fields available for all programs and a tab with a complete list of fields including program specific fields. </w:t>
            </w:r>
          </w:p>
          <w:p w14:paraId="788C4A48" w14:textId="168289A5" w:rsidR="00F01494" w:rsidRPr="00F01494" w:rsidRDefault="00507546">
            <w:pPr>
              <w:pStyle w:val="ListParagraph"/>
              <w:numPr>
                <w:ilvl w:val="0"/>
                <w:numId w:val="43"/>
              </w:numPr>
              <w:spacing w:after="100" w:afterAutospacing="1" w:line="288" w:lineRule="auto"/>
              <w:ind w:right="-23"/>
              <w:jc w:val="both"/>
              <w:rPr>
                <w:rFonts w:ascii="Arial" w:hAnsi="Arial" w:cs="Arial"/>
                <w:szCs w:val="20"/>
              </w:rPr>
            </w:pPr>
            <w:r w:rsidRPr="00507546">
              <w:rPr>
                <w:rFonts w:ascii="Arial" w:hAnsi="Arial" w:cs="Arial"/>
                <w:szCs w:val="20"/>
              </w:rPr>
              <w:t>Organisations will only be able to view data they entered into DEX. Data entered by delivery partn</w:t>
            </w:r>
            <w:r>
              <w:rPr>
                <w:rFonts w:ascii="Arial" w:hAnsi="Arial" w:cs="Arial"/>
                <w:szCs w:val="20"/>
              </w:rPr>
              <w:t>ers will not be visible to l</w:t>
            </w:r>
            <w:r w:rsidRPr="00507546">
              <w:rPr>
                <w:rFonts w:ascii="Arial" w:hAnsi="Arial" w:cs="Arial"/>
                <w:szCs w:val="20"/>
              </w:rPr>
              <w:t xml:space="preserve">ead </w:t>
            </w:r>
            <w:r>
              <w:rPr>
                <w:rFonts w:ascii="Arial" w:hAnsi="Arial" w:cs="Arial"/>
                <w:szCs w:val="20"/>
              </w:rPr>
              <w:t>o</w:t>
            </w:r>
            <w:r w:rsidRPr="00507546">
              <w:rPr>
                <w:rFonts w:ascii="Arial" w:hAnsi="Arial" w:cs="Arial"/>
                <w:szCs w:val="20"/>
              </w:rPr>
              <w:t>rganisations in this report.</w:t>
            </w:r>
          </w:p>
        </w:tc>
      </w:tr>
      <w:tr w:rsidR="00F01494" w:rsidRPr="004322C9" w14:paraId="6CB83D3B" w14:textId="77777777" w:rsidTr="00F01494">
        <w:tc>
          <w:tcPr>
            <w:tcW w:w="2817" w:type="dxa"/>
            <w:shd w:val="clear" w:color="auto" w:fill="0B5167"/>
          </w:tcPr>
          <w:p w14:paraId="21DF948A" w14:textId="77777777" w:rsidR="00F01494" w:rsidRPr="004322C9" w:rsidRDefault="00F01494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Key questions:</w:t>
            </w:r>
          </w:p>
        </w:tc>
        <w:tc>
          <w:tcPr>
            <w:tcW w:w="7815" w:type="dxa"/>
            <w:shd w:val="clear" w:color="auto" w:fill="0B5167"/>
          </w:tcPr>
          <w:p w14:paraId="6B21048B" w14:textId="5AF270D5" w:rsidR="00F01494" w:rsidRPr="004322C9" w:rsidRDefault="00F01494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F01494" w14:paraId="08978AEB" w14:textId="77777777" w:rsidTr="00F01494">
        <w:tc>
          <w:tcPr>
            <w:tcW w:w="2817" w:type="dxa"/>
          </w:tcPr>
          <w:p w14:paraId="57788AD6" w14:textId="11E82013" w:rsidR="00F01494" w:rsidRPr="00F01494" w:rsidRDefault="00F01494" w:rsidP="00F01494">
            <w:pPr>
              <w:spacing w:after="0" w:line="288" w:lineRule="auto"/>
              <w:ind w:right="-23"/>
              <w:rPr>
                <w:rFonts w:ascii="Arial" w:hAnsi="Arial" w:cs="Arial"/>
                <w:szCs w:val="20"/>
              </w:rPr>
            </w:pPr>
          </w:p>
        </w:tc>
        <w:tc>
          <w:tcPr>
            <w:tcW w:w="7815" w:type="dxa"/>
          </w:tcPr>
          <w:p w14:paraId="4A43D64F" w14:textId="28E7332B" w:rsidR="00DC1DCF" w:rsidRDefault="00DC1DCF" w:rsidP="00B76618">
            <w:pPr>
              <w:pStyle w:val="ListParagraph"/>
              <w:numPr>
                <w:ilvl w:val="0"/>
                <w:numId w:val="44"/>
              </w:numPr>
              <w:spacing w:after="120" w:line="288" w:lineRule="auto"/>
              <w:ind w:left="357" w:right="-23" w:hanging="35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How do we know that every client, session and case </w:t>
            </w:r>
            <w:r w:rsidR="00CA3592">
              <w:rPr>
                <w:rFonts w:ascii="Arial" w:hAnsi="Arial" w:cs="Arial"/>
                <w:szCs w:val="20"/>
              </w:rPr>
              <w:t xml:space="preserve">we </w:t>
            </w:r>
            <w:r>
              <w:rPr>
                <w:rFonts w:ascii="Arial" w:hAnsi="Arial" w:cs="Arial"/>
                <w:szCs w:val="20"/>
              </w:rPr>
              <w:t>entered exists in DEX?</w:t>
            </w:r>
          </w:p>
          <w:p w14:paraId="3D6BA556" w14:textId="48A2C340" w:rsidR="00DC1DCF" w:rsidRPr="00F01494" w:rsidRDefault="00DC1DCF" w:rsidP="00B76618">
            <w:pPr>
              <w:pStyle w:val="ListParagraph"/>
              <w:numPr>
                <w:ilvl w:val="0"/>
                <w:numId w:val="44"/>
              </w:numPr>
              <w:spacing w:after="120" w:line="288" w:lineRule="auto"/>
              <w:ind w:left="357" w:right="-23" w:hanging="35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How do we know that the aggregate numbers correctly reflect the </w:t>
            </w:r>
            <w:r w:rsidR="00CA3592">
              <w:rPr>
                <w:rFonts w:ascii="Arial" w:hAnsi="Arial" w:cs="Arial"/>
                <w:szCs w:val="20"/>
              </w:rPr>
              <w:t xml:space="preserve">underlying </w:t>
            </w:r>
            <w:r>
              <w:rPr>
                <w:rFonts w:ascii="Arial" w:hAnsi="Arial" w:cs="Arial"/>
                <w:szCs w:val="20"/>
              </w:rPr>
              <w:t xml:space="preserve">data that </w:t>
            </w:r>
            <w:r w:rsidR="00CA3592">
              <w:rPr>
                <w:rFonts w:ascii="Arial" w:hAnsi="Arial" w:cs="Arial"/>
                <w:szCs w:val="20"/>
              </w:rPr>
              <w:t>we’ve entered</w:t>
            </w:r>
            <w:r>
              <w:rPr>
                <w:rFonts w:ascii="Arial" w:hAnsi="Arial" w:cs="Arial"/>
                <w:szCs w:val="20"/>
              </w:rPr>
              <w:t>, especially when we suspect that a discrepancy exists?</w:t>
            </w:r>
          </w:p>
          <w:p w14:paraId="44080633" w14:textId="77777777" w:rsidR="005E04C2" w:rsidRDefault="00CA3592" w:rsidP="00B76618">
            <w:pPr>
              <w:pStyle w:val="ListParagraph"/>
              <w:numPr>
                <w:ilvl w:val="0"/>
                <w:numId w:val="44"/>
              </w:numPr>
              <w:spacing w:after="120" w:line="288" w:lineRule="auto"/>
              <w:ind w:left="357" w:right="-23" w:hanging="35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do we know whether we’ve</w:t>
            </w:r>
            <w:r w:rsidRPr="00F01494">
              <w:rPr>
                <w:rFonts w:ascii="Arial" w:hAnsi="Arial" w:cs="Arial"/>
                <w:szCs w:val="20"/>
              </w:rPr>
              <w:t xml:space="preserve"> recorded correct </w:t>
            </w:r>
            <w:r>
              <w:rPr>
                <w:rFonts w:ascii="Arial" w:hAnsi="Arial" w:cs="Arial"/>
                <w:szCs w:val="20"/>
              </w:rPr>
              <w:t xml:space="preserve">case, session and client </w:t>
            </w:r>
            <w:r w:rsidRPr="00F01494">
              <w:rPr>
                <w:rFonts w:ascii="Arial" w:hAnsi="Arial" w:cs="Arial"/>
                <w:szCs w:val="20"/>
              </w:rPr>
              <w:t xml:space="preserve">details, </w:t>
            </w:r>
            <w:r>
              <w:rPr>
                <w:rFonts w:ascii="Arial" w:hAnsi="Arial" w:cs="Arial"/>
                <w:szCs w:val="20"/>
              </w:rPr>
              <w:t>for the current</w:t>
            </w:r>
            <w:r w:rsidRPr="00F01494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and most recently closed</w:t>
            </w:r>
            <w:r w:rsidRPr="00F01494">
              <w:rPr>
                <w:rFonts w:ascii="Arial" w:hAnsi="Arial" w:cs="Arial"/>
                <w:szCs w:val="20"/>
              </w:rPr>
              <w:t xml:space="preserve"> reporting period?</w:t>
            </w:r>
          </w:p>
          <w:p w14:paraId="10CFA271" w14:textId="184C593C" w:rsidR="00F01494" w:rsidRPr="00F01494" w:rsidRDefault="00F01494" w:rsidP="00B76618">
            <w:pPr>
              <w:pStyle w:val="ListParagraph"/>
              <w:numPr>
                <w:ilvl w:val="0"/>
                <w:numId w:val="44"/>
              </w:numPr>
              <w:spacing w:after="120" w:line="288" w:lineRule="auto"/>
              <w:ind w:left="357" w:right="-23" w:hanging="357"/>
              <w:jc w:val="both"/>
              <w:rPr>
                <w:rFonts w:ascii="Arial" w:hAnsi="Arial" w:cs="Arial"/>
                <w:szCs w:val="20"/>
              </w:rPr>
            </w:pPr>
            <w:r w:rsidRPr="00F01494">
              <w:rPr>
                <w:rFonts w:ascii="Arial" w:hAnsi="Arial" w:cs="Arial"/>
                <w:szCs w:val="20"/>
              </w:rPr>
              <w:t>We have clients appearing out of area in our aggregate reports, have we entered their details correctly?</w:t>
            </w:r>
          </w:p>
        </w:tc>
      </w:tr>
      <w:tr w:rsidR="00F01494" w:rsidRPr="004322C9" w14:paraId="2C3D68E1" w14:textId="77777777" w:rsidTr="00F01494">
        <w:tc>
          <w:tcPr>
            <w:tcW w:w="2817" w:type="dxa"/>
            <w:shd w:val="clear" w:color="auto" w:fill="0B5167"/>
          </w:tcPr>
          <w:p w14:paraId="66278C2B" w14:textId="77777777" w:rsidR="00F01494" w:rsidRPr="004322C9" w:rsidRDefault="00F01494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Main filters:</w:t>
            </w:r>
          </w:p>
        </w:tc>
        <w:tc>
          <w:tcPr>
            <w:tcW w:w="7815" w:type="dxa"/>
            <w:shd w:val="clear" w:color="auto" w:fill="0B5167"/>
          </w:tcPr>
          <w:p w14:paraId="38B8FFE3" w14:textId="16C3873A" w:rsidR="00F01494" w:rsidRPr="004322C9" w:rsidRDefault="00F01494" w:rsidP="00AC4859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F01494" w14:paraId="0FFD5683" w14:textId="77777777" w:rsidTr="00F01494">
        <w:tc>
          <w:tcPr>
            <w:tcW w:w="2817" w:type="dxa"/>
          </w:tcPr>
          <w:p w14:paraId="19BCD77A" w14:textId="06E305F6" w:rsidR="00F01494" w:rsidRPr="00F01494" w:rsidRDefault="00F01494" w:rsidP="00F01494">
            <w:pPr>
              <w:spacing w:before="0" w:after="0" w:line="288" w:lineRule="auto"/>
              <w:ind w:right="-23"/>
              <w:rPr>
                <w:rFonts w:ascii="Arial" w:hAnsi="Arial" w:cs="Arial"/>
                <w:szCs w:val="20"/>
              </w:rPr>
            </w:pPr>
          </w:p>
        </w:tc>
        <w:tc>
          <w:tcPr>
            <w:tcW w:w="7815" w:type="dxa"/>
          </w:tcPr>
          <w:p w14:paraId="4134BA02" w14:textId="733F79B0" w:rsidR="00F01494" w:rsidRPr="00F01494" w:rsidRDefault="00542718" w:rsidP="00B76618">
            <w:pPr>
              <w:pStyle w:val="ListParagraph"/>
              <w:numPr>
                <w:ilvl w:val="0"/>
                <w:numId w:val="45"/>
              </w:numPr>
              <w:spacing w:after="120" w:line="288" w:lineRule="auto"/>
              <w:ind w:left="357" w:right="-23" w:hanging="35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Session </w:t>
            </w:r>
            <w:r w:rsidR="00F01494" w:rsidRPr="00F01494">
              <w:rPr>
                <w:rFonts w:ascii="Arial" w:hAnsi="Arial" w:cs="Arial"/>
                <w:szCs w:val="20"/>
              </w:rPr>
              <w:t xml:space="preserve">Reporting </w:t>
            </w:r>
            <w:r>
              <w:rPr>
                <w:rFonts w:ascii="Arial" w:hAnsi="Arial" w:cs="Arial"/>
                <w:szCs w:val="20"/>
              </w:rPr>
              <w:t>P</w:t>
            </w:r>
            <w:r w:rsidR="00F01494" w:rsidRPr="00F01494">
              <w:rPr>
                <w:rFonts w:ascii="Arial" w:hAnsi="Arial" w:cs="Arial"/>
                <w:szCs w:val="20"/>
              </w:rPr>
              <w:t>eriod</w:t>
            </w:r>
          </w:p>
          <w:p w14:paraId="1559F514" w14:textId="322FE6BE" w:rsidR="00F01494" w:rsidRPr="005E04C2" w:rsidRDefault="00F01494" w:rsidP="00B76618">
            <w:pPr>
              <w:pStyle w:val="ListParagraph"/>
              <w:numPr>
                <w:ilvl w:val="0"/>
                <w:numId w:val="45"/>
              </w:numPr>
              <w:spacing w:after="120" w:line="288" w:lineRule="auto"/>
              <w:ind w:left="357" w:right="-23" w:hanging="357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szCs w:val="20"/>
              </w:rPr>
              <w:t>Activity</w:t>
            </w:r>
          </w:p>
          <w:p w14:paraId="6C946789" w14:textId="25FEAAFC" w:rsidR="00F01494" w:rsidRPr="005E04C2" w:rsidRDefault="00542718" w:rsidP="00B76618">
            <w:pPr>
              <w:pStyle w:val="ListParagraph"/>
              <w:numPr>
                <w:ilvl w:val="0"/>
                <w:numId w:val="45"/>
              </w:numPr>
              <w:spacing w:after="120" w:line="288" w:lineRule="auto"/>
              <w:ind w:left="357" w:right="-23" w:hanging="357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Outlet</w:t>
            </w:r>
          </w:p>
        </w:tc>
      </w:tr>
    </w:tbl>
    <w:p w14:paraId="04ECA5F4" w14:textId="5AB84FD1" w:rsidR="00693BE1" w:rsidRDefault="00693BE1" w:rsidP="00F01494">
      <w:pPr>
        <w:pStyle w:val="Caption"/>
        <w:keepNext/>
        <w:pageBreakBefore/>
      </w:pPr>
      <w:r>
        <w:lastRenderedPageBreak/>
        <w:t xml:space="preserve">Table </w:t>
      </w:r>
      <w:r w:rsidR="000146E2">
        <w:rPr>
          <w:noProof/>
        </w:rPr>
        <w:fldChar w:fldCharType="begin"/>
      </w:r>
      <w:r w:rsidR="000146E2">
        <w:rPr>
          <w:noProof/>
        </w:rPr>
        <w:instrText xml:space="preserve"> SEQ Table \* ARABIC </w:instrText>
      </w:r>
      <w:r w:rsidR="000146E2">
        <w:rPr>
          <w:noProof/>
        </w:rPr>
        <w:fldChar w:fldCharType="separate"/>
      </w:r>
      <w:r w:rsidR="00626464">
        <w:rPr>
          <w:noProof/>
        </w:rPr>
        <w:t>1</w:t>
      </w:r>
      <w:r w:rsidR="000146E2">
        <w:rPr>
          <w:noProof/>
        </w:rPr>
        <w:fldChar w:fldCharType="end"/>
      </w:r>
      <w:r>
        <w:t xml:space="preserve"> </w:t>
      </w:r>
      <w:r w:rsidR="00A205FD">
        <w:t>–</w:t>
      </w:r>
      <w:r>
        <w:t xml:space="preserve"> </w:t>
      </w:r>
      <w:r w:rsidR="0072310E">
        <w:rPr>
          <w:caps w:val="0"/>
        </w:rPr>
        <w:t xml:space="preserve">Sheet information </w:t>
      </w:r>
      <w:r w:rsidR="00A205FD">
        <w:rPr>
          <w:caps w:val="0"/>
        </w:rPr>
        <w:t xml:space="preserve">for the </w:t>
      </w:r>
      <w:r w:rsidR="00752813">
        <w:rPr>
          <w:caps w:val="0"/>
        </w:rPr>
        <w:t>Submitted Data Details</w:t>
      </w:r>
      <w:r w:rsidR="00A205FD">
        <w:rPr>
          <w:caps w:val="0"/>
        </w:rPr>
        <w:t xml:space="preserve"> report</w:t>
      </w:r>
    </w:p>
    <w:tbl>
      <w:tblPr>
        <w:tblStyle w:val="TableGrid"/>
        <w:tblW w:w="10632" w:type="dxa"/>
        <w:tblLook w:val="04A0" w:firstRow="1" w:lastRow="0" w:firstColumn="1" w:lastColumn="0" w:noHBand="0" w:noVBand="1"/>
        <w:tblCaption w:val="Sheet information for the organisation data quality report"/>
        <w:tblDescription w:val="This table highlights the sheet and measurement information of the organisastion data quality report"/>
      </w:tblPr>
      <w:tblGrid>
        <w:gridCol w:w="2817"/>
        <w:gridCol w:w="6540"/>
        <w:gridCol w:w="1275"/>
      </w:tblGrid>
      <w:tr w:rsidR="002045CC" w14:paraId="5D983790" w14:textId="77777777" w:rsidTr="005D3B7F">
        <w:trPr>
          <w:cantSplit/>
          <w:trHeight w:val="383"/>
          <w:tblHeader/>
        </w:trPr>
        <w:tc>
          <w:tcPr>
            <w:tcW w:w="2817" w:type="dxa"/>
            <w:shd w:val="clear" w:color="auto" w:fill="04617B"/>
            <w:vAlign w:val="center"/>
          </w:tcPr>
          <w:p w14:paraId="05A72443" w14:textId="77777777" w:rsidR="002045CC" w:rsidRPr="00F01494" w:rsidRDefault="002045CC" w:rsidP="006830CE">
            <w:pPr>
              <w:spacing w:after="120" w:line="288" w:lineRule="auto"/>
              <w:ind w:right="-23"/>
              <w:rPr>
                <w:rFonts w:ascii="Arial" w:hAnsi="Arial" w:cs="Arial"/>
                <w:noProof/>
                <w:color w:val="FFFFFF" w:themeColor="background1"/>
                <w:szCs w:val="20"/>
                <w:lang w:eastAsia="en-AU"/>
              </w:rPr>
            </w:pPr>
            <w:r w:rsidRPr="00F01494">
              <w:rPr>
                <w:rFonts w:ascii="Arial" w:hAnsi="Arial" w:cs="Arial"/>
                <w:noProof/>
                <w:color w:val="FFFFFF" w:themeColor="background1"/>
                <w:szCs w:val="20"/>
                <w:u w:val="single"/>
                <w:lang w:eastAsia="en-AU"/>
              </w:rPr>
              <w:t>Sheets</w:t>
            </w:r>
            <w:r w:rsidRPr="00F01494">
              <w:rPr>
                <w:rFonts w:ascii="Arial" w:hAnsi="Arial" w:cs="Arial"/>
                <w:noProof/>
                <w:color w:val="FFFFFF" w:themeColor="background1"/>
                <w:szCs w:val="20"/>
                <w:lang w:eastAsia="en-AU"/>
              </w:rPr>
              <w:t>:</w:t>
            </w:r>
          </w:p>
        </w:tc>
        <w:tc>
          <w:tcPr>
            <w:tcW w:w="6540" w:type="dxa"/>
            <w:shd w:val="clear" w:color="auto" w:fill="04617B" w:themeFill="text2"/>
            <w:vAlign w:val="center"/>
          </w:tcPr>
          <w:p w14:paraId="7826CEAA" w14:textId="77777777" w:rsidR="002045CC" w:rsidRPr="00F01494" w:rsidRDefault="002045CC" w:rsidP="006830CE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 w:rsidRPr="00F01494">
              <w:rPr>
                <w:rFonts w:ascii="Arial" w:hAnsi="Arial" w:cs="Arial"/>
                <w:color w:val="FFFFFF" w:themeColor="background1"/>
                <w:szCs w:val="20"/>
                <w:u w:val="single"/>
              </w:rPr>
              <w:t>Measures</w:t>
            </w:r>
            <w:r w:rsidR="000D3075" w:rsidRPr="00F01494">
              <w:rPr>
                <w:rFonts w:ascii="Arial" w:hAnsi="Arial" w:cs="Arial"/>
                <w:color w:val="FFFFFF" w:themeColor="background1"/>
                <w:szCs w:val="20"/>
                <w:u w:val="single"/>
              </w:rPr>
              <w:t xml:space="preserve"> / Notes</w:t>
            </w:r>
            <w:r w:rsidRPr="00F01494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  <w:tc>
          <w:tcPr>
            <w:tcW w:w="1275" w:type="dxa"/>
            <w:shd w:val="clear" w:color="auto" w:fill="04617B" w:themeFill="text2"/>
            <w:vAlign w:val="center"/>
          </w:tcPr>
          <w:p w14:paraId="03D35609" w14:textId="77777777" w:rsidR="002045CC" w:rsidRPr="00F01494" w:rsidRDefault="002045CC" w:rsidP="006830CE">
            <w:pPr>
              <w:spacing w:after="120" w:line="288" w:lineRule="auto"/>
              <w:ind w:right="-23"/>
              <w:rPr>
                <w:rFonts w:ascii="Arial" w:hAnsi="Arial" w:cs="Arial"/>
                <w:color w:val="FFFFFF" w:themeColor="background1"/>
                <w:szCs w:val="20"/>
              </w:rPr>
            </w:pPr>
            <w:r w:rsidRPr="00F01494">
              <w:rPr>
                <w:rFonts w:ascii="Arial" w:hAnsi="Arial" w:cs="Arial"/>
                <w:color w:val="FFFFFF" w:themeColor="background1"/>
                <w:szCs w:val="20"/>
                <w:u w:val="single"/>
              </w:rPr>
              <w:t>Displays</w:t>
            </w:r>
            <w:r w:rsidRPr="00F01494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</w:tr>
      <w:tr w:rsidR="002045CC" w14:paraId="4E44CF2B" w14:textId="77777777" w:rsidTr="005D3B7F">
        <w:trPr>
          <w:cantSplit/>
        </w:trPr>
        <w:tc>
          <w:tcPr>
            <w:tcW w:w="2817" w:type="dxa"/>
            <w:vAlign w:val="center"/>
          </w:tcPr>
          <w:p w14:paraId="3398742B" w14:textId="77777777" w:rsidR="002045CC" w:rsidRPr="00F01494" w:rsidRDefault="0084410A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User </w:t>
            </w:r>
            <w:r w:rsidR="003F2F2B" w:rsidRPr="00F01494">
              <w:rPr>
                <w:rFonts w:ascii="Arial" w:hAnsi="Arial" w:cs="Arial"/>
                <w:color w:val="000000" w:themeColor="text1"/>
                <w:szCs w:val="20"/>
              </w:rPr>
              <w:t>guide</w:t>
            </w:r>
          </w:p>
        </w:tc>
        <w:tc>
          <w:tcPr>
            <w:tcW w:w="6540" w:type="dxa"/>
            <w:vAlign w:val="center"/>
          </w:tcPr>
          <w:p w14:paraId="7AAD5BD3" w14:textId="26C23E5F" w:rsidR="002045CC" w:rsidRPr="00F01494" w:rsidRDefault="008815E2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Report </w:t>
            </w:r>
            <w:r w:rsidR="001C55CB" w:rsidRPr="00F01494">
              <w:rPr>
                <w:rFonts w:ascii="Arial" w:hAnsi="Arial" w:cs="Arial"/>
                <w:color w:val="000000" w:themeColor="text1"/>
                <w:szCs w:val="20"/>
              </w:rPr>
              <w:t>purpose</w:t>
            </w:r>
            <w:r w:rsidR="00BC0888" w:rsidRPr="00F01494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1C55CB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 outline of main features</w:t>
            </w:r>
            <w:r w:rsidR="00BC0888" w:rsidRPr="00F01494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="00737BF3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724F79">
              <w:rPr>
                <w:rFonts w:ascii="Arial" w:hAnsi="Arial" w:cs="Arial"/>
                <w:color w:val="000000" w:themeColor="text1"/>
                <w:szCs w:val="20"/>
              </w:rPr>
              <w:t xml:space="preserve">report version </w:t>
            </w:r>
            <w:r w:rsidR="00737BF3" w:rsidRPr="00F01494">
              <w:rPr>
                <w:rFonts w:ascii="Arial" w:hAnsi="Arial" w:cs="Arial"/>
                <w:color w:val="000000" w:themeColor="text1"/>
                <w:szCs w:val="20"/>
              </w:rPr>
              <w:t>and data currency date and time.</w:t>
            </w:r>
          </w:p>
        </w:tc>
        <w:tc>
          <w:tcPr>
            <w:tcW w:w="1275" w:type="dxa"/>
            <w:vAlign w:val="center"/>
          </w:tcPr>
          <w:p w14:paraId="67A8B56C" w14:textId="77777777" w:rsidR="002045CC" w:rsidRPr="00F01494" w:rsidRDefault="005D3B7F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N/A</w:t>
            </w:r>
          </w:p>
        </w:tc>
      </w:tr>
      <w:tr w:rsidR="006E1286" w14:paraId="123826F0" w14:textId="77777777" w:rsidTr="00F620DB">
        <w:trPr>
          <w:cantSplit/>
        </w:trPr>
        <w:tc>
          <w:tcPr>
            <w:tcW w:w="2817" w:type="dxa"/>
            <w:vAlign w:val="center"/>
          </w:tcPr>
          <w:p w14:paraId="1BDC0988" w14:textId="272944CB" w:rsidR="006E1286" w:rsidRPr="00F01494" w:rsidRDefault="006E1286">
            <w:pPr>
              <w:spacing w:after="120" w:line="240" w:lineRule="auto"/>
              <w:ind w:right="-23"/>
              <w:rPr>
                <w:rFonts w:ascii="Arial" w:hAnsi="Arial" w:cs="Arial"/>
                <w:szCs w:val="20"/>
              </w:rPr>
            </w:pPr>
            <w:r w:rsidRPr="00F01494">
              <w:rPr>
                <w:rFonts w:ascii="Arial" w:hAnsi="Arial" w:cs="Arial"/>
                <w:szCs w:val="20"/>
              </w:rPr>
              <w:t>Filter</w:t>
            </w:r>
            <w:r w:rsidR="00687166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6540" w:type="dxa"/>
            <w:vAlign w:val="center"/>
          </w:tcPr>
          <w:p w14:paraId="63665EAD" w14:textId="77D07CBB" w:rsidR="006E1286" w:rsidRDefault="006E1286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Session Reporting Period</w:t>
            </w:r>
          </w:p>
          <w:p w14:paraId="144E1AAE" w14:textId="6DBEAC7A" w:rsidR="00724F79" w:rsidRPr="00F01494" w:rsidRDefault="00724F79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Activity</w:t>
            </w:r>
          </w:p>
          <w:p w14:paraId="1A72EC94" w14:textId="2D82DBFA" w:rsidR="00724F79" w:rsidRPr="00F01494" w:rsidRDefault="00724F79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Outlet</w:t>
            </w:r>
          </w:p>
          <w:p w14:paraId="236C58FB" w14:textId="7540F1B7" w:rsidR="006E1286" w:rsidRPr="00F01494" w:rsidRDefault="00516784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Other filters covering:</w:t>
            </w:r>
          </w:p>
          <w:p w14:paraId="5E9F5AEE" w14:textId="4824D334" w:rsidR="00516784" w:rsidRPr="00F01494" w:rsidRDefault="00516784" w:rsidP="00B76618">
            <w:pPr>
              <w:pStyle w:val="ListParagraph"/>
              <w:numPr>
                <w:ilvl w:val="4"/>
                <w:numId w:val="36"/>
              </w:numPr>
              <w:spacing w:after="120" w:line="240" w:lineRule="auto"/>
              <w:ind w:right="-23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Program specific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various c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ase 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>fields</w:t>
            </w:r>
          </w:p>
          <w:p w14:paraId="0550D592" w14:textId="42D9804E" w:rsidR="00516784" w:rsidRPr="00F01494" w:rsidRDefault="00516784" w:rsidP="00B76618">
            <w:pPr>
              <w:pStyle w:val="ListParagraph"/>
              <w:numPr>
                <w:ilvl w:val="4"/>
                <w:numId w:val="36"/>
              </w:numPr>
              <w:spacing w:after="120" w:line="240" w:lineRule="auto"/>
              <w:ind w:right="-23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Program specific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various s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essions 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>fields</w:t>
            </w:r>
          </w:p>
          <w:p w14:paraId="7E0345C3" w14:textId="28014F0C" w:rsidR="00516784" w:rsidRPr="00F01494" w:rsidRDefault="00724F79">
            <w:pPr>
              <w:pStyle w:val="ListParagraph"/>
              <w:numPr>
                <w:ilvl w:val="4"/>
                <w:numId w:val="36"/>
              </w:numPr>
              <w:spacing w:after="120" w:line="240" w:lineRule="auto"/>
              <w:ind w:right="-23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Various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lient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fields</w:t>
            </w:r>
          </w:p>
        </w:tc>
        <w:tc>
          <w:tcPr>
            <w:tcW w:w="1275" w:type="dxa"/>
            <w:vAlign w:val="center"/>
          </w:tcPr>
          <w:p w14:paraId="5E984266" w14:textId="0C78A5A4" w:rsidR="00DC1DCF" w:rsidRPr="00F01494" w:rsidRDefault="00DC1DCF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Filters</w:t>
            </w:r>
          </w:p>
        </w:tc>
      </w:tr>
      <w:tr w:rsidR="002045CC" w14:paraId="07D9CA90" w14:textId="77777777" w:rsidTr="005D3B7F">
        <w:trPr>
          <w:cantSplit/>
        </w:trPr>
        <w:tc>
          <w:tcPr>
            <w:tcW w:w="2817" w:type="dxa"/>
            <w:vAlign w:val="center"/>
          </w:tcPr>
          <w:p w14:paraId="40CC83C8" w14:textId="6A9ECB24" w:rsidR="002045CC" w:rsidRPr="00F01494" w:rsidRDefault="00A123C1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Outlet </w:t>
            </w:r>
            <w:r w:rsidR="00687166">
              <w:rPr>
                <w:rFonts w:ascii="Arial" w:hAnsi="Arial" w:cs="Arial"/>
                <w:color w:val="000000" w:themeColor="text1"/>
                <w:szCs w:val="20"/>
              </w:rPr>
              <w:t>D</w:t>
            </w:r>
            <w:r w:rsidR="00687166" w:rsidRPr="00F01494">
              <w:rPr>
                <w:rFonts w:ascii="Arial" w:hAnsi="Arial" w:cs="Arial"/>
                <w:color w:val="000000" w:themeColor="text1"/>
                <w:szCs w:val="20"/>
              </w:rPr>
              <w:t>etails</w:t>
            </w:r>
          </w:p>
        </w:tc>
        <w:tc>
          <w:tcPr>
            <w:tcW w:w="6540" w:type="dxa"/>
            <w:vAlign w:val="center"/>
          </w:tcPr>
          <w:p w14:paraId="4398DCE6" w14:textId="3E496F54" w:rsidR="009A344B" w:rsidRPr="00F01494" w:rsidRDefault="009A344B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Summary of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 xml:space="preserve">the number of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o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utlets 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with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essions conducted in the current and previous reporting </w:t>
            </w:r>
            <w:r w:rsidR="009C300C" w:rsidRPr="00F01494">
              <w:rPr>
                <w:rFonts w:ascii="Arial" w:hAnsi="Arial" w:cs="Arial"/>
                <w:color w:val="000000" w:themeColor="text1"/>
                <w:szCs w:val="20"/>
              </w:rPr>
              <w:t>period</w:t>
            </w:r>
            <w:r w:rsidR="009C300C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  <w:p w14:paraId="7FCEF51C" w14:textId="2240C814" w:rsidR="00A123C1" w:rsidRPr="00F01494" w:rsidRDefault="009A344B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Outlet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 xml:space="preserve"> listing</w:t>
            </w:r>
          </w:p>
          <w:p w14:paraId="0A64224E" w14:textId="31D8E127" w:rsidR="00A123C1" w:rsidRPr="00F01494" w:rsidRDefault="009A344B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Outlet by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rogram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ctivity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>listing</w:t>
            </w:r>
          </w:p>
        </w:tc>
        <w:tc>
          <w:tcPr>
            <w:tcW w:w="1275" w:type="dxa"/>
            <w:vAlign w:val="center"/>
          </w:tcPr>
          <w:p w14:paraId="3E84CDD9" w14:textId="6FB2B864" w:rsidR="009A344B" w:rsidRPr="00F01494" w:rsidRDefault="009A344B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Tables</w:t>
            </w:r>
          </w:p>
        </w:tc>
      </w:tr>
      <w:tr w:rsidR="000D3075" w14:paraId="68817D03" w14:textId="77777777" w:rsidTr="005D3B7F">
        <w:trPr>
          <w:cantSplit/>
        </w:trPr>
        <w:tc>
          <w:tcPr>
            <w:tcW w:w="2817" w:type="dxa"/>
            <w:vAlign w:val="center"/>
          </w:tcPr>
          <w:p w14:paraId="493CA9CA" w14:textId="56CC1B5B" w:rsidR="000D3075" w:rsidRPr="00F01494" w:rsidRDefault="00A123C1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Case </w:t>
            </w:r>
            <w:r w:rsidR="00687166">
              <w:rPr>
                <w:rFonts w:ascii="Arial" w:hAnsi="Arial" w:cs="Arial"/>
                <w:color w:val="000000" w:themeColor="text1"/>
                <w:szCs w:val="20"/>
              </w:rPr>
              <w:t>D</w:t>
            </w:r>
            <w:r w:rsidR="00687166" w:rsidRPr="00F01494">
              <w:rPr>
                <w:rFonts w:ascii="Arial" w:hAnsi="Arial" w:cs="Arial"/>
                <w:color w:val="000000" w:themeColor="text1"/>
                <w:szCs w:val="20"/>
              </w:rPr>
              <w:t>etails</w:t>
            </w:r>
          </w:p>
        </w:tc>
        <w:tc>
          <w:tcPr>
            <w:tcW w:w="6540" w:type="dxa"/>
            <w:vAlign w:val="center"/>
          </w:tcPr>
          <w:p w14:paraId="0022802E" w14:textId="6F4255DC" w:rsidR="008815E2" w:rsidRPr="00F01494" w:rsidRDefault="009A344B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Summary of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 xml:space="preserve">the number of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ases 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with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>essions conducted in the current and previous reporting period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  <w:p w14:paraId="7162FF6F" w14:textId="0EBA375B" w:rsidR="009A344B" w:rsidRPr="00F01494" w:rsidRDefault="00542718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Case listing with main fields</w:t>
            </w:r>
          </w:p>
          <w:p w14:paraId="12805C8C" w14:textId="5EE4D706" w:rsidR="009A344B" w:rsidRPr="00F01494" w:rsidRDefault="00542718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Case listing with all field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</w:tc>
        <w:tc>
          <w:tcPr>
            <w:tcW w:w="1275" w:type="dxa"/>
            <w:vAlign w:val="center"/>
          </w:tcPr>
          <w:p w14:paraId="616B329C" w14:textId="750DC0C7" w:rsidR="000D3075" w:rsidRPr="00F01494" w:rsidRDefault="009A344B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Tables</w:t>
            </w:r>
          </w:p>
        </w:tc>
      </w:tr>
      <w:tr w:rsidR="00524637" w14:paraId="319FACB0" w14:textId="77777777" w:rsidTr="005D3B7F">
        <w:trPr>
          <w:cantSplit/>
        </w:trPr>
        <w:tc>
          <w:tcPr>
            <w:tcW w:w="2817" w:type="dxa"/>
            <w:vAlign w:val="center"/>
          </w:tcPr>
          <w:p w14:paraId="4AA5BCF9" w14:textId="5AFEF1EE" w:rsidR="00524637" w:rsidRPr="00F01494" w:rsidRDefault="00A123C1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Session </w:t>
            </w:r>
            <w:r w:rsidR="00687166">
              <w:rPr>
                <w:rFonts w:ascii="Arial" w:hAnsi="Arial" w:cs="Arial"/>
                <w:color w:val="000000" w:themeColor="text1"/>
                <w:szCs w:val="20"/>
              </w:rPr>
              <w:t>D</w:t>
            </w:r>
            <w:r w:rsidR="00687166" w:rsidRPr="00F01494">
              <w:rPr>
                <w:rFonts w:ascii="Arial" w:hAnsi="Arial" w:cs="Arial"/>
                <w:color w:val="000000" w:themeColor="text1"/>
                <w:szCs w:val="20"/>
              </w:rPr>
              <w:t>etails</w:t>
            </w:r>
          </w:p>
        </w:tc>
        <w:tc>
          <w:tcPr>
            <w:tcW w:w="6540" w:type="dxa"/>
            <w:vAlign w:val="center"/>
          </w:tcPr>
          <w:p w14:paraId="0383C2B3" w14:textId="15DDFD9F" w:rsidR="00B40A6E" w:rsidRPr="00F01494" w:rsidRDefault="009A344B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Summary of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>the number of s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essions conducted in the current and previous reporting </w:t>
            </w:r>
            <w:r w:rsidR="009C300C" w:rsidRPr="00F01494">
              <w:rPr>
                <w:rFonts w:ascii="Arial" w:hAnsi="Arial" w:cs="Arial"/>
                <w:color w:val="000000" w:themeColor="text1"/>
                <w:szCs w:val="20"/>
              </w:rPr>
              <w:t>period</w:t>
            </w:r>
            <w:r w:rsidR="009C300C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  <w:p w14:paraId="29ADFC77" w14:textId="00578675" w:rsidR="009A344B" w:rsidRPr="00F01494" w:rsidRDefault="005427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Session listing with main fields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 xml:space="preserve">session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listing with all fields</w:t>
            </w:r>
          </w:p>
        </w:tc>
        <w:tc>
          <w:tcPr>
            <w:tcW w:w="1275" w:type="dxa"/>
            <w:vAlign w:val="center"/>
          </w:tcPr>
          <w:p w14:paraId="12BB2C50" w14:textId="4BDA46EB" w:rsidR="00524637" w:rsidRPr="00F01494" w:rsidRDefault="009A344B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Tables</w:t>
            </w:r>
          </w:p>
        </w:tc>
      </w:tr>
      <w:tr w:rsidR="00524637" w14:paraId="71824E50" w14:textId="77777777" w:rsidTr="005D3B7F">
        <w:trPr>
          <w:cantSplit/>
        </w:trPr>
        <w:tc>
          <w:tcPr>
            <w:tcW w:w="2817" w:type="dxa"/>
            <w:vAlign w:val="center"/>
          </w:tcPr>
          <w:p w14:paraId="55B0BB8C" w14:textId="17BC0743" w:rsidR="00524637" w:rsidRPr="00F01494" w:rsidRDefault="00A123C1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Client</w:t>
            </w:r>
            <w:r w:rsidR="00687166">
              <w:rPr>
                <w:rFonts w:ascii="Arial" w:hAnsi="Arial" w:cs="Arial"/>
                <w:color w:val="000000" w:themeColor="text1"/>
                <w:szCs w:val="20"/>
              </w:rPr>
              <w:t xml:space="preserve"> Details</w:t>
            </w:r>
          </w:p>
        </w:tc>
        <w:tc>
          <w:tcPr>
            <w:tcW w:w="6540" w:type="dxa"/>
            <w:vAlign w:val="center"/>
          </w:tcPr>
          <w:p w14:paraId="636519BF" w14:textId="236F63A4" w:rsidR="00FD1E97" w:rsidRPr="00F01494" w:rsidRDefault="009A344B" w:rsidP="00B76618">
            <w:pPr>
              <w:spacing w:after="120" w:line="240" w:lineRule="auto"/>
              <w:ind w:right="-23"/>
              <w:jc w:val="both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i/>
                <w:color w:val="000000" w:themeColor="text1"/>
                <w:szCs w:val="20"/>
              </w:rPr>
              <w:t>Nb. When reviewing or saving information from this sheet please take the same security and privacy precautions you would with any other client-level information.</w:t>
            </w:r>
          </w:p>
          <w:p w14:paraId="08036259" w14:textId="478D6124" w:rsidR="0096307F" w:rsidRPr="00F01494" w:rsidRDefault="0096307F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Summary of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 xml:space="preserve">the number of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i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ndividual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lients </w:t>
            </w:r>
            <w:r w:rsidR="002433EE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and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upport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ersons 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with </w:t>
            </w:r>
            <w:r w:rsidR="00507546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507546"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essions 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conducted in the current and previous reporting </w:t>
            </w:r>
            <w:r w:rsidR="009C300C" w:rsidRPr="00F01494">
              <w:rPr>
                <w:rFonts w:ascii="Arial" w:hAnsi="Arial" w:cs="Arial"/>
                <w:color w:val="000000" w:themeColor="text1"/>
                <w:szCs w:val="20"/>
              </w:rPr>
              <w:t>period</w:t>
            </w:r>
            <w:r w:rsidR="009C300C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  <w:p w14:paraId="2DAE2A58" w14:textId="7596A5F8" w:rsidR="002433EE" w:rsidRPr="00F01494" w:rsidRDefault="00542718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Client listing with main fields</w:t>
            </w:r>
          </w:p>
          <w:p w14:paraId="416E0AB4" w14:textId="38A921E7" w:rsidR="0096307F" w:rsidRPr="00F01494" w:rsidRDefault="00542718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Client listing with all fields</w:t>
            </w:r>
          </w:p>
        </w:tc>
        <w:tc>
          <w:tcPr>
            <w:tcW w:w="1275" w:type="dxa"/>
            <w:vAlign w:val="center"/>
          </w:tcPr>
          <w:p w14:paraId="359D6040" w14:textId="3A2E239F" w:rsidR="00FD1E97" w:rsidRPr="00F01494" w:rsidRDefault="0096307F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Tables</w:t>
            </w:r>
          </w:p>
        </w:tc>
      </w:tr>
      <w:tr w:rsidR="00574F3B" w14:paraId="62749401" w14:textId="77777777" w:rsidTr="005D3B7F">
        <w:trPr>
          <w:cantSplit/>
        </w:trPr>
        <w:tc>
          <w:tcPr>
            <w:tcW w:w="2817" w:type="dxa"/>
            <w:vAlign w:val="center"/>
          </w:tcPr>
          <w:p w14:paraId="704B7132" w14:textId="15D46C2F" w:rsidR="00574F3B" w:rsidRPr="00F01494" w:rsidRDefault="00574F3B" w:rsidP="00306D8A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Informatio</w:t>
            </w:r>
            <w:r w:rsidR="00687166">
              <w:rPr>
                <w:rFonts w:ascii="Arial" w:hAnsi="Arial" w:cs="Arial"/>
                <w:color w:val="000000" w:themeColor="text1"/>
                <w:szCs w:val="20"/>
              </w:rPr>
              <w:t>n</w:t>
            </w:r>
          </w:p>
        </w:tc>
        <w:tc>
          <w:tcPr>
            <w:tcW w:w="6540" w:type="dxa"/>
            <w:vAlign w:val="center"/>
          </w:tcPr>
          <w:p w14:paraId="19428D78" w14:textId="662ACBF6" w:rsidR="00574F3B" w:rsidRPr="00F01494" w:rsidRDefault="00574F3B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Glossary of </w:t>
            </w:r>
            <w:r w:rsidR="00FF5AFB" w:rsidRPr="00F01494">
              <w:rPr>
                <w:rFonts w:ascii="Arial" w:hAnsi="Arial" w:cs="Arial"/>
                <w:color w:val="000000" w:themeColor="text1"/>
                <w:szCs w:val="20"/>
              </w:rPr>
              <w:t>terms used, grouped by category</w:t>
            </w:r>
          </w:p>
          <w:p w14:paraId="2939E347" w14:textId="6126D270" w:rsidR="00546503" w:rsidRPr="00F01494" w:rsidRDefault="007053E7" w:rsidP="00B76618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357" w:right="-23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Version </w:t>
            </w:r>
            <w:r w:rsidR="00546503" w:rsidRPr="00F01494">
              <w:rPr>
                <w:rFonts w:ascii="Arial" w:hAnsi="Arial" w:cs="Arial"/>
                <w:color w:val="000000" w:themeColor="text1"/>
                <w:szCs w:val="20"/>
              </w:rPr>
              <w:t>history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 xml:space="preserve">, with details of </w:t>
            </w:r>
            <w:r w:rsidR="00542718">
              <w:rPr>
                <w:rFonts w:ascii="Arial" w:hAnsi="Arial" w:cs="Arial"/>
                <w:color w:val="000000" w:themeColor="text1"/>
                <w:szCs w:val="20"/>
              </w:rPr>
              <w:t xml:space="preserve">report </w:t>
            </w:r>
            <w:r w:rsidRPr="00F01494">
              <w:rPr>
                <w:rFonts w:ascii="Arial" w:hAnsi="Arial" w:cs="Arial"/>
                <w:color w:val="000000" w:themeColor="text1"/>
                <w:szCs w:val="20"/>
              </w:rPr>
              <w:t>changes</w:t>
            </w:r>
          </w:p>
        </w:tc>
        <w:tc>
          <w:tcPr>
            <w:tcW w:w="1275" w:type="dxa"/>
            <w:vAlign w:val="center"/>
          </w:tcPr>
          <w:p w14:paraId="2CD0D47D" w14:textId="77777777" w:rsidR="00574F3B" w:rsidRPr="00F01494" w:rsidRDefault="007053E7" w:rsidP="006E1286">
            <w:pPr>
              <w:spacing w:after="120" w:line="240" w:lineRule="auto"/>
              <w:ind w:right="-23"/>
              <w:rPr>
                <w:rFonts w:ascii="Arial" w:hAnsi="Arial" w:cs="Arial"/>
                <w:color w:val="000000" w:themeColor="text1"/>
                <w:szCs w:val="20"/>
              </w:rPr>
            </w:pPr>
            <w:r w:rsidRPr="00F01494">
              <w:rPr>
                <w:rFonts w:ascii="Arial" w:hAnsi="Arial" w:cs="Arial"/>
                <w:color w:val="000000" w:themeColor="text1"/>
                <w:szCs w:val="20"/>
              </w:rPr>
              <w:t>Lists</w:t>
            </w:r>
          </w:p>
        </w:tc>
      </w:tr>
    </w:tbl>
    <w:p w14:paraId="2D5EC6FA" w14:textId="77777777" w:rsidR="004419AA" w:rsidRPr="0078334E" w:rsidRDefault="008466F1" w:rsidP="006E1286">
      <w:pPr>
        <w:spacing w:after="120"/>
        <w:ind w:right="-23"/>
        <w:rPr>
          <w:rFonts w:ascii="Arial" w:hAnsi="Arial" w:cs="Arial"/>
          <w:color w:val="000000" w:themeColor="text1"/>
          <w:szCs w:val="20"/>
        </w:rPr>
      </w:pPr>
      <w:r w:rsidRPr="0078334E">
        <w:rPr>
          <w:rFonts w:ascii="Arial" w:hAnsi="Arial" w:cs="Arial"/>
          <w:color w:val="000000" w:themeColor="text1"/>
          <w:szCs w:val="20"/>
        </w:rPr>
        <w:t xml:space="preserve">For all Data Exchange reports, there is additional user guidance available on the Data Exchange </w:t>
      </w:r>
      <w:hyperlink r:id="rId9" w:history="1">
        <w:r w:rsidRPr="0078334E">
          <w:rPr>
            <w:rStyle w:val="Hyperlink"/>
            <w:rFonts w:ascii="Arial" w:hAnsi="Arial" w:cs="Arial"/>
            <w:szCs w:val="20"/>
          </w:rPr>
          <w:t>website</w:t>
        </w:r>
      </w:hyperlink>
      <w:r w:rsidRPr="0078334E">
        <w:rPr>
          <w:rFonts w:ascii="Arial" w:hAnsi="Arial" w:cs="Arial"/>
          <w:color w:val="000000" w:themeColor="text1"/>
          <w:szCs w:val="20"/>
        </w:rPr>
        <w:t xml:space="preserve"> (</w:t>
      </w:r>
      <w:r w:rsidR="00832765" w:rsidRPr="00832765">
        <w:rPr>
          <w:rFonts w:ascii="Arial" w:hAnsi="Arial" w:cs="Arial"/>
          <w:color w:val="000000" w:themeColor="text1"/>
          <w:szCs w:val="20"/>
        </w:rPr>
        <w:t>https://dex.dss.gov.au/</w:t>
      </w:r>
      <w:r w:rsidRPr="0078334E">
        <w:rPr>
          <w:rFonts w:ascii="Arial" w:hAnsi="Arial" w:cs="Arial"/>
          <w:color w:val="000000" w:themeColor="text1"/>
          <w:szCs w:val="20"/>
        </w:rPr>
        <w:t>).</w:t>
      </w:r>
    </w:p>
    <w:sectPr w:rsidR="004419AA" w:rsidRPr="0078334E" w:rsidSect="005E0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0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BE12" w14:textId="77777777" w:rsidR="00EC6EDE" w:rsidRDefault="00EC6EDE" w:rsidP="00C46F4D">
      <w:pPr>
        <w:spacing w:after="0" w:line="240" w:lineRule="auto"/>
      </w:pPr>
      <w:r>
        <w:separator/>
      </w:r>
    </w:p>
  </w:endnote>
  <w:endnote w:type="continuationSeparator" w:id="0">
    <w:p w14:paraId="28606C19" w14:textId="77777777" w:rsidR="00EC6EDE" w:rsidRDefault="00EC6EDE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9A27" w14:textId="77777777" w:rsidR="001D4BE8" w:rsidRDefault="001D4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76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CF8DF" w14:textId="7B0E9D15" w:rsidR="003C656A" w:rsidRPr="003C656A" w:rsidRDefault="003C656A" w:rsidP="005E04C2">
        <w:pPr>
          <w:pStyle w:val="Footer"/>
          <w:pBdr>
            <w:top w:val="single" w:sz="4" w:space="1" w:color="auto"/>
          </w:pBdr>
          <w:jc w:val="right"/>
        </w:pPr>
        <w:r>
          <w:rPr>
            <w:rFonts w:ascii="Arial" w:hAnsi="Arial" w:cs="Arial"/>
            <w:sz w:val="18"/>
            <w:szCs w:val="18"/>
          </w:rPr>
          <w:t>Data Exchange report fact sheet – Submitted Data Details – June 2023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06CC" w14:textId="5C9F4963" w:rsidR="003C656A" w:rsidRDefault="003C656A" w:rsidP="003C656A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>Data Exchange report fact sheet – Submitted Data Details – June 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id w:val="-1204780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5C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7B97" w14:textId="77777777" w:rsidR="00EC6EDE" w:rsidRDefault="00EC6EDE" w:rsidP="00C46F4D">
      <w:pPr>
        <w:spacing w:after="0" w:line="240" w:lineRule="auto"/>
      </w:pPr>
      <w:r>
        <w:separator/>
      </w:r>
    </w:p>
  </w:footnote>
  <w:footnote w:type="continuationSeparator" w:id="0">
    <w:p w14:paraId="708C9F57" w14:textId="77777777" w:rsidR="00EC6EDE" w:rsidRDefault="00EC6EDE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274E" w14:textId="77777777" w:rsidR="001D4BE8" w:rsidRDefault="001D4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E66C" w14:textId="77777777" w:rsidR="001D4BE8" w:rsidRDefault="001D4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9B62" w14:textId="4B27DC28" w:rsidR="008D3EE6" w:rsidRDefault="00E53EEB" w:rsidP="00F01494">
    <w:pPr>
      <w:pStyle w:val="Header"/>
      <w:ind w:left="-737"/>
    </w:pPr>
    <w:r w:rsidRPr="00E53EEB">
      <w:rPr>
        <w:noProof/>
        <w:lang w:eastAsia="en-AU"/>
      </w:rPr>
      <w:drawing>
        <wp:inline distT="0" distB="0" distL="0" distR="0" wp14:anchorId="2A75BF44" wp14:editId="395AD9FF">
          <wp:extent cx="7594600" cy="1167003"/>
          <wp:effectExtent l="0" t="0" r="0" b="0"/>
          <wp:docPr id="7" name="Picture 7" descr="This is an image of the Data Exchange banner with Australian coat of arms" title=" Data Exchange bann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0034\AppData\Local\Microsoft\Windows\INetCache\Content.Outlook\MZHE5F08\DEX Head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019" cy="117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938"/>
    <w:multiLevelType w:val="hybridMultilevel"/>
    <w:tmpl w:val="BA90AE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3F38"/>
    <w:multiLevelType w:val="hybridMultilevel"/>
    <w:tmpl w:val="CFAA5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4BA5"/>
    <w:multiLevelType w:val="hybridMultilevel"/>
    <w:tmpl w:val="A14C489E"/>
    <w:lvl w:ilvl="0" w:tplc="30B29E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6CD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646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ACA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B2FC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AEB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CEA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36E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083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960336"/>
    <w:multiLevelType w:val="hybridMultilevel"/>
    <w:tmpl w:val="D8CC93AC"/>
    <w:lvl w:ilvl="0" w:tplc="CFD25B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E25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38F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86B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3C8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944E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2EAA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3ADE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8A5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B1B4C4A"/>
    <w:multiLevelType w:val="hybridMultilevel"/>
    <w:tmpl w:val="F5A68A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4B60"/>
    <w:multiLevelType w:val="hybridMultilevel"/>
    <w:tmpl w:val="7B2CBA3E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747AF"/>
    <w:multiLevelType w:val="hybridMultilevel"/>
    <w:tmpl w:val="74E62BD2"/>
    <w:lvl w:ilvl="0" w:tplc="64626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6C3EA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2C4F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E28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6EE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046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C818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063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1C4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21F6195"/>
    <w:multiLevelType w:val="hybridMultilevel"/>
    <w:tmpl w:val="D19AAA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05A3F"/>
    <w:multiLevelType w:val="hybridMultilevel"/>
    <w:tmpl w:val="BE08E266"/>
    <w:lvl w:ilvl="0" w:tplc="2260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4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684DCE"/>
    <w:multiLevelType w:val="hybridMultilevel"/>
    <w:tmpl w:val="1D28068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022B2"/>
    <w:multiLevelType w:val="hybridMultilevel"/>
    <w:tmpl w:val="95822530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82E90"/>
    <w:multiLevelType w:val="hybridMultilevel"/>
    <w:tmpl w:val="11EA8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B1966"/>
    <w:multiLevelType w:val="hybridMultilevel"/>
    <w:tmpl w:val="1AACBA3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0C47"/>
    <w:multiLevelType w:val="hybridMultilevel"/>
    <w:tmpl w:val="7BAE3F40"/>
    <w:lvl w:ilvl="0" w:tplc="F93AB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00461C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E00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3CE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900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ACF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68AC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B0C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3C9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AF231B4"/>
    <w:multiLevelType w:val="hybridMultilevel"/>
    <w:tmpl w:val="EC948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E3056"/>
    <w:multiLevelType w:val="hybridMultilevel"/>
    <w:tmpl w:val="3E2EE6F6"/>
    <w:lvl w:ilvl="0" w:tplc="8766C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09ED"/>
    <w:multiLevelType w:val="hybridMultilevel"/>
    <w:tmpl w:val="10781B3E"/>
    <w:lvl w:ilvl="0" w:tplc="5C8A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A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C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B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A459C1"/>
    <w:multiLevelType w:val="hybridMultilevel"/>
    <w:tmpl w:val="11BCB304"/>
    <w:lvl w:ilvl="0" w:tplc="11B8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2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7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E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47298E"/>
    <w:multiLevelType w:val="hybridMultilevel"/>
    <w:tmpl w:val="AC18C01A"/>
    <w:lvl w:ilvl="0" w:tplc="472A6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421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F25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E07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702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00E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B4C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86A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7A0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A16116E"/>
    <w:multiLevelType w:val="hybridMultilevel"/>
    <w:tmpl w:val="C0DEA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31ACD"/>
    <w:multiLevelType w:val="hybridMultilevel"/>
    <w:tmpl w:val="B0AC6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758C"/>
    <w:multiLevelType w:val="hybridMultilevel"/>
    <w:tmpl w:val="8C643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11469"/>
    <w:multiLevelType w:val="hybridMultilevel"/>
    <w:tmpl w:val="60145668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756A"/>
    <w:multiLevelType w:val="hybridMultilevel"/>
    <w:tmpl w:val="4AC4B616"/>
    <w:lvl w:ilvl="0" w:tplc="0C090001">
      <w:start w:val="1"/>
      <w:numFmt w:val="bullet"/>
      <w:lvlText w:val=""/>
      <w:lvlJc w:val="left"/>
      <w:pPr>
        <w:ind w:left="-21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4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7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</w:abstractNum>
  <w:abstractNum w:abstractNumId="24" w15:restartNumberingAfterBreak="0">
    <w:nsid w:val="497F5A9C"/>
    <w:multiLevelType w:val="hybridMultilevel"/>
    <w:tmpl w:val="BAA4A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014B59"/>
    <w:multiLevelType w:val="hybridMultilevel"/>
    <w:tmpl w:val="9A2AC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D3363"/>
    <w:multiLevelType w:val="hybridMultilevel"/>
    <w:tmpl w:val="2104E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46A01"/>
    <w:multiLevelType w:val="hybridMultilevel"/>
    <w:tmpl w:val="0DE425A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97392"/>
    <w:multiLevelType w:val="hybridMultilevel"/>
    <w:tmpl w:val="02166FCA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604C"/>
    <w:multiLevelType w:val="hybridMultilevel"/>
    <w:tmpl w:val="0CBE3D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31124"/>
    <w:multiLevelType w:val="hybridMultilevel"/>
    <w:tmpl w:val="9C144AF2"/>
    <w:lvl w:ilvl="0" w:tplc="B092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705353"/>
    <w:multiLevelType w:val="hybridMultilevel"/>
    <w:tmpl w:val="BECE9402"/>
    <w:lvl w:ilvl="0" w:tplc="36387800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E23D4"/>
    <w:multiLevelType w:val="hybridMultilevel"/>
    <w:tmpl w:val="7FD45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74736"/>
    <w:multiLevelType w:val="hybridMultilevel"/>
    <w:tmpl w:val="26448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5374C"/>
    <w:multiLevelType w:val="hybridMultilevel"/>
    <w:tmpl w:val="BD46CE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391214"/>
    <w:multiLevelType w:val="hybridMultilevel"/>
    <w:tmpl w:val="5AB09FDE"/>
    <w:lvl w:ilvl="0" w:tplc="7FDE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4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497F71"/>
    <w:multiLevelType w:val="hybridMultilevel"/>
    <w:tmpl w:val="BFB2B29E"/>
    <w:lvl w:ilvl="0" w:tplc="EE1A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8C6B25"/>
    <w:multiLevelType w:val="hybridMultilevel"/>
    <w:tmpl w:val="966C1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A6ED2"/>
    <w:multiLevelType w:val="hybridMultilevel"/>
    <w:tmpl w:val="90220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57198F"/>
    <w:multiLevelType w:val="hybridMultilevel"/>
    <w:tmpl w:val="B5147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1C5B"/>
    <w:multiLevelType w:val="hybridMultilevel"/>
    <w:tmpl w:val="E6B2F29E"/>
    <w:lvl w:ilvl="0" w:tplc="50E6E5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7C1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A26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C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D4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4448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C1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646D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56E3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6986AB6"/>
    <w:multiLevelType w:val="hybridMultilevel"/>
    <w:tmpl w:val="6D5CF4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344CDD"/>
    <w:multiLevelType w:val="hybridMultilevel"/>
    <w:tmpl w:val="F80EDC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C111A6"/>
    <w:multiLevelType w:val="hybridMultilevel"/>
    <w:tmpl w:val="A566E844"/>
    <w:lvl w:ilvl="0" w:tplc="1E4C9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D3328"/>
    <w:multiLevelType w:val="hybridMultilevel"/>
    <w:tmpl w:val="AA0291B6"/>
    <w:lvl w:ilvl="0" w:tplc="8B1E6E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2A4FC0">
      <w:start w:val="15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9EA2C8">
      <w:start w:val="15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7A3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4C2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C4F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F0D6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B81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2C5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1"/>
  </w:num>
  <w:num w:numId="3">
    <w:abstractNumId w:val="7"/>
  </w:num>
  <w:num w:numId="4">
    <w:abstractNumId w:val="0"/>
  </w:num>
  <w:num w:numId="5">
    <w:abstractNumId w:val="21"/>
  </w:num>
  <w:num w:numId="6">
    <w:abstractNumId w:val="42"/>
  </w:num>
  <w:num w:numId="7">
    <w:abstractNumId w:val="29"/>
  </w:num>
  <w:num w:numId="8">
    <w:abstractNumId w:val="15"/>
  </w:num>
  <w:num w:numId="9">
    <w:abstractNumId w:val="39"/>
  </w:num>
  <w:num w:numId="10">
    <w:abstractNumId w:val="16"/>
  </w:num>
  <w:num w:numId="11">
    <w:abstractNumId w:val="8"/>
  </w:num>
  <w:num w:numId="12">
    <w:abstractNumId w:val="30"/>
  </w:num>
  <w:num w:numId="13">
    <w:abstractNumId w:val="13"/>
  </w:num>
  <w:num w:numId="14">
    <w:abstractNumId w:val="17"/>
  </w:num>
  <w:num w:numId="15">
    <w:abstractNumId w:val="36"/>
  </w:num>
  <w:num w:numId="16">
    <w:abstractNumId w:val="35"/>
  </w:num>
  <w:num w:numId="17">
    <w:abstractNumId w:val="1"/>
  </w:num>
  <w:num w:numId="18">
    <w:abstractNumId w:val="44"/>
  </w:num>
  <w:num w:numId="19">
    <w:abstractNumId w:val="2"/>
  </w:num>
  <w:num w:numId="20">
    <w:abstractNumId w:val="18"/>
  </w:num>
  <w:num w:numId="21">
    <w:abstractNumId w:val="24"/>
  </w:num>
  <w:num w:numId="22">
    <w:abstractNumId w:val="40"/>
  </w:num>
  <w:num w:numId="23">
    <w:abstractNumId w:val="6"/>
  </w:num>
  <w:num w:numId="24">
    <w:abstractNumId w:val="3"/>
  </w:num>
  <w:num w:numId="25">
    <w:abstractNumId w:val="10"/>
  </w:num>
  <w:num w:numId="26">
    <w:abstractNumId w:val="22"/>
  </w:num>
  <w:num w:numId="27">
    <w:abstractNumId w:val="9"/>
  </w:num>
  <w:num w:numId="28">
    <w:abstractNumId w:val="27"/>
  </w:num>
  <w:num w:numId="29">
    <w:abstractNumId w:val="12"/>
  </w:num>
  <w:num w:numId="30">
    <w:abstractNumId w:val="28"/>
  </w:num>
  <w:num w:numId="31">
    <w:abstractNumId w:val="43"/>
  </w:num>
  <w:num w:numId="32">
    <w:abstractNumId w:val="4"/>
  </w:num>
  <w:num w:numId="33">
    <w:abstractNumId w:val="34"/>
  </w:num>
  <w:num w:numId="34">
    <w:abstractNumId w:val="41"/>
  </w:num>
  <w:num w:numId="35">
    <w:abstractNumId w:val="11"/>
  </w:num>
  <w:num w:numId="36">
    <w:abstractNumId w:val="23"/>
  </w:num>
  <w:num w:numId="37">
    <w:abstractNumId w:val="25"/>
  </w:num>
  <w:num w:numId="38">
    <w:abstractNumId w:val="19"/>
  </w:num>
  <w:num w:numId="39">
    <w:abstractNumId w:val="37"/>
  </w:num>
  <w:num w:numId="40">
    <w:abstractNumId w:val="20"/>
  </w:num>
  <w:num w:numId="41">
    <w:abstractNumId w:val="26"/>
  </w:num>
  <w:num w:numId="42">
    <w:abstractNumId w:val="32"/>
  </w:num>
  <w:num w:numId="43">
    <w:abstractNumId w:val="38"/>
  </w:num>
  <w:num w:numId="44">
    <w:abstractNumId w:val="14"/>
  </w:num>
  <w:num w:numId="4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146E2"/>
    <w:rsid w:val="00016003"/>
    <w:rsid w:val="00027C67"/>
    <w:rsid w:val="000354D0"/>
    <w:rsid w:val="00035FB8"/>
    <w:rsid w:val="0005428C"/>
    <w:rsid w:val="0005432C"/>
    <w:rsid w:val="000550DD"/>
    <w:rsid w:val="000560F7"/>
    <w:rsid w:val="0006189A"/>
    <w:rsid w:val="000671E3"/>
    <w:rsid w:val="00072F89"/>
    <w:rsid w:val="000A0544"/>
    <w:rsid w:val="000D3075"/>
    <w:rsid w:val="000D4A20"/>
    <w:rsid w:val="000D66FA"/>
    <w:rsid w:val="000F2503"/>
    <w:rsid w:val="0011209D"/>
    <w:rsid w:val="00131E70"/>
    <w:rsid w:val="00133DD0"/>
    <w:rsid w:val="0013538D"/>
    <w:rsid w:val="00136B1A"/>
    <w:rsid w:val="0013709C"/>
    <w:rsid w:val="00143241"/>
    <w:rsid w:val="0014454D"/>
    <w:rsid w:val="0017598A"/>
    <w:rsid w:val="00177115"/>
    <w:rsid w:val="00180EA4"/>
    <w:rsid w:val="001838D0"/>
    <w:rsid w:val="001938F4"/>
    <w:rsid w:val="00193C05"/>
    <w:rsid w:val="001A05FE"/>
    <w:rsid w:val="001A09FC"/>
    <w:rsid w:val="001A44DF"/>
    <w:rsid w:val="001A64E8"/>
    <w:rsid w:val="001C55CB"/>
    <w:rsid w:val="001C70F5"/>
    <w:rsid w:val="001C7361"/>
    <w:rsid w:val="001D0B1B"/>
    <w:rsid w:val="001D3127"/>
    <w:rsid w:val="001D4BE8"/>
    <w:rsid w:val="001D4D62"/>
    <w:rsid w:val="001D647E"/>
    <w:rsid w:val="001E630D"/>
    <w:rsid w:val="001F0EC4"/>
    <w:rsid w:val="001F23C6"/>
    <w:rsid w:val="001F3ED1"/>
    <w:rsid w:val="001F4B90"/>
    <w:rsid w:val="001F63FD"/>
    <w:rsid w:val="002020A5"/>
    <w:rsid w:val="002045CC"/>
    <w:rsid w:val="00226752"/>
    <w:rsid w:val="00234181"/>
    <w:rsid w:val="0024048C"/>
    <w:rsid w:val="002433EE"/>
    <w:rsid w:val="00260B1A"/>
    <w:rsid w:val="00261681"/>
    <w:rsid w:val="0026232A"/>
    <w:rsid w:val="002819DE"/>
    <w:rsid w:val="002870D6"/>
    <w:rsid w:val="0029342F"/>
    <w:rsid w:val="002A15E1"/>
    <w:rsid w:val="002A1EC8"/>
    <w:rsid w:val="002A4A0F"/>
    <w:rsid w:val="002C4812"/>
    <w:rsid w:val="002C57E9"/>
    <w:rsid w:val="002C6B2B"/>
    <w:rsid w:val="002D20C8"/>
    <w:rsid w:val="002D4158"/>
    <w:rsid w:val="00304DFA"/>
    <w:rsid w:val="00306D8A"/>
    <w:rsid w:val="003103D4"/>
    <w:rsid w:val="0035127A"/>
    <w:rsid w:val="003642D2"/>
    <w:rsid w:val="0036460D"/>
    <w:rsid w:val="00371E3C"/>
    <w:rsid w:val="00374DB4"/>
    <w:rsid w:val="00375845"/>
    <w:rsid w:val="0039303E"/>
    <w:rsid w:val="00397C1D"/>
    <w:rsid w:val="003A55A0"/>
    <w:rsid w:val="003A7FEA"/>
    <w:rsid w:val="003B2BB8"/>
    <w:rsid w:val="003C02BE"/>
    <w:rsid w:val="003C656A"/>
    <w:rsid w:val="003D34FF"/>
    <w:rsid w:val="003D6860"/>
    <w:rsid w:val="003F12CD"/>
    <w:rsid w:val="003F2770"/>
    <w:rsid w:val="003F2F2B"/>
    <w:rsid w:val="003F493C"/>
    <w:rsid w:val="003F74FE"/>
    <w:rsid w:val="0041630C"/>
    <w:rsid w:val="00416460"/>
    <w:rsid w:val="00420054"/>
    <w:rsid w:val="00422E14"/>
    <w:rsid w:val="00441911"/>
    <w:rsid w:val="004419AA"/>
    <w:rsid w:val="004421D9"/>
    <w:rsid w:val="00454C70"/>
    <w:rsid w:val="00456644"/>
    <w:rsid w:val="004641D6"/>
    <w:rsid w:val="00464B10"/>
    <w:rsid w:val="00467460"/>
    <w:rsid w:val="004715B8"/>
    <w:rsid w:val="00485CEB"/>
    <w:rsid w:val="004A5813"/>
    <w:rsid w:val="004A675B"/>
    <w:rsid w:val="004A6C4E"/>
    <w:rsid w:val="004B54CA"/>
    <w:rsid w:val="004B5A18"/>
    <w:rsid w:val="004B66DB"/>
    <w:rsid w:val="004B6DFD"/>
    <w:rsid w:val="004C1615"/>
    <w:rsid w:val="004C1F16"/>
    <w:rsid w:val="004C6CEB"/>
    <w:rsid w:val="004D06CD"/>
    <w:rsid w:val="004D332B"/>
    <w:rsid w:val="004E07CF"/>
    <w:rsid w:val="004E4C60"/>
    <w:rsid w:val="004E5CBF"/>
    <w:rsid w:val="004F0D9F"/>
    <w:rsid w:val="004F3C81"/>
    <w:rsid w:val="004F7808"/>
    <w:rsid w:val="00507546"/>
    <w:rsid w:val="00510A31"/>
    <w:rsid w:val="00513840"/>
    <w:rsid w:val="00516784"/>
    <w:rsid w:val="00520521"/>
    <w:rsid w:val="00524637"/>
    <w:rsid w:val="005274AB"/>
    <w:rsid w:val="00527C2E"/>
    <w:rsid w:val="00532B36"/>
    <w:rsid w:val="00541C7B"/>
    <w:rsid w:val="00542718"/>
    <w:rsid w:val="00546503"/>
    <w:rsid w:val="00554EAA"/>
    <w:rsid w:val="00574F3B"/>
    <w:rsid w:val="00584B50"/>
    <w:rsid w:val="00587965"/>
    <w:rsid w:val="00597E12"/>
    <w:rsid w:val="005A101F"/>
    <w:rsid w:val="005A6756"/>
    <w:rsid w:val="005B17C9"/>
    <w:rsid w:val="005B5900"/>
    <w:rsid w:val="005C2FEF"/>
    <w:rsid w:val="005C3AA9"/>
    <w:rsid w:val="005D3B7F"/>
    <w:rsid w:val="005D6CED"/>
    <w:rsid w:val="005E04C2"/>
    <w:rsid w:val="00604B59"/>
    <w:rsid w:val="00610666"/>
    <w:rsid w:val="00615824"/>
    <w:rsid w:val="0061698D"/>
    <w:rsid w:val="0062447F"/>
    <w:rsid w:val="00626464"/>
    <w:rsid w:val="006331A8"/>
    <w:rsid w:val="00633593"/>
    <w:rsid w:val="006415AC"/>
    <w:rsid w:val="006507D8"/>
    <w:rsid w:val="006642D6"/>
    <w:rsid w:val="00674A3A"/>
    <w:rsid w:val="0067558F"/>
    <w:rsid w:val="00677C11"/>
    <w:rsid w:val="006830CE"/>
    <w:rsid w:val="00684CB8"/>
    <w:rsid w:val="00685186"/>
    <w:rsid w:val="00687166"/>
    <w:rsid w:val="00693BE1"/>
    <w:rsid w:val="00696362"/>
    <w:rsid w:val="006A4100"/>
    <w:rsid w:val="006A4CE7"/>
    <w:rsid w:val="006A7185"/>
    <w:rsid w:val="006B1507"/>
    <w:rsid w:val="006B6F31"/>
    <w:rsid w:val="006C4A04"/>
    <w:rsid w:val="006C5954"/>
    <w:rsid w:val="006C6300"/>
    <w:rsid w:val="006D0502"/>
    <w:rsid w:val="006D0B3F"/>
    <w:rsid w:val="006D7932"/>
    <w:rsid w:val="006D79F4"/>
    <w:rsid w:val="006E0B3E"/>
    <w:rsid w:val="006E1286"/>
    <w:rsid w:val="007053E7"/>
    <w:rsid w:val="00707243"/>
    <w:rsid w:val="00717DB4"/>
    <w:rsid w:val="007205E4"/>
    <w:rsid w:val="0072310E"/>
    <w:rsid w:val="00723F2D"/>
    <w:rsid w:val="00724F79"/>
    <w:rsid w:val="00726327"/>
    <w:rsid w:val="00737BF3"/>
    <w:rsid w:val="00742D1B"/>
    <w:rsid w:val="0075259D"/>
    <w:rsid w:val="00752813"/>
    <w:rsid w:val="00754998"/>
    <w:rsid w:val="007568E4"/>
    <w:rsid w:val="007629E3"/>
    <w:rsid w:val="0077295F"/>
    <w:rsid w:val="00776A1B"/>
    <w:rsid w:val="0078334E"/>
    <w:rsid w:val="00784343"/>
    <w:rsid w:val="00785261"/>
    <w:rsid w:val="00797075"/>
    <w:rsid w:val="007A0377"/>
    <w:rsid w:val="007B0256"/>
    <w:rsid w:val="007B686F"/>
    <w:rsid w:val="007C16B0"/>
    <w:rsid w:val="007D43A0"/>
    <w:rsid w:val="007E2EF6"/>
    <w:rsid w:val="007F4090"/>
    <w:rsid w:val="0080716C"/>
    <w:rsid w:val="00814198"/>
    <w:rsid w:val="00816C8E"/>
    <w:rsid w:val="00822697"/>
    <w:rsid w:val="00832765"/>
    <w:rsid w:val="008365C8"/>
    <w:rsid w:val="0084410A"/>
    <w:rsid w:val="008466F1"/>
    <w:rsid w:val="00846FF2"/>
    <w:rsid w:val="008522FF"/>
    <w:rsid w:val="00860927"/>
    <w:rsid w:val="00862594"/>
    <w:rsid w:val="00865F6F"/>
    <w:rsid w:val="00866F80"/>
    <w:rsid w:val="008678E1"/>
    <w:rsid w:val="00874437"/>
    <w:rsid w:val="008748B2"/>
    <w:rsid w:val="0087676D"/>
    <w:rsid w:val="00877DDB"/>
    <w:rsid w:val="008815E2"/>
    <w:rsid w:val="00881728"/>
    <w:rsid w:val="008823C8"/>
    <w:rsid w:val="00884AEE"/>
    <w:rsid w:val="0088578A"/>
    <w:rsid w:val="008867DC"/>
    <w:rsid w:val="008901D4"/>
    <w:rsid w:val="00896CAC"/>
    <w:rsid w:val="00897A76"/>
    <w:rsid w:val="008A0CC9"/>
    <w:rsid w:val="008B0A04"/>
    <w:rsid w:val="008B252E"/>
    <w:rsid w:val="008B68CD"/>
    <w:rsid w:val="008C16E1"/>
    <w:rsid w:val="008C789C"/>
    <w:rsid w:val="008D3EE6"/>
    <w:rsid w:val="008D4E2D"/>
    <w:rsid w:val="008D4F96"/>
    <w:rsid w:val="008F7BD2"/>
    <w:rsid w:val="00914187"/>
    <w:rsid w:val="0091474F"/>
    <w:rsid w:val="009225F0"/>
    <w:rsid w:val="009405D2"/>
    <w:rsid w:val="009405ED"/>
    <w:rsid w:val="00946A92"/>
    <w:rsid w:val="00955323"/>
    <w:rsid w:val="00956DD2"/>
    <w:rsid w:val="0095744E"/>
    <w:rsid w:val="0096307F"/>
    <w:rsid w:val="00972394"/>
    <w:rsid w:val="00982644"/>
    <w:rsid w:val="009A0139"/>
    <w:rsid w:val="009A344B"/>
    <w:rsid w:val="009A44D1"/>
    <w:rsid w:val="009A6CF5"/>
    <w:rsid w:val="009B2D23"/>
    <w:rsid w:val="009B5017"/>
    <w:rsid w:val="009C300C"/>
    <w:rsid w:val="009D04E5"/>
    <w:rsid w:val="009D5388"/>
    <w:rsid w:val="009E699B"/>
    <w:rsid w:val="009F0E6A"/>
    <w:rsid w:val="00A044C1"/>
    <w:rsid w:val="00A0586B"/>
    <w:rsid w:val="00A07F7B"/>
    <w:rsid w:val="00A1184E"/>
    <w:rsid w:val="00A123C1"/>
    <w:rsid w:val="00A179B7"/>
    <w:rsid w:val="00A205FD"/>
    <w:rsid w:val="00A315DE"/>
    <w:rsid w:val="00A41206"/>
    <w:rsid w:val="00A46A6B"/>
    <w:rsid w:val="00A53400"/>
    <w:rsid w:val="00A57D17"/>
    <w:rsid w:val="00A62FAE"/>
    <w:rsid w:val="00A648F2"/>
    <w:rsid w:val="00A6597A"/>
    <w:rsid w:val="00A67ED1"/>
    <w:rsid w:val="00A70E66"/>
    <w:rsid w:val="00A826BF"/>
    <w:rsid w:val="00A94C9B"/>
    <w:rsid w:val="00A957BB"/>
    <w:rsid w:val="00A95B18"/>
    <w:rsid w:val="00A960AE"/>
    <w:rsid w:val="00AA7B35"/>
    <w:rsid w:val="00AB2248"/>
    <w:rsid w:val="00AB5F8D"/>
    <w:rsid w:val="00AC41BA"/>
    <w:rsid w:val="00AC680D"/>
    <w:rsid w:val="00AD22FA"/>
    <w:rsid w:val="00AE03DC"/>
    <w:rsid w:val="00AF3A3B"/>
    <w:rsid w:val="00AF62DF"/>
    <w:rsid w:val="00B065FD"/>
    <w:rsid w:val="00B10994"/>
    <w:rsid w:val="00B14564"/>
    <w:rsid w:val="00B21368"/>
    <w:rsid w:val="00B21599"/>
    <w:rsid w:val="00B23681"/>
    <w:rsid w:val="00B251E7"/>
    <w:rsid w:val="00B26ECC"/>
    <w:rsid w:val="00B317F6"/>
    <w:rsid w:val="00B335B6"/>
    <w:rsid w:val="00B35196"/>
    <w:rsid w:val="00B40A6E"/>
    <w:rsid w:val="00B416B6"/>
    <w:rsid w:val="00B4253C"/>
    <w:rsid w:val="00B60E0D"/>
    <w:rsid w:val="00B619EA"/>
    <w:rsid w:val="00B62A12"/>
    <w:rsid w:val="00B63151"/>
    <w:rsid w:val="00B66167"/>
    <w:rsid w:val="00B73262"/>
    <w:rsid w:val="00B76618"/>
    <w:rsid w:val="00BA11C5"/>
    <w:rsid w:val="00BA1821"/>
    <w:rsid w:val="00BA237F"/>
    <w:rsid w:val="00BA2DB9"/>
    <w:rsid w:val="00BB3BEB"/>
    <w:rsid w:val="00BB5D4E"/>
    <w:rsid w:val="00BB7F2D"/>
    <w:rsid w:val="00BC0888"/>
    <w:rsid w:val="00BC2BFA"/>
    <w:rsid w:val="00BC2F0D"/>
    <w:rsid w:val="00BD1FA3"/>
    <w:rsid w:val="00BD2D98"/>
    <w:rsid w:val="00BD7A38"/>
    <w:rsid w:val="00BE0DB3"/>
    <w:rsid w:val="00BE7148"/>
    <w:rsid w:val="00BE7613"/>
    <w:rsid w:val="00BF325B"/>
    <w:rsid w:val="00BF337F"/>
    <w:rsid w:val="00BF3C7D"/>
    <w:rsid w:val="00C06786"/>
    <w:rsid w:val="00C14021"/>
    <w:rsid w:val="00C209BF"/>
    <w:rsid w:val="00C2249F"/>
    <w:rsid w:val="00C22F2C"/>
    <w:rsid w:val="00C40046"/>
    <w:rsid w:val="00C46F4D"/>
    <w:rsid w:val="00C5462B"/>
    <w:rsid w:val="00C54694"/>
    <w:rsid w:val="00C55A16"/>
    <w:rsid w:val="00C6501C"/>
    <w:rsid w:val="00C74481"/>
    <w:rsid w:val="00C75ECF"/>
    <w:rsid w:val="00C82F50"/>
    <w:rsid w:val="00C94BC3"/>
    <w:rsid w:val="00C97790"/>
    <w:rsid w:val="00C97ED0"/>
    <w:rsid w:val="00CA17B1"/>
    <w:rsid w:val="00CA3592"/>
    <w:rsid w:val="00CA4F9B"/>
    <w:rsid w:val="00CC55BD"/>
    <w:rsid w:val="00CC6AB7"/>
    <w:rsid w:val="00CC7E10"/>
    <w:rsid w:val="00CD49E3"/>
    <w:rsid w:val="00CE03DA"/>
    <w:rsid w:val="00CE137E"/>
    <w:rsid w:val="00CE20DC"/>
    <w:rsid w:val="00CE388F"/>
    <w:rsid w:val="00CE447E"/>
    <w:rsid w:val="00CF08B8"/>
    <w:rsid w:val="00CF4432"/>
    <w:rsid w:val="00CF7CCC"/>
    <w:rsid w:val="00D00951"/>
    <w:rsid w:val="00D04285"/>
    <w:rsid w:val="00D146E8"/>
    <w:rsid w:val="00D27466"/>
    <w:rsid w:val="00D2765F"/>
    <w:rsid w:val="00D4283B"/>
    <w:rsid w:val="00D53A48"/>
    <w:rsid w:val="00D65598"/>
    <w:rsid w:val="00D72B7E"/>
    <w:rsid w:val="00D840CB"/>
    <w:rsid w:val="00D87703"/>
    <w:rsid w:val="00D878E2"/>
    <w:rsid w:val="00D930EB"/>
    <w:rsid w:val="00D95283"/>
    <w:rsid w:val="00DA6F4F"/>
    <w:rsid w:val="00DA6FC2"/>
    <w:rsid w:val="00DA7201"/>
    <w:rsid w:val="00DB2DCA"/>
    <w:rsid w:val="00DB5EEF"/>
    <w:rsid w:val="00DB7113"/>
    <w:rsid w:val="00DB7423"/>
    <w:rsid w:val="00DB748B"/>
    <w:rsid w:val="00DB7A74"/>
    <w:rsid w:val="00DC1DCF"/>
    <w:rsid w:val="00DC70B5"/>
    <w:rsid w:val="00DD2146"/>
    <w:rsid w:val="00DE1427"/>
    <w:rsid w:val="00DF0638"/>
    <w:rsid w:val="00DF7F70"/>
    <w:rsid w:val="00E0783B"/>
    <w:rsid w:val="00E103E2"/>
    <w:rsid w:val="00E10961"/>
    <w:rsid w:val="00E133AA"/>
    <w:rsid w:val="00E222C4"/>
    <w:rsid w:val="00E3036B"/>
    <w:rsid w:val="00E40C02"/>
    <w:rsid w:val="00E478EC"/>
    <w:rsid w:val="00E53EEB"/>
    <w:rsid w:val="00E5724B"/>
    <w:rsid w:val="00E60135"/>
    <w:rsid w:val="00E71328"/>
    <w:rsid w:val="00E73A6C"/>
    <w:rsid w:val="00E9254E"/>
    <w:rsid w:val="00E95C02"/>
    <w:rsid w:val="00E96CC4"/>
    <w:rsid w:val="00E973A4"/>
    <w:rsid w:val="00E97954"/>
    <w:rsid w:val="00EA51A0"/>
    <w:rsid w:val="00EC6EDE"/>
    <w:rsid w:val="00ED17CB"/>
    <w:rsid w:val="00ED5E9F"/>
    <w:rsid w:val="00ED7612"/>
    <w:rsid w:val="00EE11BD"/>
    <w:rsid w:val="00EE19A9"/>
    <w:rsid w:val="00EE7D00"/>
    <w:rsid w:val="00EF5F3D"/>
    <w:rsid w:val="00EF60A7"/>
    <w:rsid w:val="00F01494"/>
    <w:rsid w:val="00F02A3D"/>
    <w:rsid w:val="00F06604"/>
    <w:rsid w:val="00F132DF"/>
    <w:rsid w:val="00F261A1"/>
    <w:rsid w:val="00F40EB8"/>
    <w:rsid w:val="00F40ED2"/>
    <w:rsid w:val="00F44DBF"/>
    <w:rsid w:val="00F456C7"/>
    <w:rsid w:val="00F46278"/>
    <w:rsid w:val="00F607F0"/>
    <w:rsid w:val="00F611C2"/>
    <w:rsid w:val="00F75EF2"/>
    <w:rsid w:val="00F87D76"/>
    <w:rsid w:val="00F93A15"/>
    <w:rsid w:val="00F94148"/>
    <w:rsid w:val="00F952DA"/>
    <w:rsid w:val="00F955EC"/>
    <w:rsid w:val="00F97887"/>
    <w:rsid w:val="00FB2262"/>
    <w:rsid w:val="00FD1E97"/>
    <w:rsid w:val="00FE0C2B"/>
    <w:rsid w:val="00FE56AD"/>
    <w:rsid w:val="00FF21DC"/>
    <w:rsid w:val="00FF3B65"/>
    <w:rsid w:val="00FF5380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68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B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F7"/>
    <w:pPr>
      <w:spacing w:after="0" w:line="240" w:lineRule="auto"/>
    </w:pPr>
    <w:rPr>
      <w:sz w:val="20"/>
    </w:rPr>
  </w:style>
  <w:style w:type="paragraph" w:customStyle="1" w:styleId="BulletedPoints">
    <w:name w:val="Bulleted Points"/>
    <w:basedOn w:val="Normal"/>
    <w:rsid w:val="001D647E"/>
    <w:pPr>
      <w:numPr>
        <w:numId w:val="2"/>
      </w:numPr>
      <w:suppressAutoHyphens w:val="0"/>
      <w:spacing w:after="120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77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3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3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4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9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7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2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8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6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6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1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7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6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1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6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2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4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0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3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92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1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4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18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01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2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2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08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86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1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6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4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x.dss.gov.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3246-A94F-496C-A91A-B07AE203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3007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2023-06-06T23:16:00Z</dcterms:created>
  <dcterms:modified xsi:type="dcterms:W3CDTF">2023-06-06T23:17:00Z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6FCB3C38F9A34A7F8D03FAD1C9AB5272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2023-06-06T23:17:50Z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B7509254A1D9CA434FDE6DDE748072E3</vt:lpwstr>
  </property>
  <property fmtid="{D5CDD505-2E9C-101B-9397-08002B2CF9AE}" pid="21" name="PM_Hash_Salt">
    <vt:lpwstr>85D0C7F6185EA3CE79C87D8F4E5F0A3F</vt:lpwstr>
  </property>
  <property fmtid="{D5CDD505-2E9C-101B-9397-08002B2CF9AE}" pid="22" name="PM_Hash_SHA1">
    <vt:lpwstr>E4781592557CD282F76E2256F332B7384891422D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