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11B6" w14:textId="08F8F874" w:rsidR="001B1410" w:rsidRPr="004F0DA5" w:rsidRDefault="001B1410" w:rsidP="00B612A1">
      <w:pPr>
        <w:pStyle w:val="DEXHeading1"/>
        <w:spacing w:before="240" w:after="240"/>
        <w:ind w:right="-330"/>
        <w:rPr>
          <w:rStyle w:val="TitleChar"/>
          <w:rFonts w:eastAsiaTheme="minorHAnsi" w:cs="Arial"/>
          <w:spacing w:val="0"/>
          <w:sz w:val="40"/>
          <w:szCs w:val="40"/>
        </w:rPr>
      </w:pPr>
      <w:bookmarkStart w:id="0" w:name="_GoBack"/>
      <w:bookmarkEnd w:id="0"/>
      <w:r w:rsidRPr="004F0DA5">
        <w:rPr>
          <w:rFonts w:ascii="Arial" w:hAnsi="Arial" w:cs="Arial"/>
          <w:sz w:val="40"/>
          <w:szCs w:val="40"/>
        </w:rPr>
        <w:t>Information for organisations about consent</w:t>
      </w:r>
    </w:p>
    <w:p w14:paraId="478B301C" w14:textId="12249B68" w:rsidR="00A60115" w:rsidRPr="004F0DA5" w:rsidRDefault="00A60115" w:rsidP="00AB253B">
      <w:pPr>
        <w:pStyle w:val="Heading2"/>
        <w:spacing w:before="240" w:after="240"/>
        <w:rPr>
          <w:rFonts w:eastAsia="Arial" w:cs="Arial"/>
          <w:color w:val="215868" w:themeColor="accent5" w:themeShade="80"/>
          <w:sz w:val="22"/>
          <w:szCs w:val="22"/>
        </w:rPr>
      </w:pPr>
      <w:r w:rsidRPr="004F0DA5">
        <w:rPr>
          <w:rFonts w:eastAsia="Arial" w:cs="Arial"/>
          <w:color w:val="215868" w:themeColor="accent5" w:themeShade="80"/>
          <w:sz w:val="22"/>
          <w:szCs w:val="22"/>
        </w:rPr>
        <w:t>What is consent in the Data Exchange?</w:t>
      </w:r>
    </w:p>
    <w:p w14:paraId="4EB7484E" w14:textId="6E893DA0" w:rsidR="00E51EEE" w:rsidRPr="006B5739" w:rsidRDefault="00E51EEE" w:rsidP="006B5739">
      <w:pPr>
        <w:rPr>
          <w:sz w:val="20"/>
          <w:szCs w:val="20"/>
        </w:rPr>
      </w:pPr>
      <w:r w:rsidRPr="006B5739">
        <w:rPr>
          <w:sz w:val="20"/>
          <w:szCs w:val="20"/>
        </w:rPr>
        <w:t xml:space="preserve">There are two </w:t>
      </w:r>
      <w:r w:rsidR="006222BC" w:rsidRPr="006B5739">
        <w:rPr>
          <w:sz w:val="20"/>
          <w:szCs w:val="20"/>
        </w:rPr>
        <w:t xml:space="preserve">types of client consent associated with </w:t>
      </w:r>
      <w:r w:rsidRPr="006B5739">
        <w:rPr>
          <w:sz w:val="20"/>
          <w:szCs w:val="20"/>
        </w:rPr>
        <w:t>the Data Exchange</w:t>
      </w:r>
      <w:r w:rsidR="00460868" w:rsidRPr="006B5739">
        <w:rPr>
          <w:sz w:val="20"/>
          <w:szCs w:val="20"/>
        </w:rPr>
        <w:t>:</w:t>
      </w:r>
    </w:p>
    <w:p w14:paraId="1EB09B0B" w14:textId="5F772DFC" w:rsidR="00460868" w:rsidRPr="006B5739" w:rsidRDefault="00460868" w:rsidP="006B5739">
      <w:pPr>
        <w:rPr>
          <w:sz w:val="20"/>
          <w:szCs w:val="20"/>
        </w:rPr>
      </w:pPr>
      <w:r w:rsidRPr="006B5739">
        <w:rPr>
          <w:sz w:val="20"/>
          <w:szCs w:val="20"/>
        </w:rPr>
        <w:t xml:space="preserve">Consent to collect </w:t>
      </w:r>
      <w:r w:rsidR="00A85CF9" w:rsidRPr="006B5739">
        <w:rPr>
          <w:sz w:val="20"/>
          <w:szCs w:val="20"/>
        </w:rPr>
        <w:t>personal</w:t>
      </w:r>
      <w:r w:rsidRPr="006B5739">
        <w:rPr>
          <w:sz w:val="20"/>
          <w:szCs w:val="20"/>
        </w:rPr>
        <w:t xml:space="preserve"> information and store</w:t>
      </w:r>
      <w:r w:rsidR="00A85CF9" w:rsidRPr="006B5739">
        <w:rPr>
          <w:sz w:val="20"/>
          <w:szCs w:val="20"/>
        </w:rPr>
        <w:t xml:space="preserve"> it</w:t>
      </w:r>
      <w:r w:rsidRPr="006B5739">
        <w:rPr>
          <w:sz w:val="20"/>
          <w:szCs w:val="20"/>
        </w:rPr>
        <w:t xml:space="preserve"> on the Data Exchange.</w:t>
      </w:r>
    </w:p>
    <w:p w14:paraId="18BF0E26" w14:textId="704FA134" w:rsidR="00460868" w:rsidRPr="006B5739" w:rsidRDefault="00460868" w:rsidP="006B5739">
      <w:pPr>
        <w:rPr>
          <w:sz w:val="20"/>
          <w:szCs w:val="20"/>
        </w:rPr>
      </w:pPr>
      <w:r w:rsidRPr="006B5739">
        <w:rPr>
          <w:sz w:val="20"/>
          <w:szCs w:val="20"/>
        </w:rPr>
        <w:t>Consent to participate in follow-up research.</w:t>
      </w:r>
      <w:r w:rsidR="00461989" w:rsidRPr="006B5739">
        <w:rPr>
          <w:sz w:val="20"/>
          <w:szCs w:val="20"/>
        </w:rPr>
        <w:t xml:space="preserve">   </w:t>
      </w:r>
    </w:p>
    <w:p w14:paraId="40FC4F30" w14:textId="7A2BF9D4" w:rsidR="00E51EEE" w:rsidRPr="004F0DA5" w:rsidRDefault="00460868" w:rsidP="00AB253B">
      <w:pPr>
        <w:pStyle w:val="Heading2"/>
        <w:spacing w:before="240" w:after="240"/>
        <w:rPr>
          <w:rFonts w:eastAsia="Arial" w:cs="Arial"/>
          <w:color w:val="215868" w:themeColor="accent5" w:themeShade="80"/>
          <w:sz w:val="22"/>
          <w:szCs w:val="22"/>
        </w:rPr>
      </w:pPr>
      <w:r w:rsidRPr="004F0DA5">
        <w:rPr>
          <w:rFonts w:eastAsia="Arial" w:cs="Arial"/>
          <w:color w:val="215868" w:themeColor="accent5" w:themeShade="80"/>
          <w:sz w:val="22"/>
          <w:szCs w:val="22"/>
        </w:rPr>
        <w:t xml:space="preserve">What is consent to collect </w:t>
      </w:r>
      <w:r w:rsidR="00A85CF9" w:rsidRPr="004F0DA5">
        <w:rPr>
          <w:rFonts w:eastAsia="Arial" w:cs="Arial"/>
          <w:color w:val="215868" w:themeColor="accent5" w:themeShade="80"/>
          <w:sz w:val="22"/>
          <w:szCs w:val="22"/>
        </w:rPr>
        <w:t>personal</w:t>
      </w:r>
      <w:r w:rsidRPr="004F0DA5">
        <w:rPr>
          <w:rFonts w:eastAsia="Arial" w:cs="Arial"/>
          <w:color w:val="215868" w:themeColor="accent5" w:themeShade="80"/>
          <w:sz w:val="22"/>
          <w:szCs w:val="22"/>
        </w:rPr>
        <w:t xml:space="preserve"> information and store </w:t>
      </w:r>
      <w:r w:rsidR="00A85CF9" w:rsidRPr="004F0DA5">
        <w:rPr>
          <w:rFonts w:eastAsia="Arial" w:cs="Arial"/>
          <w:color w:val="215868" w:themeColor="accent5" w:themeShade="80"/>
          <w:sz w:val="22"/>
          <w:szCs w:val="22"/>
        </w:rPr>
        <w:t xml:space="preserve">it </w:t>
      </w:r>
      <w:r w:rsidRPr="004F0DA5">
        <w:rPr>
          <w:rFonts w:eastAsia="Arial" w:cs="Arial"/>
          <w:color w:val="215868" w:themeColor="accent5" w:themeShade="80"/>
          <w:sz w:val="22"/>
          <w:szCs w:val="22"/>
        </w:rPr>
        <w:t>on the Data Exchange?</w:t>
      </w:r>
    </w:p>
    <w:p w14:paraId="41C17677" w14:textId="26905F7A" w:rsidR="0066687D" w:rsidRPr="006B5739" w:rsidRDefault="0066687D" w:rsidP="006B5739">
      <w:pPr>
        <w:rPr>
          <w:sz w:val="20"/>
          <w:szCs w:val="20"/>
        </w:rPr>
      </w:pPr>
      <w:r w:rsidRPr="006B5739">
        <w:rPr>
          <w:sz w:val="20"/>
          <w:szCs w:val="20"/>
        </w:rPr>
        <w:t xml:space="preserve">The Data Exchange is a </w:t>
      </w:r>
      <w:r w:rsidR="00662193" w:rsidRPr="006B5739">
        <w:rPr>
          <w:sz w:val="20"/>
          <w:szCs w:val="20"/>
        </w:rPr>
        <w:t xml:space="preserve">reporting platform operated by the Department of Social Services (DSS). DSS </w:t>
      </w:r>
      <w:r w:rsidRPr="006B5739">
        <w:rPr>
          <w:sz w:val="20"/>
          <w:szCs w:val="20"/>
        </w:rPr>
        <w:t xml:space="preserve">must comply </w:t>
      </w:r>
      <w:r w:rsidR="00DE0529" w:rsidRPr="006B5739">
        <w:rPr>
          <w:sz w:val="20"/>
          <w:szCs w:val="20"/>
        </w:rPr>
        <w:t xml:space="preserve">with </w:t>
      </w:r>
      <w:r w:rsidR="00662193" w:rsidRPr="006B5739">
        <w:rPr>
          <w:sz w:val="20"/>
          <w:szCs w:val="20"/>
        </w:rPr>
        <w:t xml:space="preserve">its obligations under the </w:t>
      </w:r>
      <w:r w:rsidR="00662193" w:rsidRPr="006B5739">
        <w:rPr>
          <w:i/>
          <w:sz w:val="20"/>
          <w:szCs w:val="20"/>
        </w:rPr>
        <w:t xml:space="preserve">Privacy Act 1988 </w:t>
      </w:r>
      <w:r w:rsidR="00DE0529" w:rsidRPr="006B5739">
        <w:rPr>
          <w:sz w:val="20"/>
          <w:szCs w:val="20"/>
        </w:rPr>
        <w:t>when collecti</w:t>
      </w:r>
      <w:r w:rsidRPr="006B5739">
        <w:rPr>
          <w:sz w:val="20"/>
          <w:szCs w:val="20"/>
        </w:rPr>
        <w:t>n</w:t>
      </w:r>
      <w:r w:rsidR="00DE0529" w:rsidRPr="006B5739">
        <w:rPr>
          <w:sz w:val="20"/>
          <w:szCs w:val="20"/>
        </w:rPr>
        <w:t>g</w:t>
      </w:r>
      <w:r w:rsidRPr="006B5739">
        <w:rPr>
          <w:sz w:val="20"/>
          <w:szCs w:val="20"/>
        </w:rPr>
        <w:t xml:space="preserve"> </w:t>
      </w:r>
      <w:r w:rsidR="00662193" w:rsidRPr="006B5739">
        <w:rPr>
          <w:sz w:val="20"/>
          <w:szCs w:val="20"/>
        </w:rPr>
        <w:t>personal information from clients</w:t>
      </w:r>
      <w:r w:rsidRPr="006B5739">
        <w:rPr>
          <w:sz w:val="20"/>
          <w:szCs w:val="20"/>
        </w:rPr>
        <w:t xml:space="preserve">. </w:t>
      </w:r>
    </w:p>
    <w:p w14:paraId="1E226FDB" w14:textId="6160B3A2" w:rsidR="006B2204" w:rsidRPr="006B5739" w:rsidRDefault="006B2204" w:rsidP="006B5739">
      <w:pPr>
        <w:rPr>
          <w:sz w:val="20"/>
          <w:szCs w:val="20"/>
        </w:rPr>
      </w:pPr>
      <w:r w:rsidRPr="006B5739">
        <w:rPr>
          <w:sz w:val="20"/>
          <w:szCs w:val="20"/>
        </w:rPr>
        <w:t xml:space="preserve">All organisations are required to obtain client consent </w:t>
      </w:r>
      <w:r w:rsidR="00D221D7" w:rsidRPr="006B5739">
        <w:rPr>
          <w:sz w:val="20"/>
          <w:szCs w:val="20"/>
        </w:rPr>
        <w:t xml:space="preserve">on behalf of DSS </w:t>
      </w:r>
      <w:r w:rsidRPr="006B5739">
        <w:rPr>
          <w:sz w:val="20"/>
          <w:szCs w:val="20"/>
        </w:rPr>
        <w:t xml:space="preserve">before storing personal information in the Data Exchange. </w:t>
      </w:r>
      <w:r w:rsidR="00C602A0" w:rsidRPr="006B5739">
        <w:rPr>
          <w:sz w:val="20"/>
          <w:szCs w:val="20"/>
        </w:rPr>
        <w:t xml:space="preserve">In the Data Exchange, </w:t>
      </w:r>
      <w:r w:rsidR="00E87640" w:rsidRPr="006B5739">
        <w:rPr>
          <w:sz w:val="20"/>
          <w:szCs w:val="20"/>
        </w:rPr>
        <w:t>personal information</w:t>
      </w:r>
      <w:r w:rsidR="00C602A0" w:rsidRPr="006B5739">
        <w:rPr>
          <w:sz w:val="20"/>
          <w:szCs w:val="20"/>
        </w:rPr>
        <w:t xml:space="preserve"> </w:t>
      </w:r>
      <w:r w:rsidR="00AF552F" w:rsidRPr="006B5739">
        <w:rPr>
          <w:sz w:val="20"/>
          <w:szCs w:val="20"/>
        </w:rPr>
        <w:t xml:space="preserve">includes </w:t>
      </w:r>
      <w:r w:rsidR="00E87640" w:rsidRPr="006B5739">
        <w:rPr>
          <w:sz w:val="20"/>
          <w:szCs w:val="20"/>
        </w:rPr>
        <w:t xml:space="preserve">the client’s </w:t>
      </w:r>
      <w:r w:rsidR="00C602A0" w:rsidRPr="006B5739">
        <w:rPr>
          <w:sz w:val="20"/>
          <w:szCs w:val="20"/>
        </w:rPr>
        <w:t xml:space="preserve">first name, last name and street-level address details. </w:t>
      </w:r>
      <w:r w:rsidRPr="006B5739">
        <w:rPr>
          <w:sz w:val="20"/>
          <w:szCs w:val="20"/>
        </w:rPr>
        <w:t>When consent is not given, the client’s personal information is not stored in the Data Exchange. In these cases, organisations can only see demographic data</w:t>
      </w:r>
      <w:r w:rsidR="00DF41E2" w:rsidRPr="006B5739">
        <w:rPr>
          <w:sz w:val="20"/>
          <w:szCs w:val="20"/>
        </w:rPr>
        <w:t xml:space="preserve"> and will need to keep a record of the client ID to be able to update the client’s record </w:t>
      </w:r>
      <w:r w:rsidR="000F3021" w:rsidRPr="006B5739">
        <w:rPr>
          <w:sz w:val="20"/>
          <w:szCs w:val="20"/>
        </w:rPr>
        <w:t xml:space="preserve">for </w:t>
      </w:r>
      <w:r w:rsidR="00DF41E2" w:rsidRPr="006B5739">
        <w:rPr>
          <w:sz w:val="20"/>
          <w:szCs w:val="20"/>
        </w:rPr>
        <w:t>future sessions</w:t>
      </w:r>
      <w:r w:rsidRPr="006B5739">
        <w:rPr>
          <w:sz w:val="20"/>
          <w:szCs w:val="20"/>
        </w:rPr>
        <w:t xml:space="preserve">. </w:t>
      </w:r>
    </w:p>
    <w:p w14:paraId="35EA9A55" w14:textId="5CBE147E" w:rsidR="00DE0529" w:rsidRPr="006B5739" w:rsidRDefault="0066687D" w:rsidP="006B5739">
      <w:pPr>
        <w:rPr>
          <w:sz w:val="20"/>
          <w:szCs w:val="20"/>
        </w:rPr>
      </w:pPr>
      <w:r w:rsidRPr="006B5739">
        <w:rPr>
          <w:sz w:val="20"/>
          <w:szCs w:val="20"/>
        </w:rPr>
        <w:t>Protecting each client’s personal information has been</w:t>
      </w:r>
      <w:r w:rsidR="00AF552F" w:rsidRPr="006B5739">
        <w:rPr>
          <w:sz w:val="20"/>
          <w:szCs w:val="20"/>
        </w:rPr>
        <w:t>,</w:t>
      </w:r>
      <w:r w:rsidRPr="006B5739">
        <w:rPr>
          <w:sz w:val="20"/>
          <w:szCs w:val="20"/>
        </w:rPr>
        <w:t xml:space="preserve"> and continues to be, a fundamental design principle of the Data Exchange. Data collected through the Data Exchange</w:t>
      </w:r>
      <w:r w:rsidR="00DF41E2" w:rsidRPr="006B5739">
        <w:rPr>
          <w:sz w:val="20"/>
          <w:szCs w:val="20"/>
        </w:rPr>
        <w:t xml:space="preserve"> is de-identified</w:t>
      </w:r>
      <w:r w:rsidR="008836AF" w:rsidRPr="006B5739">
        <w:rPr>
          <w:sz w:val="20"/>
          <w:szCs w:val="20"/>
        </w:rPr>
        <w:t>, meaning that DSS will not see a client’s personal information</w:t>
      </w:r>
      <w:r w:rsidR="00DF41E2" w:rsidRPr="006B5739">
        <w:rPr>
          <w:sz w:val="20"/>
          <w:szCs w:val="20"/>
        </w:rPr>
        <w:t xml:space="preserve"> even when they consent to their data being stored on the Data Exchange</w:t>
      </w:r>
      <w:r w:rsidR="008836AF" w:rsidRPr="006B5739">
        <w:rPr>
          <w:sz w:val="20"/>
          <w:szCs w:val="20"/>
        </w:rPr>
        <w:t xml:space="preserve">. This </w:t>
      </w:r>
      <w:r w:rsidRPr="006B5739">
        <w:rPr>
          <w:sz w:val="20"/>
          <w:szCs w:val="20"/>
        </w:rPr>
        <w:t xml:space="preserve">de-identified </w:t>
      </w:r>
      <w:r w:rsidR="008836AF" w:rsidRPr="006B5739">
        <w:rPr>
          <w:sz w:val="20"/>
          <w:szCs w:val="20"/>
        </w:rPr>
        <w:t>data is</w:t>
      </w:r>
      <w:r w:rsidRPr="006B5739">
        <w:rPr>
          <w:sz w:val="20"/>
          <w:szCs w:val="20"/>
        </w:rPr>
        <w:t xml:space="preserve"> used for</w:t>
      </w:r>
      <w:r w:rsidR="00CA26D8" w:rsidRPr="006B5739">
        <w:rPr>
          <w:sz w:val="20"/>
          <w:szCs w:val="20"/>
        </w:rPr>
        <w:t xml:space="preserve"> policy </w:t>
      </w:r>
      <w:r w:rsidR="00197C50" w:rsidRPr="006B5739">
        <w:rPr>
          <w:sz w:val="20"/>
          <w:szCs w:val="20"/>
        </w:rPr>
        <w:t>development;</w:t>
      </w:r>
      <w:r w:rsidR="00CA26D8" w:rsidRPr="006B5739">
        <w:rPr>
          <w:sz w:val="20"/>
          <w:szCs w:val="20"/>
        </w:rPr>
        <w:t xml:space="preserve"> grants program administration, research and evaluation purposes</w:t>
      </w:r>
      <w:r w:rsidRPr="006B5739">
        <w:rPr>
          <w:sz w:val="20"/>
          <w:szCs w:val="20"/>
        </w:rPr>
        <w:t xml:space="preserve">. </w:t>
      </w:r>
    </w:p>
    <w:p w14:paraId="2E40D0A8" w14:textId="77777777" w:rsidR="005757CF" w:rsidRPr="004F0DA5" w:rsidRDefault="005757CF" w:rsidP="00AB253B">
      <w:pPr>
        <w:pStyle w:val="Heading2"/>
        <w:spacing w:before="240" w:after="240"/>
        <w:rPr>
          <w:rFonts w:eastAsia="Arial" w:cs="Arial"/>
          <w:color w:val="215868" w:themeColor="accent5" w:themeShade="80"/>
          <w:sz w:val="22"/>
          <w:szCs w:val="22"/>
        </w:rPr>
      </w:pPr>
      <w:r w:rsidRPr="004F0DA5">
        <w:rPr>
          <w:rFonts w:eastAsia="Arial" w:cs="Arial"/>
          <w:color w:val="215868" w:themeColor="accent5" w:themeShade="80"/>
          <w:sz w:val="22"/>
          <w:szCs w:val="22"/>
        </w:rPr>
        <w:t>What happens when consent is not given?</w:t>
      </w:r>
    </w:p>
    <w:p w14:paraId="4B84D922" w14:textId="0C5DAE10" w:rsidR="00C04341" w:rsidRPr="006B5739" w:rsidRDefault="0066687D" w:rsidP="006B5739">
      <w:pPr>
        <w:rPr>
          <w:sz w:val="20"/>
          <w:szCs w:val="20"/>
        </w:rPr>
      </w:pPr>
      <w:r w:rsidRPr="006B5739">
        <w:rPr>
          <w:sz w:val="20"/>
          <w:szCs w:val="20"/>
        </w:rPr>
        <w:t xml:space="preserve">For organisations using the web-based portal, this means unticking the consent to store personal information box </w:t>
      </w:r>
      <w:r w:rsidR="00A309DB" w:rsidRPr="006B5739">
        <w:rPr>
          <w:sz w:val="20"/>
          <w:szCs w:val="20"/>
        </w:rPr>
        <w:t>attached to</w:t>
      </w:r>
      <w:r w:rsidRPr="006B5739">
        <w:rPr>
          <w:sz w:val="20"/>
          <w:szCs w:val="20"/>
        </w:rPr>
        <w:t xml:space="preserve"> a client record</w:t>
      </w:r>
      <w:r w:rsidR="000542D8" w:rsidRPr="006B5739">
        <w:rPr>
          <w:sz w:val="20"/>
          <w:szCs w:val="20"/>
        </w:rPr>
        <w:t xml:space="preserve">. When personal information is </w:t>
      </w:r>
      <w:r w:rsidR="00D850CA" w:rsidRPr="006B5739">
        <w:rPr>
          <w:sz w:val="20"/>
          <w:szCs w:val="20"/>
        </w:rPr>
        <w:t>deleted from</w:t>
      </w:r>
      <w:r w:rsidR="000542D8" w:rsidRPr="006B5739">
        <w:rPr>
          <w:sz w:val="20"/>
          <w:szCs w:val="20"/>
        </w:rPr>
        <w:t xml:space="preserve"> the web-based portal, organisations will be able to see </w:t>
      </w:r>
      <w:r w:rsidRPr="006B5739">
        <w:rPr>
          <w:sz w:val="20"/>
          <w:szCs w:val="20"/>
        </w:rPr>
        <w:t>de-identifie</w:t>
      </w:r>
      <w:r w:rsidR="000542D8" w:rsidRPr="006B5739">
        <w:rPr>
          <w:sz w:val="20"/>
          <w:szCs w:val="20"/>
        </w:rPr>
        <w:t>d records</w:t>
      </w:r>
      <w:r w:rsidR="00DE0529" w:rsidRPr="006B5739">
        <w:rPr>
          <w:sz w:val="20"/>
          <w:szCs w:val="20"/>
        </w:rPr>
        <w:t>, as detailed in the image below:</w:t>
      </w:r>
      <w:r w:rsidRPr="006B5739">
        <w:rPr>
          <w:sz w:val="20"/>
          <w:szCs w:val="20"/>
        </w:rPr>
        <w:t xml:space="preserve"> </w:t>
      </w:r>
    </w:p>
    <w:p w14:paraId="3E0C4A6B" w14:textId="77777777" w:rsidR="005757CF" w:rsidRPr="004F0DA5" w:rsidRDefault="005757CF" w:rsidP="005757CF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noProof/>
          <w:sz w:val="20"/>
          <w:szCs w:val="20"/>
          <w:lang w:eastAsia="en-AU"/>
        </w:rPr>
        <w:drawing>
          <wp:inline distT="0" distB="0" distL="0" distR="0" wp14:anchorId="19C366D1" wp14:editId="31D345E4">
            <wp:extent cx="5143500" cy="2540318"/>
            <wp:effectExtent l="0" t="0" r="0" b="0"/>
            <wp:docPr id="1" name="Picture 1" descr="Organisation's view &#10;Consent provided &#10;Client profile &#10;Consent not provided&#10;Client profile " title="Organisation's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Organisation's view &#10;Consent rovided &#10;Client pro file &#10;Consent not &#10;C pro file &#10;rovided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190" cy="25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E09B" w14:textId="77777777" w:rsidR="006654B5" w:rsidRPr="004F0DA5" w:rsidRDefault="006654B5" w:rsidP="007056B3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14:paraId="493F3FF0" w14:textId="77777777" w:rsidR="00243C26" w:rsidRPr="004F0DA5" w:rsidRDefault="00243C26" w:rsidP="00C67D32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14:paraId="72F296E3" w14:textId="1E5774B3" w:rsidR="00114FD7" w:rsidRPr="004F0DA5" w:rsidRDefault="00DE0529" w:rsidP="00C67D32">
      <w:pPr>
        <w:spacing w:after="0" w:line="240" w:lineRule="auto"/>
        <w:rPr>
          <w:rStyle w:val="TitleChar"/>
          <w:rFonts w:cs="Arial"/>
          <w:bCs/>
          <w:color w:val="31849B" w:themeColor="accent5" w:themeShade="BF"/>
          <w:spacing w:val="0"/>
          <w:sz w:val="20"/>
          <w:szCs w:val="20"/>
        </w:rPr>
      </w:pPr>
      <w:r w:rsidRPr="004F0DA5">
        <w:rPr>
          <w:rFonts w:eastAsia="Times New Roman" w:cs="Arial"/>
          <w:sz w:val="20"/>
          <w:szCs w:val="20"/>
          <w:lang w:eastAsia="en-AU"/>
        </w:rPr>
        <w:lastRenderedPageBreak/>
        <w:t xml:space="preserve">For organisations using bulk uploads and system-to-system transfers, this means </w:t>
      </w:r>
      <w:r w:rsidR="00114FD7" w:rsidRPr="004F0DA5">
        <w:rPr>
          <w:rFonts w:eastAsia="Times New Roman" w:cs="Arial"/>
          <w:sz w:val="20"/>
          <w:szCs w:val="20"/>
          <w:lang w:eastAsia="en-AU"/>
        </w:rPr>
        <w:t xml:space="preserve">not submitting </w:t>
      </w:r>
      <w:r w:rsidR="00551E09" w:rsidRPr="004F0DA5">
        <w:rPr>
          <w:rFonts w:eastAsia="Times New Roman" w:cs="Arial"/>
          <w:sz w:val="20"/>
          <w:szCs w:val="20"/>
          <w:lang w:eastAsia="en-AU"/>
        </w:rPr>
        <w:t xml:space="preserve">personal </w:t>
      </w:r>
      <w:r w:rsidR="005A5370" w:rsidRPr="004F0DA5">
        <w:rPr>
          <w:rFonts w:eastAsia="Times New Roman" w:cs="Arial"/>
          <w:sz w:val="20"/>
          <w:szCs w:val="20"/>
          <w:lang w:eastAsia="en-AU"/>
        </w:rPr>
        <w:t xml:space="preserve">information </w:t>
      </w:r>
      <w:r w:rsidR="00114FD7" w:rsidRPr="004F0DA5">
        <w:rPr>
          <w:rFonts w:eastAsia="Times New Roman" w:cs="Arial"/>
          <w:sz w:val="20"/>
          <w:szCs w:val="20"/>
          <w:lang w:eastAsia="en-AU"/>
        </w:rPr>
        <w:t xml:space="preserve">to the Data Exchange </w:t>
      </w:r>
      <w:r w:rsidR="00551E09" w:rsidRPr="004F0DA5">
        <w:rPr>
          <w:rFonts w:eastAsia="Times New Roman" w:cs="Arial"/>
          <w:sz w:val="20"/>
          <w:szCs w:val="20"/>
          <w:lang w:eastAsia="en-AU"/>
        </w:rPr>
        <w:t>and/</w:t>
      </w:r>
      <w:r w:rsidR="00114FD7" w:rsidRPr="004F0DA5">
        <w:rPr>
          <w:rFonts w:eastAsia="Times New Roman" w:cs="Arial"/>
          <w:sz w:val="20"/>
          <w:szCs w:val="20"/>
          <w:lang w:eastAsia="en-AU"/>
        </w:rPr>
        <w:t xml:space="preserve">or </w:t>
      </w:r>
      <w:r w:rsidRPr="004F0DA5">
        <w:rPr>
          <w:rFonts w:eastAsia="Times New Roman" w:cs="Arial"/>
          <w:sz w:val="20"/>
          <w:szCs w:val="20"/>
          <w:lang w:eastAsia="en-AU"/>
        </w:rPr>
        <w:t>generating a statistical linkage key</w:t>
      </w:r>
      <w:r w:rsidR="00114FD7" w:rsidRPr="004F0DA5">
        <w:rPr>
          <w:rFonts w:eastAsia="Times New Roman" w:cs="Arial"/>
          <w:sz w:val="20"/>
          <w:szCs w:val="20"/>
          <w:lang w:eastAsia="en-AU"/>
        </w:rPr>
        <w:t>, to remove personal information</w:t>
      </w:r>
      <w:r w:rsidR="00593699" w:rsidRPr="004F0DA5">
        <w:rPr>
          <w:rFonts w:eastAsia="Times New Roman" w:cs="Arial"/>
          <w:sz w:val="20"/>
          <w:szCs w:val="20"/>
          <w:lang w:eastAsia="en-AU"/>
        </w:rPr>
        <w:t xml:space="preserve"> </w:t>
      </w:r>
      <w:r w:rsidR="00551E09" w:rsidRPr="004F0DA5">
        <w:rPr>
          <w:rFonts w:eastAsia="Times New Roman" w:cs="Arial"/>
          <w:sz w:val="20"/>
          <w:szCs w:val="20"/>
          <w:lang w:eastAsia="en-AU"/>
        </w:rPr>
        <w:t>prior to submission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. For specific instructions on how to do this for the upload method you are using, please refer to the Data Exchange </w:t>
      </w:r>
      <w:hyperlink r:id="rId9" w:history="1">
        <w:r w:rsidRPr="006B5739">
          <w:rPr>
            <w:rStyle w:val="Hyperlink"/>
            <w:rFonts w:eastAsia="Times New Roman" w:cs="Arial"/>
            <w:color w:val="04617B"/>
            <w:sz w:val="20"/>
            <w:szCs w:val="20"/>
            <w:lang w:eastAsia="en-AU"/>
          </w:rPr>
          <w:t>Technical Specifications</w:t>
        </w:r>
      </w:hyperlink>
      <w:r w:rsidRPr="004F0DA5">
        <w:rPr>
          <w:rFonts w:eastAsia="Times New Roman" w:cs="Arial"/>
          <w:sz w:val="20"/>
          <w:szCs w:val="20"/>
          <w:lang w:eastAsia="en-AU"/>
        </w:rPr>
        <w:t xml:space="preserve"> </w:t>
      </w:r>
      <w:r w:rsidR="005E19FC" w:rsidRPr="004F0DA5">
        <w:rPr>
          <w:rFonts w:eastAsia="Times New Roman" w:cs="Arial"/>
          <w:sz w:val="20"/>
          <w:szCs w:val="20"/>
          <w:lang w:eastAsia="en-AU"/>
        </w:rPr>
        <w:t>fact sheet</w:t>
      </w:r>
      <w:r w:rsidR="001202F4" w:rsidRPr="004F0DA5">
        <w:rPr>
          <w:rFonts w:eastAsia="Times New Roman" w:cs="Arial"/>
          <w:sz w:val="20"/>
          <w:szCs w:val="20"/>
          <w:lang w:eastAsia="en-AU"/>
        </w:rPr>
        <w:t>.</w:t>
      </w:r>
    </w:p>
    <w:p w14:paraId="5F937E8B" w14:textId="74795F76" w:rsidR="005757CF" w:rsidRPr="004F0DA5" w:rsidRDefault="00DE0529" w:rsidP="00AB253B">
      <w:pPr>
        <w:pStyle w:val="Heading2"/>
        <w:spacing w:before="240" w:after="240"/>
        <w:rPr>
          <w:rFonts w:eastAsia="Arial" w:cs="Arial"/>
          <w:color w:val="215868" w:themeColor="accent5" w:themeShade="80"/>
          <w:sz w:val="22"/>
          <w:szCs w:val="22"/>
        </w:rPr>
      </w:pPr>
      <w:r w:rsidRPr="004F0DA5">
        <w:rPr>
          <w:rFonts w:eastAsia="Arial" w:cs="Arial"/>
          <w:color w:val="215868" w:themeColor="accent5" w:themeShade="80"/>
          <w:sz w:val="22"/>
          <w:szCs w:val="22"/>
        </w:rPr>
        <w:t xml:space="preserve">What </w:t>
      </w:r>
      <w:r w:rsidR="005757CF" w:rsidRPr="004F0DA5">
        <w:rPr>
          <w:rFonts w:eastAsia="Arial" w:cs="Arial"/>
          <w:color w:val="215868" w:themeColor="accent5" w:themeShade="80"/>
          <w:sz w:val="22"/>
          <w:szCs w:val="22"/>
        </w:rPr>
        <w:t xml:space="preserve">happens if a client will not give their </w:t>
      </w:r>
      <w:r w:rsidR="007056B3" w:rsidRPr="004F0DA5">
        <w:rPr>
          <w:rFonts w:eastAsia="Arial" w:cs="Arial"/>
          <w:color w:val="215868" w:themeColor="accent5" w:themeShade="80"/>
          <w:sz w:val="22"/>
          <w:szCs w:val="22"/>
        </w:rPr>
        <w:t>details</w:t>
      </w:r>
      <w:r w:rsidR="005757CF" w:rsidRPr="004F0DA5">
        <w:rPr>
          <w:rFonts w:eastAsia="Arial" w:cs="Arial"/>
          <w:color w:val="215868" w:themeColor="accent5" w:themeShade="80"/>
          <w:sz w:val="22"/>
          <w:szCs w:val="22"/>
        </w:rPr>
        <w:t>?</w:t>
      </w:r>
    </w:p>
    <w:p w14:paraId="20BF3D45" w14:textId="7A40BDE5" w:rsidR="006654B5" w:rsidRPr="004F0DA5" w:rsidRDefault="003B4B4C" w:rsidP="00114FD7">
      <w:pPr>
        <w:spacing w:before="200" w:after="0" w:line="240" w:lineRule="auto"/>
        <w:rPr>
          <w:rFonts w:cs="Arial"/>
          <w:sz w:val="20"/>
          <w:szCs w:val="20"/>
        </w:rPr>
      </w:pPr>
      <w:r w:rsidRPr="004F0DA5">
        <w:rPr>
          <w:rFonts w:eastAsia="Times New Roman" w:cs="Arial"/>
          <w:sz w:val="20"/>
          <w:szCs w:val="20"/>
          <w:lang w:eastAsia="en-AU"/>
        </w:rPr>
        <w:t>Where a client does not wish to disclose their ‘real’ name, the organisation should indicate that a pseudonym is being used</w:t>
      </w:r>
      <w:r w:rsidR="004C3A49" w:rsidRPr="004F0DA5">
        <w:rPr>
          <w:rFonts w:eastAsia="Times New Roman" w:cs="Arial"/>
          <w:sz w:val="20"/>
          <w:szCs w:val="20"/>
          <w:lang w:eastAsia="en-AU"/>
        </w:rPr>
        <w:t>. T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he client is advised to continue to use the pseudonym for the duration of the service. </w:t>
      </w:r>
      <w:r w:rsidRPr="004F0DA5">
        <w:rPr>
          <w:rFonts w:cs="Arial"/>
          <w:sz w:val="20"/>
          <w:szCs w:val="20"/>
        </w:rPr>
        <w:t xml:space="preserve"> </w:t>
      </w:r>
    </w:p>
    <w:p w14:paraId="386A92E8" w14:textId="6F571A0C" w:rsidR="00A95330" w:rsidRPr="004F0DA5" w:rsidRDefault="003B4B4C" w:rsidP="00114FD7">
      <w:pPr>
        <w:spacing w:before="200" w:after="0" w:line="240" w:lineRule="auto"/>
        <w:rPr>
          <w:rStyle w:val="TitleChar"/>
          <w:rFonts w:eastAsia="Times New Roman" w:cs="Arial"/>
          <w:spacing w:val="0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>Where a client does not know their date of birth or does not wish to disclose it, a</w:t>
      </w:r>
      <w:r w:rsidR="005757CF" w:rsidRPr="004F0DA5">
        <w:rPr>
          <w:rFonts w:eastAsia="Times New Roman" w:cs="Arial"/>
          <w:sz w:val="20"/>
          <w:szCs w:val="20"/>
          <w:lang w:eastAsia="en-AU"/>
        </w:rPr>
        <w:t>n estimated date of birth may be created for clients. The estimate should aim to be as close to the client</w:t>
      </w:r>
      <w:r w:rsidR="005A5370" w:rsidRPr="004F0DA5">
        <w:rPr>
          <w:rFonts w:eastAsia="Times New Roman" w:cs="Arial"/>
          <w:sz w:val="20"/>
          <w:szCs w:val="20"/>
          <w:lang w:eastAsia="en-AU"/>
        </w:rPr>
        <w:t>’</w:t>
      </w:r>
      <w:r w:rsidR="005757CF" w:rsidRPr="004F0DA5">
        <w:rPr>
          <w:rFonts w:eastAsia="Times New Roman" w:cs="Arial"/>
          <w:sz w:val="20"/>
          <w:szCs w:val="20"/>
          <w:lang w:eastAsia="en-AU"/>
        </w:rPr>
        <w:t xml:space="preserve">s age as possible, in the form of their estimated year of birth. </w:t>
      </w:r>
    </w:p>
    <w:p w14:paraId="6B92A426" w14:textId="1ABED849" w:rsidR="005757CF" w:rsidRPr="004F0DA5" w:rsidRDefault="005757CF" w:rsidP="00AB253B">
      <w:pPr>
        <w:pStyle w:val="Heading2"/>
        <w:spacing w:before="240" w:after="240"/>
        <w:rPr>
          <w:rFonts w:eastAsia="Arial" w:cs="Arial"/>
          <w:color w:val="215868" w:themeColor="accent5" w:themeShade="80"/>
          <w:sz w:val="22"/>
          <w:szCs w:val="22"/>
        </w:rPr>
      </w:pPr>
      <w:r w:rsidRPr="004F0DA5">
        <w:rPr>
          <w:rFonts w:eastAsia="Arial" w:cs="Arial"/>
          <w:color w:val="215868" w:themeColor="accent5" w:themeShade="80"/>
          <w:sz w:val="22"/>
          <w:szCs w:val="22"/>
        </w:rPr>
        <w:t xml:space="preserve">What </w:t>
      </w:r>
      <w:r w:rsidR="00460868" w:rsidRPr="004F0DA5">
        <w:rPr>
          <w:rFonts w:eastAsia="Arial" w:cs="Arial"/>
          <w:color w:val="215868" w:themeColor="accent5" w:themeShade="80"/>
          <w:sz w:val="22"/>
          <w:szCs w:val="22"/>
        </w:rPr>
        <w:t xml:space="preserve">is </w:t>
      </w:r>
      <w:r w:rsidRPr="004F0DA5">
        <w:rPr>
          <w:rFonts w:eastAsia="Arial" w:cs="Arial"/>
          <w:color w:val="215868" w:themeColor="accent5" w:themeShade="80"/>
          <w:sz w:val="22"/>
          <w:szCs w:val="22"/>
        </w:rPr>
        <w:t xml:space="preserve">consent </w:t>
      </w:r>
      <w:r w:rsidR="00460868" w:rsidRPr="004F0DA5">
        <w:rPr>
          <w:rFonts w:eastAsia="Arial" w:cs="Arial"/>
          <w:color w:val="215868" w:themeColor="accent5" w:themeShade="80"/>
          <w:sz w:val="22"/>
          <w:szCs w:val="22"/>
        </w:rPr>
        <w:t xml:space="preserve">to participate in follow-up </w:t>
      </w:r>
      <w:r w:rsidRPr="004F0DA5">
        <w:rPr>
          <w:rFonts w:eastAsia="Arial" w:cs="Arial"/>
          <w:color w:val="215868" w:themeColor="accent5" w:themeShade="80"/>
          <w:sz w:val="22"/>
          <w:szCs w:val="22"/>
        </w:rPr>
        <w:t xml:space="preserve">research? </w:t>
      </w:r>
    </w:p>
    <w:p w14:paraId="73B025C9" w14:textId="77777777" w:rsidR="005757CF" w:rsidRPr="004F0DA5" w:rsidRDefault="00DE0529" w:rsidP="005757CF">
      <w:pPr>
        <w:spacing w:before="200"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>F</w:t>
      </w:r>
      <w:r w:rsidR="005757CF" w:rsidRPr="004F0DA5">
        <w:rPr>
          <w:rFonts w:eastAsia="Times New Roman" w:cs="Arial"/>
          <w:sz w:val="20"/>
          <w:szCs w:val="20"/>
          <w:lang w:eastAsia="en-AU"/>
        </w:rPr>
        <w:t xml:space="preserve">unding agencies and third parties (such as universities) are interested in commissioning 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future </w:t>
      </w:r>
      <w:r w:rsidR="005757CF" w:rsidRPr="004F0DA5">
        <w:rPr>
          <w:rFonts w:eastAsia="Times New Roman" w:cs="Arial"/>
          <w:sz w:val="20"/>
          <w:szCs w:val="20"/>
          <w:lang w:eastAsia="en-AU"/>
        </w:rPr>
        <w:t>research to better understand client needs and find opportunities to improve service delivery. Obtaining client consent to participate in research will create a</w:t>
      </w:r>
      <w:r w:rsidRPr="004F0DA5">
        <w:rPr>
          <w:rFonts w:eastAsia="Times New Roman" w:cs="Arial"/>
          <w:sz w:val="20"/>
          <w:szCs w:val="20"/>
          <w:lang w:eastAsia="en-AU"/>
        </w:rPr>
        <w:t>n indicative</w:t>
      </w:r>
      <w:r w:rsidR="005757CF" w:rsidRPr="004F0DA5">
        <w:rPr>
          <w:rFonts w:eastAsia="Times New Roman" w:cs="Arial"/>
          <w:sz w:val="20"/>
          <w:szCs w:val="20"/>
          <w:lang w:eastAsia="en-AU"/>
        </w:rPr>
        <w:t xml:space="preserve"> pool of willing participants for </w:t>
      </w:r>
      <w:r w:rsidR="00A95330" w:rsidRPr="004F0DA5">
        <w:rPr>
          <w:rFonts w:eastAsia="Times New Roman" w:cs="Arial"/>
          <w:sz w:val="20"/>
          <w:szCs w:val="20"/>
          <w:lang w:eastAsia="en-AU"/>
        </w:rPr>
        <w:t>future</w:t>
      </w:r>
      <w:r w:rsidR="005757CF" w:rsidRPr="004F0DA5">
        <w:rPr>
          <w:rFonts w:eastAsia="Times New Roman" w:cs="Arial"/>
          <w:sz w:val="20"/>
          <w:szCs w:val="20"/>
          <w:lang w:eastAsia="en-AU"/>
        </w:rPr>
        <w:t xml:space="preserve"> research projects. </w:t>
      </w:r>
    </w:p>
    <w:p w14:paraId="47A68415" w14:textId="1B705081" w:rsidR="005757CF" w:rsidRPr="004F0DA5" w:rsidRDefault="005757CF" w:rsidP="005757CF">
      <w:pPr>
        <w:spacing w:before="200"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 xml:space="preserve">The specific details about commissioning and administering client research is likely to vary </w:t>
      </w:r>
      <w:r w:rsidR="00AF552F" w:rsidRPr="004F0DA5">
        <w:rPr>
          <w:rFonts w:eastAsia="Times New Roman" w:cs="Arial"/>
          <w:sz w:val="20"/>
          <w:szCs w:val="20"/>
          <w:lang w:eastAsia="en-AU"/>
        </w:rPr>
        <w:t xml:space="preserve">depending </w:t>
      </w:r>
      <w:r w:rsidRPr="004F0DA5">
        <w:rPr>
          <w:rFonts w:eastAsia="Times New Roman" w:cs="Arial"/>
          <w:sz w:val="20"/>
          <w:szCs w:val="20"/>
          <w:lang w:eastAsia="en-AU"/>
        </w:rPr>
        <w:t>on the nature of th</w:t>
      </w:r>
      <w:r w:rsidR="00DE0529" w:rsidRPr="004F0DA5">
        <w:rPr>
          <w:rFonts w:eastAsia="Times New Roman" w:cs="Arial"/>
          <w:sz w:val="20"/>
          <w:szCs w:val="20"/>
          <w:lang w:eastAsia="en-AU"/>
        </w:rPr>
        <w:t>e planned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 evaluation. Basic steps are:</w:t>
      </w:r>
    </w:p>
    <w:p w14:paraId="5A260167" w14:textId="77777777" w:rsidR="005757CF" w:rsidRPr="004F0DA5" w:rsidRDefault="005757CF" w:rsidP="00C67D32">
      <w:pPr>
        <w:numPr>
          <w:ilvl w:val="0"/>
          <w:numId w:val="2"/>
        </w:numPr>
        <w:spacing w:before="120" w:after="0" w:line="240" w:lineRule="auto"/>
        <w:ind w:left="538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 xml:space="preserve">Organisations must ask clients if they are open to participating in </w:t>
      </w:r>
      <w:r w:rsidR="007056B3" w:rsidRPr="004F0DA5">
        <w:rPr>
          <w:rFonts w:eastAsia="Times New Roman" w:cs="Arial"/>
          <w:sz w:val="20"/>
          <w:szCs w:val="20"/>
          <w:lang w:eastAsia="en-AU"/>
        </w:rPr>
        <w:t xml:space="preserve">future 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client research. This consent forms part of the priority requirements.  </w:t>
      </w:r>
    </w:p>
    <w:p w14:paraId="7F10BC35" w14:textId="77777777" w:rsidR="005757CF" w:rsidRPr="004F0DA5" w:rsidRDefault="005757CF" w:rsidP="00C67D32">
      <w:pPr>
        <w:numPr>
          <w:ilvl w:val="0"/>
          <w:numId w:val="2"/>
        </w:numPr>
        <w:spacing w:before="120" w:after="0" w:line="240" w:lineRule="auto"/>
        <w:ind w:left="538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>Any research conducted will be approved by a recognised ethics committee.</w:t>
      </w:r>
    </w:p>
    <w:p w14:paraId="40113DC2" w14:textId="77777777" w:rsidR="00D850CA" w:rsidRPr="004F0DA5" w:rsidRDefault="00D850CA" w:rsidP="00C67D32">
      <w:pPr>
        <w:numPr>
          <w:ilvl w:val="0"/>
          <w:numId w:val="2"/>
        </w:numPr>
        <w:spacing w:before="120" w:after="0" w:line="240" w:lineRule="auto"/>
        <w:ind w:left="538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>Researchers will communicat</w:t>
      </w:r>
      <w:r w:rsidR="00A95330" w:rsidRPr="004F0DA5">
        <w:rPr>
          <w:rFonts w:eastAsia="Times New Roman" w:cs="Arial"/>
          <w:sz w:val="20"/>
          <w:szCs w:val="20"/>
          <w:lang w:eastAsia="en-AU"/>
        </w:rPr>
        <w:t>e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 with organisations before any research activities start.</w:t>
      </w:r>
    </w:p>
    <w:p w14:paraId="707B02BB" w14:textId="77777777" w:rsidR="005757CF" w:rsidRPr="004F0DA5" w:rsidRDefault="00114FD7" w:rsidP="00C67D32">
      <w:pPr>
        <w:numPr>
          <w:ilvl w:val="0"/>
          <w:numId w:val="2"/>
        </w:numPr>
        <w:spacing w:before="120" w:after="0" w:line="240" w:lineRule="auto"/>
        <w:ind w:left="538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 xml:space="preserve">Organisations and researchers commit to </w:t>
      </w:r>
      <w:r w:rsidR="00A95330" w:rsidRPr="004F0DA5">
        <w:rPr>
          <w:rFonts w:eastAsia="Times New Roman" w:cs="Arial"/>
          <w:sz w:val="20"/>
          <w:szCs w:val="20"/>
          <w:lang w:eastAsia="en-AU"/>
        </w:rPr>
        <w:t xml:space="preserve">clear and simple 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communications </w:t>
      </w:r>
      <w:r w:rsidR="005757CF" w:rsidRPr="004F0DA5">
        <w:rPr>
          <w:rFonts w:eastAsia="Times New Roman" w:cs="Arial"/>
          <w:sz w:val="20"/>
          <w:szCs w:val="20"/>
          <w:lang w:eastAsia="en-AU"/>
        </w:rPr>
        <w:t xml:space="preserve">to help 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clients </w:t>
      </w:r>
      <w:r w:rsidR="005757CF" w:rsidRPr="004F0DA5">
        <w:rPr>
          <w:rFonts w:eastAsia="Times New Roman" w:cs="Arial"/>
          <w:sz w:val="20"/>
          <w:szCs w:val="20"/>
          <w:lang w:eastAsia="en-AU"/>
        </w:rPr>
        <w:t xml:space="preserve">understand </w:t>
      </w:r>
      <w:r w:rsidR="007056B3" w:rsidRPr="004F0DA5">
        <w:rPr>
          <w:rFonts w:eastAsia="Times New Roman" w:cs="Arial"/>
          <w:sz w:val="20"/>
          <w:szCs w:val="20"/>
          <w:lang w:eastAsia="en-AU"/>
        </w:rPr>
        <w:t xml:space="preserve">why research </w:t>
      </w:r>
      <w:r w:rsidR="00A309DB" w:rsidRPr="004F0DA5">
        <w:rPr>
          <w:rFonts w:eastAsia="Times New Roman" w:cs="Arial"/>
          <w:sz w:val="20"/>
          <w:szCs w:val="20"/>
          <w:lang w:eastAsia="en-AU"/>
        </w:rPr>
        <w:t>is</w:t>
      </w:r>
      <w:r w:rsidR="005757CF" w:rsidRPr="004F0DA5">
        <w:rPr>
          <w:rFonts w:eastAsia="Times New Roman" w:cs="Arial"/>
          <w:sz w:val="20"/>
          <w:szCs w:val="20"/>
          <w:lang w:eastAsia="en-AU"/>
        </w:rPr>
        <w:t xml:space="preserve"> important and what it mean</w:t>
      </w:r>
      <w:r w:rsidR="00A95330" w:rsidRPr="004F0DA5">
        <w:rPr>
          <w:rFonts w:eastAsia="Times New Roman" w:cs="Arial"/>
          <w:sz w:val="20"/>
          <w:szCs w:val="20"/>
          <w:lang w:eastAsia="en-AU"/>
        </w:rPr>
        <w:t>s</w:t>
      </w:r>
      <w:r w:rsidR="005757CF" w:rsidRPr="004F0DA5">
        <w:rPr>
          <w:rFonts w:eastAsia="Times New Roman" w:cs="Arial"/>
          <w:sz w:val="20"/>
          <w:szCs w:val="20"/>
          <w:lang w:eastAsia="en-AU"/>
        </w:rPr>
        <w:t xml:space="preserve"> to participate. </w:t>
      </w:r>
    </w:p>
    <w:p w14:paraId="3A24B62C" w14:textId="77777777" w:rsidR="005757CF" w:rsidRPr="004F0DA5" w:rsidRDefault="005757CF" w:rsidP="00C67D32">
      <w:pPr>
        <w:numPr>
          <w:ilvl w:val="0"/>
          <w:numId w:val="2"/>
        </w:numPr>
        <w:spacing w:before="120" w:after="0" w:line="240" w:lineRule="auto"/>
        <w:ind w:left="538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>Clients can withdraw their consent at any time.</w:t>
      </w:r>
    </w:p>
    <w:p w14:paraId="2D6D81BD" w14:textId="77777777" w:rsidR="007056B3" w:rsidRPr="004F0DA5" w:rsidRDefault="007056B3" w:rsidP="00AB253B">
      <w:pPr>
        <w:pStyle w:val="Heading2"/>
        <w:spacing w:before="240" w:after="240"/>
        <w:rPr>
          <w:rFonts w:eastAsia="Arial" w:cs="Arial"/>
          <w:color w:val="215868" w:themeColor="accent5" w:themeShade="80"/>
          <w:sz w:val="22"/>
          <w:szCs w:val="22"/>
        </w:rPr>
      </w:pPr>
      <w:r w:rsidRPr="004F0DA5">
        <w:rPr>
          <w:rFonts w:eastAsia="Arial" w:cs="Arial"/>
          <w:color w:val="215868" w:themeColor="accent5" w:themeShade="80"/>
          <w:sz w:val="22"/>
          <w:szCs w:val="22"/>
        </w:rPr>
        <w:t>More information:</w:t>
      </w:r>
    </w:p>
    <w:p w14:paraId="5D16FBA3" w14:textId="0802DAA4" w:rsidR="00DE0529" w:rsidRPr="004F0DA5" w:rsidRDefault="007056B3" w:rsidP="00DE0529">
      <w:pPr>
        <w:spacing w:before="200"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>There are</w:t>
      </w:r>
      <w:r w:rsidR="00DE0529" w:rsidRPr="004F0DA5">
        <w:rPr>
          <w:rFonts w:eastAsia="Times New Roman" w:cs="Arial"/>
          <w:sz w:val="20"/>
          <w:szCs w:val="20"/>
          <w:lang w:eastAsia="en-AU"/>
        </w:rPr>
        <w:t xml:space="preserve"> a number of communication materials on the Data Exchange website that discuss privacy</w:t>
      </w:r>
      <w:r w:rsidR="0000411F" w:rsidRPr="004F0DA5">
        <w:rPr>
          <w:rFonts w:eastAsia="Times New Roman" w:cs="Arial"/>
          <w:sz w:val="20"/>
          <w:szCs w:val="20"/>
          <w:lang w:eastAsia="en-AU"/>
        </w:rPr>
        <w:t xml:space="preserve"> and consent</w:t>
      </w:r>
      <w:r w:rsidR="00DE0529" w:rsidRPr="004F0DA5">
        <w:rPr>
          <w:rFonts w:eastAsia="Times New Roman" w:cs="Arial"/>
          <w:sz w:val="20"/>
          <w:szCs w:val="20"/>
          <w:lang w:eastAsia="en-AU"/>
        </w:rPr>
        <w:t>:</w:t>
      </w:r>
    </w:p>
    <w:p w14:paraId="55C07D19" w14:textId="4213FC89" w:rsidR="00DE0529" w:rsidRPr="004F0DA5" w:rsidRDefault="00DE0529" w:rsidP="00C67D32">
      <w:pPr>
        <w:numPr>
          <w:ilvl w:val="0"/>
          <w:numId w:val="1"/>
        </w:numPr>
        <w:spacing w:before="120" w:after="0" w:line="240" w:lineRule="auto"/>
        <w:ind w:left="539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 xml:space="preserve">A </w:t>
      </w:r>
      <w:hyperlink r:id="rId10" w:history="1">
        <w:r w:rsidRPr="006B5739">
          <w:rPr>
            <w:rStyle w:val="Hyperlink"/>
            <w:rFonts w:eastAsia="Times New Roman" w:cs="Arial"/>
            <w:color w:val="04617B"/>
            <w:sz w:val="20"/>
            <w:szCs w:val="20"/>
            <w:lang w:eastAsia="en-AU"/>
          </w:rPr>
          <w:t>factshe</w:t>
        </w:r>
        <w:r w:rsidR="00902C91" w:rsidRPr="006B5739">
          <w:rPr>
            <w:rStyle w:val="Hyperlink"/>
            <w:rFonts w:eastAsia="Times New Roman" w:cs="Arial"/>
            <w:color w:val="04617B"/>
            <w:sz w:val="20"/>
            <w:szCs w:val="20"/>
            <w:lang w:eastAsia="en-AU"/>
          </w:rPr>
          <w:t>et</w:t>
        </w:r>
      </w:hyperlink>
      <w:r w:rsidRPr="004F0DA5">
        <w:rPr>
          <w:rFonts w:eastAsia="Times New Roman" w:cs="Arial"/>
          <w:sz w:val="20"/>
          <w:szCs w:val="20"/>
          <w:lang w:eastAsia="en-AU"/>
        </w:rPr>
        <w:t xml:space="preserve"> on how privacy is protected in the Data Exchange, to </w:t>
      </w:r>
      <w:r w:rsidR="007056B3" w:rsidRPr="004F0DA5">
        <w:rPr>
          <w:rFonts w:eastAsia="Times New Roman" w:cs="Arial"/>
          <w:sz w:val="20"/>
          <w:szCs w:val="20"/>
          <w:lang w:eastAsia="en-AU"/>
        </w:rPr>
        <w:t>help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 organisations </w:t>
      </w:r>
      <w:r w:rsidR="007056B3" w:rsidRPr="004F0DA5">
        <w:rPr>
          <w:rFonts w:eastAsia="Times New Roman" w:cs="Arial"/>
          <w:sz w:val="20"/>
          <w:szCs w:val="20"/>
          <w:lang w:eastAsia="en-AU"/>
        </w:rPr>
        <w:t>discuss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 privacy with their clients.</w:t>
      </w:r>
    </w:p>
    <w:p w14:paraId="01B63910" w14:textId="5114708C" w:rsidR="00BC0B8E" w:rsidRPr="004F0DA5" w:rsidRDefault="00DE0529" w:rsidP="00C67D32">
      <w:pPr>
        <w:numPr>
          <w:ilvl w:val="0"/>
          <w:numId w:val="1"/>
        </w:numPr>
        <w:spacing w:before="120" w:after="0" w:line="240" w:lineRule="auto"/>
        <w:ind w:left="539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>The Data Exchange</w:t>
      </w:r>
      <w:r w:rsidRPr="004F0DA5">
        <w:rPr>
          <w:rFonts w:eastAsia="Times New Roman" w:cs="Arial"/>
          <w:sz w:val="20"/>
          <w:szCs w:val="20"/>
          <w:u w:val="single"/>
          <w:lang w:eastAsia="en-AU"/>
        </w:rPr>
        <w:t xml:space="preserve"> </w:t>
      </w:r>
      <w:hyperlink r:id="rId11" w:history="1">
        <w:r w:rsidRPr="006B5739">
          <w:rPr>
            <w:rStyle w:val="Hyperlink"/>
            <w:rFonts w:eastAsia="Times New Roman" w:cs="Arial"/>
            <w:color w:val="04617B"/>
            <w:sz w:val="20"/>
            <w:szCs w:val="20"/>
            <w:lang w:eastAsia="en-AU"/>
          </w:rPr>
          <w:t>Protocols</w:t>
        </w:r>
      </w:hyperlink>
      <w:r w:rsidR="00902C91" w:rsidRPr="006B5739">
        <w:rPr>
          <w:rFonts w:eastAsia="Times New Roman" w:cs="Arial"/>
          <w:color w:val="04617B"/>
          <w:sz w:val="20"/>
          <w:szCs w:val="20"/>
          <w:u w:val="single"/>
          <w:lang w:eastAsia="en-AU"/>
        </w:rPr>
        <w:t xml:space="preserve"> 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outlines organisations’ privacy obligations and consent procedures. </w:t>
      </w:r>
    </w:p>
    <w:p w14:paraId="19667597" w14:textId="1B4242F7" w:rsidR="007B0256" w:rsidRPr="004F0DA5" w:rsidRDefault="007056B3" w:rsidP="00C67D32">
      <w:pPr>
        <w:numPr>
          <w:ilvl w:val="0"/>
          <w:numId w:val="1"/>
        </w:numPr>
        <w:spacing w:before="120" w:after="0" w:line="240" w:lineRule="auto"/>
        <w:ind w:left="539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 w:rsidRPr="004F0DA5">
        <w:rPr>
          <w:rFonts w:eastAsia="Times New Roman" w:cs="Arial"/>
          <w:sz w:val="20"/>
          <w:szCs w:val="20"/>
          <w:lang w:eastAsia="en-AU"/>
        </w:rPr>
        <w:t xml:space="preserve">The </w:t>
      </w:r>
      <w:hyperlink r:id="rId12" w:history="1">
        <w:r w:rsidRPr="006B5739">
          <w:rPr>
            <w:rStyle w:val="Hyperlink"/>
            <w:rFonts w:eastAsia="Times New Roman" w:cs="Arial"/>
            <w:color w:val="04617B"/>
            <w:sz w:val="20"/>
            <w:szCs w:val="20"/>
            <w:lang w:eastAsia="en-AU"/>
          </w:rPr>
          <w:t>Privacy Impact Assessment</w:t>
        </w:r>
      </w:hyperlink>
      <w:r w:rsidRPr="004F0DA5">
        <w:rPr>
          <w:rFonts w:eastAsia="Times New Roman" w:cs="Arial"/>
          <w:sz w:val="20"/>
          <w:szCs w:val="20"/>
          <w:lang w:eastAsia="en-AU"/>
        </w:rPr>
        <w:t xml:space="preserve"> confirms the Data Exchange is operating in line with the </w:t>
      </w:r>
      <w:r w:rsidRPr="004F0DA5">
        <w:rPr>
          <w:rFonts w:eastAsia="Times New Roman" w:cs="Arial"/>
          <w:i/>
          <w:sz w:val="20"/>
          <w:szCs w:val="20"/>
          <w:lang w:eastAsia="en-AU"/>
        </w:rPr>
        <w:t xml:space="preserve">Privacy Act </w:t>
      </w:r>
      <w:r w:rsidRPr="004F0DA5">
        <w:rPr>
          <w:rFonts w:eastAsia="Times New Roman" w:cs="Arial"/>
          <w:sz w:val="20"/>
          <w:szCs w:val="20"/>
          <w:lang w:eastAsia="en-AU"/>
        </w:rPr>
        <w:t>and has been released in the interest</w:t>
      </w:r>
      <w:r w:rsidR="00AF552F" w:rsidRPr="004F0DA5">
        <w:rPr>
          <w:rFonts w:eastAsia="Times New Roman" w:cs="Arial"/>
          <w:sz w:val="20"/>
          <w:szCs w:val="20"/>
          <w:lang w:eastAsia="en-AU"/>
        </w:rPr>
        <w:t>s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 of transparency and accountability.</w:t>
      </w:r>
    </w:p>
    <w:p w14:paraId="0AB9ECF0" w14:textId="7F1362F6" w:rsidR="00D850CA" w:rsidRPr="004F0DA5" w:rsidRDefault="00C32BA6" w:rsidP="001E25ED">
      <w:pPr>
        <w:numPr>
          <w:ilvl w:val="0"/>
          <w:numId w:val="1"/>
        </w:numPr>
        <w:spacing w:before="120" w:after="0" w:line="240" w:lineRule="auto"/>
        <w:ind w:left="539" w:hanging="357"/>
        <w:textAlignment w:val="center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 xml:space="preserve">For system support, </w:t>
      </w:r>
      <w:r w:rsidR="00D850CA" w:rsidRPr="004F0DA5">
        <w:rPr>
          <w:rFonts w:eastAsia="Times New Roman" w:cs="Arial"/>
          <w:sz w:val="20"/>
          <w:szCs w:val="20"/>
          <w:lang w:eastAsia="en-AU"/>
        </w:rPr>
        <w:t xml:space="preserve">contact the Data Exchange helpdesk </w:t>
      </w:r>
      <w:r>
        <w:rPr>
          <w:rFonts w:eastAsia="Times New Roman" w:cs="Arial"/>
          <w:sz w:val="20"/>
          <w:szCs w:val="20"/>
          <w:lang w:eastAsia="en-AU"/>
        </w:rPr>
        <w:t xml:space="preserve">by </w:t>
      </w:r>
      <w:r w:rsidR="00D850CA" w:rsidRPr="004F0DA5">
        <w:rPr>
          <w:rFonts w:eastAsia="Times New Roman" w:cs="Arial"/>
          <w:sz w:val="20"/>
          <w:szCs w:val="20"/>
          <w:lang w:eastAsia="en-AU"/>
        </w:rPr>
        <w:t>email</w:t>
      </w:r>
      <w:r>
        <w:rPr>
          <w:rFonts w:eastAsia="Times New Roman" w:cs="Arial"/>
          <w:sz w:val="20"/>
          <w:szCs w:val="20"/>
          <w:lang w:eastAsia="en-AU"/>
        </w:rPr>
        <w:t xml:space="preserve"> at</w:t>
      </w:r>
      <w:r w:rsidR="001B1224">
        <w:rPr>
          <w:rFonts w:eastAsia="Times New Roman" w:cs="Arial"/>
          <w:sz w:val="20"/>
          <w:szCs w:val="20"/>
          <w:lang w:eastAsia="en-AU"/>
        </w:rPr>
        <w:t xml:space="preserve"> </w:t>
      </w:r>
      <w:hyperlink r:id="rId13" w:history="1">
        <w:r w:rsidR="001B1224" w:rsidRPr="00215AA7">
          <w:rPr>
            <w:rStyle w:val="Hyperlink"/>
            <w:rFonts w:eastAsia="Times New Roman" w:cs="Arial"/>
            <w:sz w:val="20"/>
            <w:szCs w:val="20"/>
            <w:lang w:eastAsia="en-AU"/>
          </w:rPr>
          <w:t>dssdataexchange.helpdesk@dss.gov.au</w:t>
        </w:r>
      </w:hyperlink>
      <w:r w:rsidR="001B1224">
        <w:rPr>
          <w:rFonts w:eastAsia="Times New Roman" w:cs="Arial"/>
          <w:sz w:val="20"/>
          <w:szCs w:val="20"/>
          <w:lang w:eastAsia="en-AU"/>
        </w:rPr>
        <w:t xml:space="preserve">, </w:t>
      </w:r>
      <w:r w:rsidR="00D850CA" w:rsidRPr="004F0DA5">
        <w:rPr>
          <w:rFonts w:eastAsia="Times New Roman" w:cs="Arial"/>
          <w:sz w:val="20"/>
          <w:szCs w:val="20"/>
          <w:lang w:eastAsia="en-AU"/>
        </w:rPr>
        <w:t xml:space="preserve">or </w:t>
      </w:r>
      <w:r>
        <w:rPr>
          <w:rFonts w:eastAsia="Times New Roman" w:cs="Arial"/>
          <w:sz w:val="20"/>
          <w:szCs w:val="20"/>
          <w:lang w:eastAsia="en-AU"/>
        </w:rPr>
        <w:t>on</w:t>
      </w:r>
      <w:r w:rsidRPr="004F0DA5">
        <w:rPr>
          <w:rFonts w:eastAsia="Times New Roman" w:cs="Arial"/>
          <w:sz w:val="20"/>
          <w:szCs w:val="20"/>
          <w:lang w:eastAsia="en-AU"/>
        </w:rPr>
        <w:t xml:space="preserve"> </w:t>
      </w:r>
      <w:r w:rsidR="00D850CA" w:rsidRPr="004F0DA5">
        <w:rPr>
          <w:rFonts w:eastAsia="Times New Roman" w:cs="Arial"/>
          <w:sz w:val="20"/>
          <w:szCs w:val="20"/>
          <w:lang w:eastAsia="en-AU"/>
        </w:rPr>
        <w:t>1800 020 283.</w:t>
      </w:r>
    </w:p>
    <w:sectPr w:rsidR="00D850CA" w:rsidRPr="004F0DA5" w:rsidSect="009A0A41">
      <w:headerReference w:type="default" r:id="rId14"/>
      <w:footerReference w:type="default" r:id="rId15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4A69" w14:textId="77777777" w:rsidR="009B49DD" w:rsidRDefault="009B49DD" w:rsidP="00B04ED8">
      <w:pPr>
        <w:spacing w:after="0" w:line="240" w:lineRule="auto"/>
      </w:pPr>
      <w:r>
        <w:separator/>
      </w:r>
    </w:p>
  </w:endnote>
  <w:endnote w:type="continuationSeparator" w:id="0">
    <w:p w14:paraId="0B4B8CCE" w14:textId="77777777" w:rsidR="009B49DD" w:rsidRDefault="009B49DD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B253B" w:rsidRPr="00AB253B" w14:paraId="1D944249" w14:textId="77777777" w:rsidTr="00AB253B">
      <w:tc>
        <w:tcPr>
          <w:tcW w:w="4500" w:type="pct"/>
          <w:tcBorders>
            <w:top w:val="single" w:sz="4" w:space="0" w:color="000000"/>
          </w:tcBorders>
        </w:tcPr>
        <w:p w14:paraId="53AEBBE1" w14:textId="728908BA" w:rsidR="00AB253B" w:rsidRPr="00AB253B" w:rsidRDefault="00B612A1" w:rsidP="005C45A5">
          <w:pPr>
            <w:tabs>
              <w:tab w:val="center" w:pos="4513"/>
              <w:tab w:val="left" w:pos="5059"/>
              <w:tab w:val="right" w:pos="9026"/>
            </w:tabs>
            <w:spacing w:after="0" w:line="240" w:lineRule="auto"/>
            <w:rPr>
              <w:rFonts w:eastAsia="Times New Roman" w:cs="Arial"/>
              <w:sz w:val="18"/>
              <w:szCs w:val="18"/>
              <w:lang w:eastAsia="en-AU"/>
            </w:rPr>
          </w:pPr>
          <w:r>
            <w:rPr>
              <w:rFonts w:eastAsia="Times New Roman" w:cs="Arial"/>
              <w:sz w:val="18"/>
              <w:szCs w:val="18"/>
              <w:lang w:eastAsia="en-AU"/>
            </w:rPr>
            <w:t>Information for clients about consent</w:t>
          </w:r>
          <w:r w:rsidR="00243C26">
            <w:rPr>
              <w:rFonts w:eastAsia="Times New Roman" w:cs="Arial"/>
              <w:sz w:val="18"/>
              <w:szCs w:val="18"/>
              <w:lang w:eastAsia="en-AU"/>
            </w:rPr>
            <w:t xml:space="preserve"> </w:t>
          </w:r>
          <w:r w:rsidR="005C45A5">
            <w:rPr>
              <w:rFonts w:eastAsia="Times New Roman" w:cs="Arial"/>
              <w:sz w:val="18"/>
              <w:szCs w:val="18"/>
              <w:lang w:eastAsia="en-AU"/>
            </w:rPr>
            <w:t>(</w:t>
          </w:r>
          <w:r w:rsidR="005C45A5" w:rsidRPr="00AB253B">
            <w:rPr>
              <w:rFonts w:eastAsia="Times New Roman" w:cs="Arial"/>
              <w:sz w:val="18"/>
              <w:szCs w:val="18"/>
              <w:lang w:eastAsia="en-AU"/>
            </w:rPr>
            <w:t xml:space="preserve">Version </w:t>
          </w:r>
          <w:r w:rsidR="005C45A5">
            <w:rPr>
              <w:rFonts w:eastAsia="Times New Roman" w:cs="Arial"/>
              <w:sz w:val="18"/>
              <w:szCs w:val="18"/>
              <w:lang w:eastAsia="en-AU"/>
            </w:rPr>
            <w:t>3</w:t>
          </w:r>
          <w:r w:rsidR="005C45A5" w:rsidRPr="00AB253B">
            <w:rPr>
              <w:rFonts w:eastAsia="Times New Roman" w:cs="Arial"/>
              <w:sz w:val="18"/>
              <w:szCs w:val="18"/>
              <w:lang w:eastAsia="en-AU"/>
            </w:rPr>
            <w:t xml:space="preserve">, </w:t>
          </w:r>
          <w:r w:rsidR="005C45A5">
            <w:rPr>
              <w:rFonts w:eastAsia="Times New Roman" w:cs="Arial"/>
              <w:sz w:val="18"/>
              <w:szCs w:val="18"/>
              <w:lang w:eastAsia="en-AU"/>
            </w:rPr>
            <w:t>April 2023)</w:t>
          </w:r>
          <w:r w:rsidR="005C45A5" w:rsidDel="005C45A5">
            <w:rPr>
              <w:rFonts w:eastAsia="Times New Roman" w:cs="Arial"/>
              <w:sz w:val="18"/>
              <w:szCs w:val="18"/>
              <w:lang w:eastAsia="en-AU"/>
            </w:rPr>
            <w:t xml:space="preserve"> </w:t>
          </w:r>
        </w:p>
      </w:tc>
      <w:tc>
        <w:tcPr>
          <w:tcW w:w="500" w:type="pct"/>
          <w:tcBorders>
            <w:top w:val="single" w:sz="4" w:space="0" w:color="04617B"/>
          </w:tcBorders>
          <w:shd w:val="clear" w:color="auto" w:fill="03485B"/>
        </w:tcPr>
        <w:p w14:paraId="716A7EED" w14:textId="3D9AD5D5" w:rsidR="00AB253B" w:rsidRPr="00AB253B" w:rsidRDefault="00AB253B" w:rsidP="00AB253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eastAsia="Times New Roman" w:cs="Arial"/>
              <w:b/>
              <w:color w:val="FFFFFF"/>
              <w:sz w:val="20"/>
              <w:szCs w:val="24"/>
              <w:lang w:eastAsia="en-AU"/>
            </w:rPr>
          </w:pPr>
          <w:r w:rsidRPr="00AB253B">
            <w:rPr>
              <w:rFonts w:eastAsia="Times New Roman" w:cs="Arial"/>
              <w:b/>
              <w:sz w:val="20"/>
              <w:szCs w:val="24"/>
              <w:lang w:eastAsia="en-AU"/>
            </w:rPr>
            <w:fldChar w:fldCharType="begin"/>
          </w:r>
          <w:r w:rsidRPr="00AB253B">
            <w:rPr>
              <w:rFonts w:eastAsia="Times New Roman" w:cs="Arial"/>
              <w:b/>
              <w:sz w:val="20"/>
              <w:szCs w:val="24"/>
              <w:lang w:eastAsia="en-AU"/>
            </w:rPr>
            <w:instrText xml:space="preserve"> PAGE   \* MERGEFORMAT </w:instrText>
          </w:r>
          <w:r w:rsidRPr="00AB253B">
            <w:rPr>
              <w:rFonts w:eastAsia="Times New Roman" w:cs="Arial"/>
              <w:b/>
              <w:sz w:val="20"/>
              <w:szCs w:val="24"/>
              <w:lang w:eastAsia="en-AU"/>
            </w:rPr>
            <w:fldChar w:fldCharType="separate"/>
          </w:r>
          <w:r w:rsidR="00916193" w:rsidRPr="00916193">
            <w:rPr>
              <w:rFonts w:eastAsia="Times New Roman" w:cs="Arial"/>
              <w:b/>
              <w:noProof/>
              <w:color w:val="FFFFFF"/>
              <w:sz w:val="20"/>
              <w:szCs w:val="24"/>
              <w:lang w:eastAsia="en-AU"/>
            </w:rPr>
            <w:t>1</w:t>
          </w:r>
          <w:r w:rsidRPr="00AB253B">
            <w:rPr>
              <w:rFonts w:eastAsia="Times New Roman" w:cs="Arial"/>
              <w:b/>
              <w:noProof/>
              <w:color w:val="FFFFFF"/>
              <w:sz w:val="20"/>
              <w:szCs w:val="24"/>
              <w:lang w:eastAsia="en-AU"/>
            </w:rPr>
            <w:fldChar w:fldCharType="end"/>
          </w:r>
        </w:p>
      </w:tc>
    </w:tr>
  </w:tbl>
  <w:p w14:paraId="306DEB70" w14:textId="295208C1" w:rsidR="00A95330" w:rsidRDefault="00A95330" w:rsidP="00AB253B">
    <w:pPr>
      <w:tabs>
        <w:tab w:val="center" w:pos="4513"/>
        <w:tab w:val="left" w:pos="5059"/>
        <w:tab w:val="right" w:pos="9026"/>
      </w:tabs>
      <w:spacing w:after="0" w:line="240" w:lineRule="auto"/>
      <w:rPr>
        <w:rFonts w:eastAsia="Times New Roman" w:cs="Arial"/>
        <w:sz w:val="18"/>
        <w:szCs w:val="18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8820" w14:textId="77777777" w:rsidR="009B49DD" w:rsidRDefault="009B49DD" w:rsidP="00B04ED8">
      <w:pPr>
        <w:spacing w:after="0" w:line="240" w:lineRule="auto"/>
      </w:pPr>
      <w:r>
        <w:separator/>
      </w:r>
    </w:p>
  </w:footnote>
  <w:footnote w:type="continuationSeparator" w:id="0">
    <w:p w14:paraId="075E6946" w14:textId="77777777" w:rsidR="009B49DD" w:rsidRDefault="009B49DD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E8C0" w14:textId="0D39E251" w:rsidR="00A309DB" w:rsidRPr="00A95330" w:rsidRDefault="009A0A41" w:rsidP="00A95330">
    <w:pPr>
      <w:pStyle w:val="Header"/>
      <w:ind w:left="-1418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FF55673" wp14:editId="1D3AAE8D">
          <wp:simplePos x="0" y="0"/>
          <wp:positionH relativeFrom="page">
            <wp:posOffset>-275894</wp:posOffset>
          </wp:positionH>
          <wp:positionV relativeFrom="paragraph">
            <wp:posOffset>0</wp:posOffset>
          </wp:positionV>
          <wp:extent cx="7998460" cy="1351280"/>
          <wp:effectExtent l="0" t="0" r="2540" b="1270"/>
          <wp:wrapTopAndBottom/>
          <wp:docPr id="3" name="Picture 3" descr="Blurred image of person's hand on laptop keyboard. The laptop screen has graphs on it." title="Data Exchange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X Header test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8460" cy="135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AB2"/>
    <w:multiLevelType w:val="multilevel"/>
    <w:tmpl w:val="D57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67FEF"/>
    <w:multiLevelType w:val="multilevel"/>
    <w:tmpl w:val="A46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B3AC2"/>
    <w:multiLevelType w:val="hybridMultilevel"/>
    <w:tmpl w:val="A3187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646AE"/>
    <w:multiLevelType w:val="multilevel"/>
    <w:tmpl w:val="861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4E5AAC"/>
    <w:multiLevelType w:val="hybridMultilevel"/>
    <w:tmpl w:val="AA120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CF"/>
    <w:rsid w:val="00004013"/>
    <w:rsid w:val="0000411F"/>
    <w:rsid w:val="00005633"/>
    <w:rsid w:val="00030DFE"/>
    <w:rsid w:val="000542D8"/>
    <w:rsid w:val="000656AC"/>
    <w:rsid w:val="0007771A"/>
    <w:rsid w:val="00093789"/>
    <w:rsid w:val="000D3E86"/>
    <w:rsid w:val="000D6DE5"/>
    <w:rsid w:val="000F3021"/>
    <w:rsid w:val="00114FD7"/>
    <w:rsid w:val="001202F4"/>
    <w:rsid w:val="0012572F"/>
    <w:rsid w:val="001778E3"/>
    <w:rsid w:val="00197C50"/>
    <w:rsid w:val="001B1224"/>
    <w:rsid w:val="001B1410"/>
    <w:rsid w:val="001E630D"/>
    <w:rsid w:val="00243C26"/>
    <w:rsid w:val="00284DC9"/>
    <w:rsid w:val="0029124C"/>
    <w:rsid w:val="002A2B18"/>
    <w:rsid w:val="002B249D"/>
    <w:rsid w:val="003345D6"/>
    <w:rsid w:val="00363DBB"/>
    <w:rsid w:val="00382753"/>
    <w:rsid w:val="003B2BB8"/>
    <w:rsid w:val="003B4B4C"/>
    <w:rsid w:val="003D34FF"/>
    <w:rsid w:val="003F6EE3"/>
    <w:rsid w:val="004062FE"/>
    <w:rsid w:val="004259D5"/>
    <w:rsid w:val="00431C84"/>
    <w:rsid w:val="00460868"/>
    <w:rsid w:val="00461989"/>
    <w:rsid w:val="00470CCC"/>
    <w:rsid w:val="004B54CA"/>
    <w:rsid w:val="004C3A49"/>
    <w:rsid w:val="004D1AD8"/>
    <w:rsid w:val="004E5CBF"/>
    <w:rsid w:val="004F0C24"/>
    <w:rsid w:val="004F0DA5"/>
    <w:rsid w:val="00502F59"/>
    <w:rsid w:val="00551E09"/>
    <w:rsid w:val="005757CF"/>
    <w:rsid w:val="00593699"/>
    <w:rsid w:val="005A2276"/>
    <w:rsid w:val="005A2EA2"/>
    <w:rsid w:val="005A5370"/>
    <w:rsid w:val="005C3AA9"/>
    <w:rsid w:val="005C45A5"/>
    <w:rsid w:val="005E19FC"/>
    <w:rsid w:val="005F299E"/>
    <w:rsid w:val="005F76A5"/>
    <w:rsid w:val="00621FC5"/>
    <w:rsid w:val="006222BC"/>
    <w:rsid w:val="00627552"/>
    <w:rsid w:val="00637B02"/>
    <w:rsid w:val="00646633"/>
    <w:rsid w:val="00662193"/>
    <w:rsid w:val="006654B5"/>
    <w:rsid w:val="0066687D"/>
    <w:rsid w:val="00666AF1"/>
    <w:rsid w:val="00683A84"/>
    <w:rsid w:val="006A4CE7"/>
    <w:rsid w:val="006B2204"/>
    <w:rsid w:val="006B5739"/>
    <w:rsid w:val="007056B3"/>
    <w:rsid w:val="007616FE"/>
    <w:rsid w:val="00785261"/>
    <w:rsid w:val="00792235"/>
    <w:rsid w:val="007A175D"/>
    <w:rsid w:val="007B0256"/>
    <w:rsid w:val="007B1CC1"/>
    <w:rsid w:val="007B1FDE"/>
    <w:rsid w:val="007C2FE1"/>
    <w:rsid w:val="007C7C50"/>
    <w:rsid w:val="007D767A"/>
    <w:rsid w:val="007F13BE"/>
    <w:rsid w:val="00827AD2"/>
    <w:rsid w:val="0083177B"/>
    <w:rsid w:val="00844560"/>
    <w:rsid w:val="008836AF"/>
    <w:rsid w:val="008D5FA4"/>
    <w:rsid w:val="00902C91"/>
    <w:rsid w:val="00916193"/>
    <w:rsid w:val="009225F0"/>
    <w:rsid w:val="0093462C"/>
    <w:rsid w:val="00953795"/>
    <w:rsid w:val="00967C90"/>
    <w:rsid w:val="00972815"/>
    <w:rsid w:val="00974189"/>
    <w:rsid w:val="00990EC3"/>
    <w:rsid w:val="009943C0"/>
    <w:rsid w:val="009A0A41"/>
    <w:rsid w:val="009B49DD"/>
    <w:rsid w:val="00A1787F"/>
    <w:rsid w:val="00A309DB"/>
    <w:rsid w:val="00A34203"/>
    <w:rsid w:val="00A4014C"/>
    <w:rsid w:val="00A60115"/>
    <w:rsid w:val="00A70DB4"/>
    <w:rsid w:val="00A85CF9"/>
    <w:rsid w:val="00A95330"/>
    <w:rsid w:val="00A96D1B"/>
    <w:rsid w:val="00AA386C"/>
    <w:rsid w:val="00AA4841"/>
    <w:rsid w:val="00AB253B"/>
    <w:rsid w:val="00AF552F"/>
    <w:rsid w:val="00B04ED8"/>
    <w:rsid w:val="00B612A1"/>
    <w:rsid w:val="00B7769C"/>
    <w:rsid w:val="00B91E3E"/>
    <w:rsid w:val="00BA2DB9"/>
    <w:rsid w:val="00BB61BB"/>
    <w:rsid w:val="00BC0B8E"/>
    <w:rsid w:val="00BE7148"/>
    <w:rsid w:val="00C04341"/>
    <w:rsid w:val="00C17BC2"/>
    <w:rsid w:val="00C32BA6"/>
    <w:rsid w:val="00C602A0"/>
    <w:rsid w:val="00C67D32"/>
    <w:rsid w:val="00C84DD7"/>
    <w:rsid w:val="00CA26D8"/>
    <w:rsid w:val="00CB5863"/>
    <w:rsid w:val="00CC5090"/>
    <w:rsid w:val="00CD3941"/>
    <w:rsid w:val="00CF40BA"/>
    <w:rsid w:val="00D221D7"/>
    <w:rsid w:val="00D41FD1"/>
    <w:rsid w:val="00D537A2"/>
    <w:rsid w:val="00D541C7"/>
    <w:rsid w:val="00D604A4"/>
    <w:rsid w:val="00D850CA"/>
    <w:rsid w:val="00D87ECC"/>
    <w:rsid w:val="00DA243A"/>
    <w:rsid w:val="00DE0529"/>
    <w:rsid w:val="00DF41E2"/>
    <w:rsid w:val="00E04509"/>
    <w:rsid w:val="00E10BA9"/>
    <w:rsid w:val="00E273E4"/>
    <w:rsid w:val="00E31073"/>
    <w:rsid w:val="00E313D5"/>
    <w:rsid w:val="00E32A0E"/>
    <w:rsid w:val="00E51EEE"/>
    <w:rsid w:val="00E5260A"/>
    <w:rsid w:val="00E526EA"/>
    <w:rsid w:val="00E87640"/>
    <w:rsid w:val="00E9224F"/>
    <w:rsid w:val="00EA109A"/>
    <w:rsid w:val="00F20289"/>
    <w:rsid w:val="00F26085"/>
    <w:rsid w:val="00F30AFE"/>
    <w:rsid w:val="00F64C86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B3509A"/>
  <w15:chartTrackingRefBased/>
  <w15:docId w15:val="{B35C90C3-8583-41CD-8B94-7BD9EF3B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aliases w:val="DEX 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aliases w:val="DEX 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57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57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D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6AF1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B1FDE"/>
    <w:rPr>
      <w:color w:val="800080" w:themeColor="followedHyperlink"/>
      <w:u w:val="single"/>
    </w:rPr>
  </w:style>
  <w:style w:type="paragraph" w:customStyle="1" w:styleId="DEXHeading1">
    <w:name w:val="DEX Heading1"/>
    <w:basedOn w:val="Normal"/>
    <w:next w:val="Normal"/>
    <w:link w:val="DEXHeading1Char"/>
    <w:qFormat/>
    <w:rsid w:val="00AB253B"/>
    <w:pPr>
      <w:keepNext/>
      <w:keepLines/>
      <w:spacing w:before="400" w:after="40" w:line="240" w:lineRule="auto"/>
    </w:pPr>
    <w:rPr>
      <w:rFonts w:ascii="Georgia" w:hAnsi="Georgia"/>
      <w:b/>
      <w:bCs/>
      <w:color w:val="215868" w:themeColor="accent5" w:themeShade="80"/>
      <w:sz w:val="52"/>
      <w:szCs w:val="36"/>
    </w:rPr>
  </w:style>
  <w:style w:type="character" w:customStyle="1" w:styleId="DEXHeading1Char">
    <w:name w:val="DEX Heading1 Char"/>
    <w:basedOn w:val="DefaultParagraphFont"/>
    <w:link w:val="DEXHeading1"/>
    <w:rsid w:val="00AB253B"/>
    <w:rPr>
      <w:rFonts w:ascii="Georgia" w:hAnsi="Georgia"/>
      <w:b/>
      <w:bCs/>
      <w:color w:val="215868" w:themeColor="accent5" w:themeShade="80"/>
      <w:sz w:val="5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ssdataexchange.helpdesk@ds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x.dss.gov.au/document/6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x.dss.gov.au/document/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x.dss.gov.au/document/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x.dss.gov.au/document/13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8E73-159B-427F-9808-F404AC92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3797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>[SEC=OFFICIAL]</cp:keywords>
  <dc:description/>
  <cp:lastModifiedBy>KATSANIS, Konstantine</cp:lastModifiedBy>
  <cp:revision>2</cp:revision>
  <cp:lastPrinted>2019-08-27T04:51:00Z</cp:lastPrinted>
  <dcterms:created xsi:type="dcterms:W3CDTF">2023-03-23T22:26:00Z</dcterms:created>
  <dcterms:modified xsi:type="dcterms:W3CDTF">2023-03-23T22:26:00Z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WSFooter">
    <vt:lpwstr>33880706</vt:lpwstr>
  </property>
  <property fmtid="{D5CDD505-2E9C-101B-9397-08002B2CF9AE}" pid="6" name="PM_ProtectiveMarkingImage_Header">
    <vt:lpwstr>C:\Program Files (x86)\Common Files\janusNET Shared\janusSEAL\Images\DocumentSlashBlue.png</vt:lpwstr>
  </property>
  <property fmtid="{D5CDD505-2E9C-101B-9397-08002B2CF9AE}" pid="7" name="PM_Caveats_Count">
    <vt:lpwstr>0</vt:lpwstr>
  </property>
  <property fmtid="{D5CDD505-2E9C-101B-9397-08002B2CF9AE}" pid="8" name="PM_DisplayValueSecClassificationWithQualifier">
    <vt:lpwstr>OFFICIAL</vt:lpwstr>
  </property>
  <property fmtid="{D5CDD505-2E9C-101B-9397-08002B2CF9AE}" pid="9" name="PM_Qualifier">
    <vt:lpwstr/>
  </property>
  <property fmtid="{D5CDD505-2E9C-101B-9397-08002B2CF9AE}" pid="10" name="PM_SecurityClassification">
    <vt:lpwstr>OFFICIAL</vt:lpwstr>
  </property>
  <property fmtid="{D5CDD505-2E9C-101B-9397-08002B2CF9AE}" pid="11" name="PM_InsertionValue">
    <vt:lpwstr>OFFICIAL</vt:lpwstr>
  </property>
  <property fmtid="{D5CDD505-2E9C-101B-9397-08002B2CF9AE}" pid="12" name="PM_Originating_FileId">
    <vt:lpwstr>202460E0875342D792119BFBD67796BF</vt:lpwstr>
  </property>
  <property fmtid="{D5CDD505-2E9C-101B-9397-08002B2CF9AE}" pid="13" name="PM_ProtectiveMarkingValue_Footer">
    <vt:lpwstr>OFFICIAL</vt:lpwstr>
  </property>
  <property fmtid="{D5CDD505-2E9C-101B-9397-08002B2CF9AE}" pid="14" name="PM_Originator_Hash_SHA1">
    <vt:lpwstr>FA6117C6B37BAC5365330548E42CC60CFE18DBDE</vt:lpwstr>
  </property>
  <property fmtid="{D5CDD505-2E9C-101B-9397-08002B2CF9AE}" pid="15" name="PM_OriginationTimeStamp">
    <vt:lpwstr>2023-03-23T22:26:02Z</vt:lpwstr>
  </property>
  <property fmtid="{D5CDD505-2E9C-101B-9397-08002B2CF9AE}" pid="16" name="PM_ProtectiveMarkingValue_Header">
    <vt:lpwstr>OFFICIAL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Display">
    <vt:lpwstr>OFFICIAL</vt:lpwstr>
  </property>
  <property fmtid="{D5CDD505-2E9C-101B-9397-08002B2CF9AE}" pid="23" name="PM_Hash_Version">
    <vt:lpwstr>2018.0</vt:lpwstr>
  </property>
  <property fmtid="{D5CDD505-2E9C-101B-9397-08002B2CF9AE}" pid="24" name="PM_Hash_Salt_Prev">
    <vt:lpwstr>6196CF64387A6813930A41880309F60D</vt:lpwstr>
  </property>
  <property fmtid="{D5CDD505-2E9C-101B-9397-08002B2CF9AE}" pid="25" name="PM_Hash_Salt">
    <vt:lpwstr>0D7C46866A221FC9A5B5D2B6E006A184</vt:lpwstr>
  </property>
  <property fmtid="{D5CDD505-2E9C-101B-9397-08002B2CF9AE}" pid="26" name="PM_Hash_SHA1">
    <vt:lpwstr>A5CDAEC00FA12F1FAA19883151E18A730BD4CC18</vt:lpwstr>
  </property>
  <property fmtid="{D5CDD505-2E9C-101B-9397-08002B2CF9AE}" pid="27" name="PM_OriginatorUserAccountName_SHA256">
    <vt:lpwstr>F263DF5889FC2184BCAB361297364C9625F5634133940FE6D6C7767D9AE8748A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_MinimumSecurityClassification">
    <vt:lpwstr/>
  </property>
  <property fmtid="{D5CDD505-2E9C-101B-9397-08002B2CF9AE}" pid="30" name="PM_SecurityClassification_Prev">
    <vt:lpwstr>OFFICIAL</vt:lpwstr>
  </property>
  <property fmtid="{D5CDD505-2E9C-101B-9397-08002B2CF9AE}" pid="31" name="PM_Qualifier_Prev">
    <vt:lpwstr/>
  </property>
</Properties>
</file>