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B79E" w14:textId="28D49791" w:rsidR="002340AD" w:rsidRPr="00E017AA" w:rsidRDefault="00F073CC" w:rsidP="000D33F9">
      <w:pPr>
        <w:pStyle w:val="Title"/>
        <w:spacing w:line="240" w:lineRule="atLeast"/>
        <w:rPr>
          <w:noProof/>
          <w:sz w:val="52"/>
          <w:lang w:eastAsia="en-AU"/>
        </w:rPr>
      </w:pPr>
      <w:r>
        <w:rPr>
          <w:noProof/>
          <w:sz w:val="52"/>
          <w:lang w:eastAsia="en-AU"/>
        </w:rPr>
        <w:t>Add</w:t>
      </w:r>
      <w:r w:rsidRPr="00E017AA">
        <w:rPr>
          <w:noProof/>
          <w:sz w:val="52"/>
          <w:lang w:eastAsia="en-AU"/>
        </w:rPr>
        <w:t xml:space="preserve"> </w:t>
      </w:r>
      <w:r w:rsidR="00FA7C1F" w:rsidRPr="00E017AA">
        <w:rPr>
          <w:noProof/>
          <w:sz w:val="52"/>
          <w:lang w:eastAsia="en-AU"/>
        </w:rPr>
        <w:t>a</w:t>
      </w:r>
      <w:r w:rsidR="00073C7B" w:rsidRPr="00E017AA">
        <w:rPr>
          <w:noProof/>
          <w:sz w:val="52"/>
          <w:lang w:eastAsia="en-AU"/>
        </w:rPr>
        <w:t xml:space="preserve"> </w:t>
      </w:r>
      <w:r w:rsidR="006B460C" w:rsidRPr="00E017AA">
        <w:rPr>
          <w:noProof/>
          <w:sz w:val="52"/>
          <w:lang w:eastAsia="en-AU"/>
        </w:rPr>
        <w:t xml:space="preserve">Bookmark </w:t>
      </w:r>
    </w:p>
    <w:p w14:paraId="3CB4B7A0" w14:textId="29A5F8DD" w:rsidR="0075547E" w:rsidRDefault="00F073CC" w:rsidP="00073C7B">
      <w:pPr>
        <w:pStyle w:val="BodyText"/>
      </w:pPr>
      <w:r>
        <w:t xml:space="preserve">The Data Exchange reports allow you to add Bookmarks to </w:t>
      </w:r>
      <w:r w:rsidR="00FA7C1F">
        <w:t>save your filters and selections</w:t>
      </w:r>
      <w:r w:rsidR="0068246A">
        <w:t xml:space="preserve"> for later use. </w:t>
      </w:r>
      <w:r w:rsidR="005C4DC1">
        <w:t>B</w:t>
      </w:r>
      <w:r w:rsidR="0068246A">
        <w:t>ookmarks</w:t>
      </w:r>
      <w:r w:rsidR="005C4DC1">
        <w:t xml:space="preserve"> </w:t>
      </w:r>
      <w:r w:rsidR="000243C9">
        <w:t xml:space="preserve">can </w:t>
      </w:r>
      <w:r w:rsidR="005C4DC1">
        <w:t>be created</w:t>
      </w:r>
      <w:r w:rsidR="0068246A">
        <w:t xml:space="preserve"> for reports you access on a regular basis. </w:t>
      </w:r>
      <w:r>
        <w:t>This task card describes the process of adding a Bookmark.</w:t>
      </w:r>
    </w:p>
    <w:p w14:paraId="0E4F0E27" w14:textId="0EC233C7" w:rsidR="00EF4486" w:rsidRDefault="00EF4486" w:rsidP="00073C7B">
      <w:pPr>
        <w:pStyle w:val="BodyText"/>
      </w:pPr>
      <w:r>
        <w:t>Bookmarks</w:t>
      </w:r>
      <w:r w:rsidRPr="00677DA6">
        <w:t xml:space="preserve"> are</w:t>
      </w:r>
      <w:r>
        <w:t xml:space="preserve"> saved against individual reports. For example, if a bookmark</w:t>
      </w:r>
      <w:r w:rsidRPr="00677DA6">
        <w:t xml:space="preserve"> is </w:t>
      </w:r>
      <w:r w:rsidR="00972F99">
        <w:t xml:space="preserve">created </w:t>
      </w:r>
      <w:r w:rsidR="00C2497D">
        <w:t>in</w:t>
      </w:r>
      <w:r w:rsidRPr="00677DA6">
        <w:t xml:space="preserve"> the </w:t>
      </w:r>
      <w:r w:rsidR="00BA4949">
        <w:t>Organisation</w:t>
      </w:r>
      <w:r w:rsidR="000243C9">
        <w:t xml:space="preserve"> Overview </w:t>
      </w:r>
      <w:r>
        <w:t>report</w:t>
      </w:r>
      <w:r w:rsidRPr="00677DA6">
        <w:t xml:space="preserve"> it can only be ac</w:t>
      </w:r>
      <w:r>
        <w:t xml:space="preserve">cessed </w:t>
      </w:r>
      <w:r w:rsidR="000243C9">
        <w:t>in that report</w:t>
      </w:r>
      <w:r>
        <w:t xml:space="preserve">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teps and Actions"/>
        <w:tblDescription w:val="The first column is the step numbers.  The second column are the actions to be taken "/>
      </w:tblPr>
      <w:tblGrid>
        <w:gridCol w:w="709"/>
        <w:gridCol w:w="9781"/>
      </w:tblGrid>
      <w:tr w:rsidR="002340AD" w14:paraId="3CB4B7A9" w14:textId="77777777" w:rsidTr="00D00635">
        <w:trPr>
          <w:cantSplit/>
          <w:trHeight w:val="452"/>
          <w:tblHeader/>
        </w:trPr>
        <w:tc>
          <w:tcPr>
            <w:tcW w:w="709" w:type="dxa"/>
            <w:shd w:val="clear" w:color="auto" w:fill="C0C0C0"/>
          </w:tcPr>
          <w:p w14:paraId="3CB4B7A7" w14:textId="77777777" w:rsidR="002340AD" w:rsidRPr="005C206B" w:rsidRDefault="002340AD" w:rsidP="00D2031A">
            <w:pPr>
              <w:pStyle w:val="tabletext0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9781" w:type="dxa"/>
            <w:shd w:val="clear" w:color="auto" w:fill="C0C0C0"/>
          </w:tcPr>
          <w:p w14:paraId="3CB4B7A8" w14:textId="77777777" w:rsidR="002340AD" w:rsidRPr="005C206B" w:rsidRDefault="002340AD" w:rsidP="00D2031A">
            <w:pPr>
              <w:pStyle w:val="tabletext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00635" w14:paraId="3CB4B7AD" w14:textId="77777777" w:rsidTr="00D00635">
        <w:trPr>
          <w:cantSplit/>
          <w:trHeight w:val="858"/>
        </w:trPr>
        <w:tc>
          <w:tcPr>
            <w:tcW w:w="709" w:type="dxa"/>
          </w:tcPr>
          <w:p w14:paraId="3CB4B7AA" w14:textId="77777777" w:rsidR="00D00635" w:rsidRPr="00D56CBD" w:rsidRDefault="00D00635" w:rsidP="002340AD">
            <w:pPr>
              <w:pStyle w:val="tabletext0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381200DB" w14:textId="77777777" w:rsidR="0068246A" w:rsidRPr="0068246A" w:rsidRDefault="0068246A" w:rsidP="00E83C3D">
            <w:pPr>
              <w:pStyle w:val="tabletext0"/>
              <w:spacing w:beforeLines="60" w:before="144"/>
              <w:rPr>
                <w:b/>
              </w:rPr>
            </w:pPr>
            <w:r w:rsidRPr="0068246A">
              <w:rPr>
                <w:b/>
              </w:rPr>
              <w:t>Creating a bookmark</w:t>
            </w:r>
          </w:p>
          <w:p w14:paraId="32A47F2D" w14:textId="10B84C70" w:rsidR="005C4DC1" w:rsidRDefault="00FA7C1F" w:rsidP="00E83C3D">
            <w:pPr>
              <w:pStyle w:val="tabletext0"/>
              <w:spacing w:beforeLines="60" w:before="144"/>
            </w:pPr>
            <w:r>
              <w:t xml:space="preserve">Open a report </w:t>
            </w:r>
            <w:r>
              <w:rPr>
                <w:noProof/>
                <w:lang w:eastAsia="en-AU"/>
              </w:rPr>
              <w:t>and</w:t>
            </w:r>
            <w:r>
              <w:t xml:space="preserve"> select the desired </w:t>
            </w:r>
            <w:r w:rsidR="004010F6">
              <w:t>sheet</w:t>
            </w:r>
            <w:r>
              <w:t xml:space="preserve">. </w:t>
            </w:r>
            <w:r w:rsidR="00EA0DCC">
              <w:t>Make your selec</w:t>
            </w:r>
            <w:r w:rsidR="000D30DA">
              <w:t>tions by adding the filters you</w:t>
            </w:r>
            <w:r w:rsidR="00EA0DCC">
              <w:t xml:space="preserve"> require.</w:t>
            </w:r>
          </w:p>
          <w:p w14:paraId="7719B998" w14:textId="77777777" w:rsidR="00E83C3D" w:rsidRDefault="0068246A" w:rsidP="00E83C3D">
            <w:pPr>
              <w:pStyle w:val="tabletext0"/>
              <w:spacing w:beforeLines="60" w:before="144"/>
            </w:pPr>
            <w:r>
              <w:t xml:space="preserve">Refer </w:t>
            </w:r>
            <w:r>
              <w:rPr>
                <w:noProof/>
                <w:lang w:eastAsia="en-AU"/>
              </w:rPr>
              <w:t>to</w:t>
            </w:r>
            <w:r>
              <w:t xml:space="preserve"> the </w:t>
            </w:r>
            <w:r w:rsidRPr="00E83C3D">
              <w:rPr>
                <w:i/>
                <w:noProof/>
                <w:lang w:eastAsia="en-AU"/>
              </w:rPr>
              <w:t>Applying</w:t>
            </w:r>
            <w:r w:rsidRPr="0068246A">
              <w:rPr>
                <w:i/>
              </w:rPr>
              <w:t xml:space="preserve"> Filters</w:t>
            </w:r>
            <w:r>
              <w:t xml:space="preserve"> task card for further information on how to apply a filter.</w:t>
            </w:r>
          </w:p>
          <w:p w14:paraId="23F00C4C" w14:textId="04457157" w:rsidR="00CA6185" w:rsidRPr="00E017AA" w:rsidRDefault="000243C9" w:rsidP="00E83C3D">
            <w:pPr>
              <w:pStyle w:val="tabletext0"/>
              <w:spacing w:beforeLines="60" w:before="144"/>
            </w:pPr>
            <w:r>
              <w:rPr>
                <w:noProof/>
                <w:lang w:eastAsia="en-AU"/>
              </w:rPr>
              <w:drawing>
                <wp:inline distT="0" distB="0" distL="0" distR="0" wp14:anchorId="17142A4F" wp14:editId="029D618A">
                  <wp:extent cx="5850000" cy="1966309"/>
                  <wp:effectExtent l="19050" t="19050" r="17780" b="15240"/>
                  <wp:docPr id="1" name="Picture 1" descr="screenshot of an organisation summary reporr, with the filters highlighted." title="screenshot of an organisation summary repo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000" cy="1966309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35" w14:paraId="3CB4B7B4" w14:textId="77777777" w:rsidTr="00BF0E7F">
        <w:trPr>
          <w:cantSplit/>
          <w:trHeight w:val="1816"/>
        </w:trPr>
        <w:tc>
          <w:tcPr>
            <w:tcW w:w="709" w:type="dxa"/>
          </w:tcPr>
          <w:p w14:paraId="3CB4B7AE" w14:textId="77777777" w:rsidR="00D00635" w:rsidRPr="00D56CBD" w:rsidRDefault="00D00635" w:rsidP="002340AD">
            <w:pPr>
              <w:pStyle w:val="tabletext0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0BF232DC" w14:textId="77777777" w:rsidR="00E83C3D" w:rsidRDefault="000D30DA" w:rsidP="00E83C3D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t>Select</w:t>
            </w:r>
            <w:r>
              <w:rPr>
                <w:noProof/>
                <w:lang w:eastAsia="en-AU"/>
              </w:rPr>
              <w:t xml:space="preserve"> the bookmark icon locat</w:t>
            </w:r>
            <w:r w:rsidR="006B460C">
              <w:rPr>
                <w:noProof/>
                <w:lang w:eastAsia="en-AU"/>
              </w:rPr>
              <w:t>ed in the top right hand corner</w:t>
            </w:r>
            <w:r>
              <w:rPr>
                <w:noProof/>
                <w:lang w:eastAsia="en-AU"/>
              </w:rPr>
              <w:t>.</w:t>
            </w:r>
          </w:p>
          <w:p w14:paraId="0FCEE852" w14:textId="54613F56" w:rsidR="00463A9B" w:rsidRPr="0061267E" w:rsidRDefault="00AE186F">
            <w:pPr>
              <w:pStyle w:val="tabletext0"/>
              <w:spacing w:beforeLines="60" w:before="144"/>
              <w:rPr>
                <w:rFonts w:cs="Arial"/>
                <w:b/>
                <w:szCs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B791417" wp14:editId="7589BD40">
                  <wp:extent cx="2880000" cy="619842"/>
                  <wp:effectExtent l="19050" t="19050" r="15875" b="27940"/>
                  <wp:docPr id="2" name="Picture 2" descr="A screenshot from the report menu where the bookmark is highlighted." title="Screenshot of the bookmark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619842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60C" w14:paraId="67EED9BB" w14:textId="77777777" w:rsidTr="00D00635">
        <w:trPr>
          <w:cantSplit/>
          <w:trHeight w:val="858"/>
        </w:trPr>
        <w:tc>
          <w:tcPr>
            <w:tcW w:w="709" w:type="dxa"/>
          </w:tcPr>
          <w:p w14:paraId="6776F6C6" w14:textId="77777777" w:rsidR="006B460C" w:rsidRPr="00D56CBD" w:rsidRDefault="006B460C" w:rsidP="002340AD">
            <w:pPr>
              <w:pStyle w:val="tabletext0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2EAB28E4" w14:textId="12DF9553" w:rsidR="000D30DA" w:rsidRDefault="000D30DA" w:rsidP="000D30DA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Click </w:t>
            </w:r>
            <w:r w:rsidR="006F3704">
              <w:rPr>
                <w:noProof/>
                <w:lang w:eastAsia="en-AU"/>
              </w:rPr>
              <w:t>‘</w:t>
            </w:r>
            <w:r w:rsidR="006F3704" w:rsidRPr="000D30DA">
              <w:rPr>
                <w:b/>
                <w:noProof/>
                <w:lang w:eastAsia="en-AU"/>
              </w:rPr>
              <w:t>Create new bookmark</w:t>
            </w:r>
            <w:r>
              <w:rPr>
                <w:noProof/>
                <w:lang w:eastAsia="en-AU"/>
              </w:rPr>
              <w:t>’.</w:t>
            </w:r>
          </w:p>
          <w:p w14:paraId="176E1EE0" w14:textId="18C6F026" w:rsidR="006F3704" w:rsidRPr="0061267E" w:rsidRDefault="00AE186F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5C37A45" wp14:editId="119948AF">
                  <wp:extent cx="5850000" cy="1320455"/>
                  <wp:effectExtent l="19050" t="19050" r="17780" b="13335"/>
                  <wp:docPr id="3" name="Picture 3" descr="Screenshot of create a bookmark option within the bookmarks tab." title="Screenshot of create a boo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000" cy="132045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0DA" w14:paraId="351C13F2" w14:textId="77777777" w:rsidTr="00D00635">
        <w:trPr>
          <w:cantSplit/>
          <w:trHeight w:val="858"/>
        </w:trPr>
        <w:tc>
          <w:tcPr>
            <w:tcW w:w="709" w:type="dxa"/>
          </w:tcPr>
          <w:p w14:paraId="1D275423" w14:textId="77777777" w:rsidR="000D30DA" w:rsidRPr="00D56CBD" w:rsidRDefault="000D30DA" w:rsidP="002340AD">
            <w:pPr>
              <w:pStyle w:val="tabletext0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33623251" w14:textId="28762C6D" w:rsidR="00EF4486" w:rsidRDefault="000D30DA" w:rsidP="000D30DA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Enter </w:t>
            </w:r>
            <w:r w:rsidR="00EF4486">
              <w:rPr>
                <w:noProof/>
                <w:lang w:eastAsia="en-AU"/>
              </w:rPr>
              <w:t xml:space="preserve">a Title and Description </w:t>
            </w:r>
            <w:r>
              <w:rPr>
                <w:noProof/>
                <w:lang w:eastAsia="en-AU"/>
              </w:rPr>
              <w:t>of the bookmark.</w:t>
            </w:r>
          </w:p>
          <w:p w14:paraId="00BAFA88" w14:textId="113E98B6" w:rsidR="000D30DA" w:rsidRDefault="000D30DA" w:rsidP="000D30DA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To save the bookmark click </w:t>
            </w:r>
            <w:r w:rsidR="00AD5067">
              <w:rPr>
                <w:noProof/>
                <w:lang w:eastAsia="en-AU"/>
              </w:rPr>
              <w:t>the green tick icon.</w:t>
            </w:r>
          </w:p>
          <w:p w14:paraId="08D38182" w14:textId="133F0D0A" w:rsidR="000D30DA" w:rsidRDefault="008B6618" w:rsidP="000D30DA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879423" wp14:editId="54BC6F07">
                  <wp:extent cx="5889626" cy="1455628"/>
                  <wp:effectExtent l="0" t="0" r="0" b="0"/>
                  <wp:docPr id="8" name="Picture 8" descr="Screnshot of the bookmark pop up with the 'Title', 'Description'. amd 'tickbox' highlighted." title="Screnshot of the bookmark pop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0823" cy="145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704" w14:paraId="025B78AA" w14:textId="77777777" w:rsidTr="00D00635">
        <w:trPr>
          <w:cantSplit/>
          <w:trHeight w:val="858"/>
        </w:trPr>
        <w:tc>
          <w:tcPr>
            <w:tcW w:w="709" w:type="dxa"/>
          </w:tcPr>
          <w:p w14:paraId="6C0C5CE1" w14:textId="77777777" w:rsidR="006F3704" w:rsidRPr="00D56CBD" w:rsidRDefault="006F3704" w:rsidP="002340AD">
            <w:pPr>
              <w:pStyle w:val="tabletext0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3B0FF010" w14:textId="6FCB68C1" w:rsidR="006F3704" w:rsidRDefault="0068246A" w:rsidP="006B460C">
            <w:pPr>
              <w:pStyle w:val="tabletext0"/>
              <w:spacing w:beforeLines="60" w:before="144"/>
              <w:rPr>
                <w:b/>
                <w:noProof/>
                <w:lang w:eastAsia="en-AU"/>
              </w:rPr>
            </w:pPr>
            <w:r w:rsidRPr="0068246A">
              <w:rPr>
                <w:b/>
                <w:noProof/>
                <w:lang w:eastAsia="en-AU"/>
              </w:rPr>
              <w:t>Accessing a bookmark</w:t>
            </w:r>
          </w:p>
          <w:p w14:paraId="697EB4B0" w14:textId="1DD41150" w:rsidR="0068246A" w:rsidRPr="0068246A" w:rsidRDefault="004010F6" w:rsidP="006B460C">
            <w:pPr>
              <w:pStyle w:val="tabletext0"/>
              <w:spacing w:beforeLines="60" w:before="144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Navigate to the report where the bookmark was saved. </w:t>
            </w:r>
            <w:r w:rsidR="0068246A">
              <w:rPr>
                <w:noProof/>
                <w:lang w:eastAsia="en-AU"/>
              </w:rPr>
              <w:t xml:space="preserve">Click on the </w:t>
            </w:r>
            <w:r w:rsidRPr="009F64F5">
              <w:rPr>
                <w:b/>
                <w:noProof/>
                <w:lang w:eastAsia="en-AU"/>
              </w:rPr>
              <w:t>B</w:t>
            </w:r>
            <w:r w:rsidR="0068246A" w:rsidRPr="009F64F5">
              <w:rPr>
                <w:b/>
                <w:noProof/>
                <w:lang w:eastAsia="en-AU"/>
              </w:rPr>
              <w:t>ookmark</w:t>
            </w:r>
            <w:r w:rsidRPr="009F64F5">
              <w:rPr>
                <w:b/>
                <w:noProof/>
                <w:lang w:eastAsia="en-AU"/>
              </w:rPr>
              <w:t>s</w:t>
            </w:r>
            <w:r w:rsidR="0068246A">
              <w:rPr>
                <w:noProof/>
                <w:lang w:eastAsia="en-AU"/>
              </w:rPr>
              <w:t xml:space="preserve"> icon underneath the report information.</w:t>
            </w:r>
          </w:p>
          <w:p w14:paraId="3154194D" w14:textId="4D7D650F" w:rsidR="006F3704" w:rsidRDefault="000243C9" w:rsidP="006B460C">
            <w:pPr>
              <w:pStyle w:val="tabletext0"/>
              <w:spacing w:beforeLines="60" w:before="144"/>
            </w:pPr>
            <w:r>
              <w:rPr>
                <w:noProof/>
                <w:lang w:eastAsia="en-AU"/>
              </w:rPr>
              <w:drawing>
                <wp:inline distT="0" distB="0" distL="0" distR="0" wp14:anchorId="5E9AE0FD" wp14:editId="7DDC386C">
                  <wp:extent cx="5850000" cy="1867229"/>
                  <wp:effectExtent l="19050" t="19050" r="17780" b="19050"/>
                  <wp:docPr id="6" name="Picture 6" descr="Screenshot of the 'Training - Organisation Overview' report, with the bookmarks tab highlighted." title="Screenshot of the 'Training - Organisation Overview'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000" cy="1867229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46A" w14:paraId="7792F416" w14:textId="77777777" w:rsidTr="00D00635">
        <w:trPr>
          <w:cantSplit/>
          <w:trHeight w:val="858"/>
        </w:trPr>
        <w:tc>
          <w:tcPr>
            <w:tcW w:w="709" w:type="dxa"/>
          </w:tcPr>
          <w:p w14:paraId="639E3650" w14:textId="77777777" w:rsidR="0068246A" w:rsidRPr="00D56CBD" w:rsidRDefault="0068246A" w:rsidP="002340AD">
            <w:pPr>
              <w:pStyle w:val="tabletext0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5CA76420" w14:textId="6BA8DF1C" w:rsidR="0068246A" w:rsidRDefault="0068246A" w:rsidP="006B460C">
            <w:pPr>
              <w:pStyle w:val="tabletext0"/>
              <w:spacing w:beforeLines="60" w:before="144"/>
              <w:rPr>
                <w:b/>
                <w:noProof/>
                <w:lang w:eastAsia="en-AU"/>
              </w:rPr>
            </w:pPr>
            <w:r w:rsidRPr="0068246A">
              <w:rPr>
                <w:noProof/>
                <w:lang w:eastAsia="en-AU"/>
              </w:rPr>
              <w:t xml:space="preserve">Your bookmarks will display under the </w:t>
            </w:r>
            <w:r w:rsidRPr="0068246A">
              <w:rPr>
                <w:b/>
                <w:noProof/>
                <w:lang w:eastAsia="en-AU"/>
              </w:rPr>
              <w:t>My Bookmarks</w:t>
            </w:r>
            <w:r w:rsidRPr="0068246A">
              <w:rPr>
                <w:noProof/>
                <w:lang w:eastAsia="en-AU"/>
              </w:rPr>
              <w:t xml:space="preserve"> heading</w:t>
            </w:r>
            <w:r>
              <w:rPr>
                <w:noProof/>
                <w:lang w:eastAsia="en-AU"/>
              </w:rPr>
              <w:t>. Click on the bookmark you require.</w:t>
            </w:r>
          </w:p>
          <w:p w14:paraId="479699B1" w14:textId="3E05C4FB" w:rsidR="0068246A" w:rsidRPr="0068246A" w:rsidRDefault="000243C9" w:rsidP="006B460C">
            <w:pPr>
              <w:pStyle w:val="tabletext0"/>
              <w:spacing w:beforeLines="60" w:before="144"/>
              <w:rPr>
                <w:b/>
                <w:noProof/>
                <w:lang w:eastAsia="en-AU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7E629597" wp14:editId="3D8EBFEA">
                  <wp:extent cx="5850000" cy="1289263"/>
                  <wp:effectExtent l="19050" t="19050" r="17780" b="25400"/>
                  <wp:docPr id="7" name="Picture 7" descr="Screenshot of 'My Bookmarks', with the 'Organisation Summary - 2017-18' highlighted." title="Screenshot of 'My bookma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000" cy="128926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15A6E7E2" w14:textId="77777777" w:rsidR="00E017AA" w:rsidRDefault="00E017AA" w:rsidP="00E017AA">
      <w:pPr>
        <w:shd w:val="clear" w:color="auto" w:fill="FFFFFF" w:themeFill="background1"/>
        <w:spacing w:after="120" w:line="276" w:lineRule="auto"/>
        <w:ind w:left="142"/>
        <w:jc w:val="center"/>
        <w:rPr>
          <w:rFonts w:ascii="Arial" w:hAnsi="Arial" w:cs="Arial"/>
        </w:rPr>
      </w:pPr>
      <w:bookmarkStart w:id="1" w:name="_Attachment_A"/>
      <w:bookmarkEnd w:id="1"/>
    </w:p>
    <w:p w14:paraId="4879155B" w14:textId="77777777" w:rsidR="0061267E" w:rsidRDefault="0061267E" w:rsidP="00BF0E7F">
      <w:pPr>
        <w:shd w:val="clear" w:color="auto" w:fill="B8DDE1"/>
        <w:spacing w:before="120" w:line="288" w:lineRule="auto"/>
        <w:jc w:val="center"/>
      </w:pPr>
    </w:p>
    <w:p w14:paraId="58E52EF1" w14:textId="107C9F70" w:rsidR="0061267E" w:rsidRDefault="0061267E" w:rsidP="00BF0E7F">
      <w:pPr>
        <w:shd w:val="clear" w:color="auto" w:fill="B8DDE1"/>
        <w:spacing w:after="120" w:line="276" w:lineRule="auto"/>
        <w:jc w:val="center"/>
      </w:pPr>
      <w:r>
        <w:t xml:space="preserve">You can find more information on reporting requirements in the </w:t>
      </w:r>
      <w:hyperlink r:id="rId18" w:history="1">
        <w:r w:rsidRPr="00BF0E7F">
          <w:rPr>
            <w:rStyle w:val="Hyperlink"/>
            <w:color w:val="04617B"/>
          </w:rPr>
          <w:t>Data Exchange Protocols</w:t>
        </w:r>
      </w:hyperlink>
      <w:r w:rsidRPr="00BF0E7F">
        <w:rPr>
          <w:color w:val="005568"/>
        </w:rPr>
        <w:t>.</w:t>
      </w:r>
      <w:r>
        <w:t xml:space="preserve"> For further information on reports functionality, please visit the </w:t>
      </w:r>
      <w:hyperlink r:id="rId19" w:history="1">
        <w:r w:rsidRPr="00BF0E7F">
          <w:rPr>
            <w:rStyle w:val="Hyperlink"/>
            <w:color w:val="04617B"/>
          </w:rPr>
          <w:t>Training</w:t>
        </w:r>
      </w:hyperlink>
      <w:r>
        <w:t xml:space="preserve"> tab of the Data Exchange website.</w:t>
      </w:r>
    </w:p>
    <w:p w14:paraId="222EABF5" w14:textId="09FA87A3" w:rsidR="00E017AA" w:rsidRDefault="0061267E" w:rsidP="00BF0E7F">
      <w:pPr>
        <w:shd w:val="clear" w:color="auto" w:fill="B8DDE1"/>
        <w:spacing w:before="120" w:after="120" w:line="276" w:lineRule="auto"/>
        <w:jc w:val="center"/>
        <w:rPr>
          <w:rFonts w:ascii="Arial" w:hAnsi="Arial" w:cs="Arial"/>
        </w:rPr>
      </w:pPr>
      <w:r>
        <w:t xml:space="preserve">For </w:t>
      </w:r>
      <w:r w:rsidRPr="00DC6997">
        <w:t>system</w:t>
      </w:r>
      <w:r>
        <w:t xml:space="preserve"> support, contact the Data Exchange Helpdesk by email at </w:t>
      </w:r>
      <w:hyperlink r:id="rId20" w:history="1">
        <w:r w:rsidRPr="00BF0E7F">
          <w:rPr>
            <w:rStyle w:val="Hyperlink"/>
            <w:color w:val="04617B"/>
          </w:rPr>
          <w:t>dssdataexchange.helpdesk@dss.gov.au</w:t>
        </w:r>
      </w:hyperlink>
      <w:r>
        <w:t xml:space="preserve"> or on 1800 020 283.</w:t>
      </w:r>
    </w:p>
    <w:p w14:paraId="031244E6" w14:textId="77777777" w:rsidR="00E017AA" w:rsidRPr="00E017AA" w:rsidRDefault="00E017AA" w:rsidP="00E017AA">
      <w:pPr>
        <w:shd w:val="clear" w:color="auto" w:fill="FFFFFF" w:themeFill="background1"/>
        <w:spacing w:after="120" w:line="276" w:lineRule="auto"/>
        <w:jc w:val="center"/>
        <w:rPr>
          <w:rFonts w:ascii="Arial" w:hAnsi="Arial" w:cs="Arial"/>
        </w:rPr>
      </w:pPr>
    </w:p>
    <w:sectPr w:rsidR="00E017AA" w:rsidRPr="00E017AA" w:rsidSect="00E017AA">
      <w:footerReference w:type="default" r:id="rId21"/>
      <w:headerReference w:type="first" r:id="rId22"/>
      <w:footerReference w:type="first" r:id="rId23"/>
      <w:pgSz w:w="11906" w:h="16838" w:code="9"/>
      <w:pgMar w:top="1702" w:right="566" w:bottom="709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4F94" w14:textId="77777777" w:rsidR="006E487C" w:rsidRDefault="006E487C" w:rsidP="00772718">
      <w:pPr>
        <w:spacing w:line="240" w:lineRule="auto"/>
      </w:pPr>
      <w:r>
        <w:separator/>
      </w:r>
    </w:p>
  </w:endnote>
  <w:endnote w:type="continuationSeparator" w:id="0">
    <w:p w14:paraId="14C2183D" w14:textId="77777777" w:rsidR="006E487C" w:rsidRDefault="006E487C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43"/>
      <w:gridCol w:w="1060"/>
    </w:tblGrid>
    <w:tr w:rsidR="00FF15A5" w14:paraId="300F5402" w14:textId="77777777" w:rsidTr="005431A9">
      <w:tc>
        <w:tcPr>
          <w:tcW w:w="4500" w:type="pct"/>
          <w:tcBorders>
            <w:top w:val="single" w:sz="4" w:space="0" w:color="000000" w:themeColor="text1"/>
          </w:tcBorders>
        </w:tcPr>
        <w:p w14:paraId="4A5E5128" w14:textId="7E783A55" w:rsidR="00FF15A5" w:rsidRPr="003F020A" w:rsidRDefault="003F020A" w:rsidP="0061267E">
          <w:pPr>
            <w:pStyle w:val="Footer"/>
            <w:rPr>
              <w:b w:val="0"/>
            </w:rPr>
          </w:pPr>
          <w:r w:rsidRPr="003F020A">
            <w:rPr>
              <w:rFonts w:ascii="Arial" w:hAnsi="Arial" w:cs="Arial"/>
              <w:b w:val="0"/>
              <w:sz w:val="18"/>
              <w:szCs w:val="18"/>
            </w:rPr>
            <w:t xml:space="preserve">Task card – </w:t>
          </w:r>
          <w:r w:rsidR="00BE4C11">
            <w:rPr>
              <w:rFonts w:ascii="Arial" w:hAnsi="Arial" w:cs="Arial"/>
              <w:b w:val="0"/>
              <w:sz w:val="18"/>
              <w:szCs w:val="18"/>
            </w:rPr>
            <w:t>Add</w:t>
          </w:r>
          <w:r w:rsidR="00BE4C11" w:rsidRPr="003F020A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Pr="003F020A">
            <w:rPr>
              <w:rFonts w:ascii="Arial" w:hAnsi="Arial" w:cs="Arial"/>
              <w:b w:val="0"/>
              <w:sz w:val="18"/>
              <w:szCs w:val="18"/>
            </w:rPr>
            <w:t xml:space="preserve">a Bookmark – </w:t>
          </w:r>
          <w:r w:rsidR="0061267E">
            <w:rPr>
              <w:rFonts w:ascii="Arial" w:hAnsi="Arial" w:cs="Arial"/>
              <w:b w:val="0"/>
              <w:sz w:val="18"/>
              <w:szCs w:val="18"/>
            </w:rPr>
            <w:t>April 2023</w:t>
          </w:r>
        </w:p>
      </w:tc>
      <w:tc>
        <w:tcPr>
          <w:tcW w:w="500" w:type="pct"/>
          <w:tcBorders>
            <w:top w:val="single" w:sz="4" w:space="0" w:color="00B2BA" w:themeColor="accent2"/>
          </w:tcBorders>
          <w:shd w:val="clear" w:color="auto" w:fill="00858B" w:themeFill="accent2" w:themeFillShade="BF"/>
        </w:tcPr>
        <w:p w14:paraId="1F5C394F" w14:textId="63982061" w:rsidR="00FF15A5" w:rsidRPr="002A15E1" w:rsidRDefault="00FF15A5" w:rsidP="00FF15A5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="002E11A1" w:rsidRPr="002E11A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2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3CB4B7F2" w14:textId="33ED6CAE" w:rsidR="008327EE" w:rsidRDefault="00832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43"/>
      <w:gridCol w:w="1060"/>
    </w:tblGrid>
    <w:tr w:rsidR="00FF15A5" w14:paraId="3CB7822D" w14:textId="77777777" w:rsidTr="005431A9">
      <w:tc>
        <w:tcPr>
          <w:tcW w:w="4500" w:type="pct"/>
          <w:tcBorders>
            <w:top w:val="single" w:sz="4" w:space="0" w:color="000000" w:themeColor="text1"/>
          </w:tcBorders>
        </w:tcPr>
        <w:p w14:paraId="07822A8A" w14:textId="196D38DD" w:rsidR="00FF15A5" w:rsidRPr="00CB50E6" w:rsidRDefault="0018081E">
          <w:pPr>
            <w:pStyle w:val="Footer"/>
            <w:rPr>
              <w:rFonts w:ascii="Arial" w:hAnsi="Arial" w:cs="Arial"/>
              <w:b w:val="0"/>
              <w:sz w:val="18"/>
              <w:szCs w:val="18"/>
            </w:rPr>
          </w:pPr>
          <w:r w:rsidRPr="00CB50E6">
            <w:rPr>
              <w:rFonts w:ascii="Arial" w:hAnsi="Arial" w:cs="Arial"/>
              <w:b w:val="0"/>
              <w:sz w:val="18"/>
              <w:szCs w:val="18"/>
            </w:rPr>
            <w:t xml:space="preserve">Task card – </w:t>
          </w:r>
          <w:r w:rsidR="006F7CAB">
            <w:rPr>
              <w:rFonts w:ascii="Arial" w:hAnsi="Arial" w:cs="Arial"/>
              <w:b w:val="0"/>
              <w:sz w:val="18"/>
              <w:szCs w:val="18"/>
            </w:rPr>
            <w:t>Add</w:t>
          </w:r>
          <w:r w:rsidR="006F7CAB" w:rsidRPr="00CB50E6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="00FF15A5" w:rsidRPr="00CB50E6">
            <w:rPr>
              <w:rFonts w:ascii="Arial" w:hAnsi="Arial" w:cs="Arial"/>
              <w:b w:val="0"/>
              <w:sz w:val="18"/>
              <w:szCs w:val="18"/>
            </w:rPr>
            <w:t xml:space="preserve">a Bookmark – </w:t>
          </w:r>
          <w:r w:rsidR="0061267E">
            <w:rPr>
              <w:rFonts w:ascii="Arial" w:hAnsi="Arial" w:cs="Arial"/>
              <w:b w:val="0"/>
              <w:sz w:val="18"/>
              <w:szCs w:val="18"/>
            </w:rPr>
            <w:t>April 2023</w:t>
          </w:r>
        </w:p>
      </w:tc>
      <w:tc>
        <w:tcPr>
          <w:tcW w:w="500" w:type="pct"/>
          <w:tcBorders>
            <w:top w:val="single" w:sz="4" w:space="0" w:color="00B2BA" w:themeColor="accent2"/>
          </w:tcBorders>
          <w:shd w:val="clear" w:color="auto" w:fill="00858B" w:themeFill="accent2" w:themeFillShade="BF"/>
        </w:tcPr>
        <w:p w14:paraId="27A69539" w14:textId="1A9D24E8" w:rsidR="00FF15A5" w:rsidRPr="002A15E1" w:rsidRDefault="00FF15A5" w:rsidP="00FF15A5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="002E11A1" w:rsidRPr="002E11A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1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3CB4B7F3" w14:textId="59A4DB2F" w:rsidR="008327EE" w:rsidRDefault="00832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258A" w14:textId="77777777" w:rsidR="006E487C" w:rsidRDefault="006E487C" w:rsidP="00772718">
      <w:pPr>
        <w:spacing w:line="240" w:lineRule="auto"/>
      </w:pPr>
      <w:r>
        <w:separator/>
      </w:r>
    </w:p>
  </w:footnote>
  <w:footnote w:type="continuationSeparator" w:id="0">
    <w:p w14:paraId="538B70E8" w14:textId="77777777" w:rsidR="006E487C" w:rsidRDefault="006E487C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563A" w14:textId="77777777" w:rsidR="008234CB" w:rsidRPr="00187FA0" w:rsidRDefault="008234CB" w:rsidP="008234CB">
    <w:pPr>
      <w:pStyle w:val="Header"/>
      <w:rPr>
        <w:rFonts w:ascii="Georgia" w:hAnsi="Georgia"/>
        <w:noProof/>
        <w:color w:val="40ADAD" w:themeColor="accent5" w:themeShade="80"/>
        <w:lang w:eastAsia="en-AU"/>
      </w:rPr>
    </w:pPr>
    <w:r>
      <w:rPr>
        <w:rFonts w:ascii="Arial" w:hAnsi="Arial" w:cs="Arial"/>
        <w:noProof/>
        <w:color w:val="FFFFFF" w:themeColor="background1"/>
        <w:szCs w:val="16"/>
        <w:lang w:eastAsia="en-AU"/>
      </w:rPr>
      <w:drawing>
        <wp:anchor distT="0" distB="0" distL="114300" distR="114300" simplePos="0" relativeHeight="251673600" behindDoc="0" locked="0" layoutInCell="1" allowOverlap="1" wp14:anchorId="0704C3BE" wp14:editId="11F4DE72">
          <wp:simplePos x="0" y="0"/>
          <wp:positionH relativeFrom="page">
            <wp:align>left</wp:align>
          </wp:positionH>
          <wp:positionV relativeFrom="paragraph">
            <wp:posOffset>-503735</wp:posOffset>
          </wp:positionV>
          <wp:extent cx="7545788" cy="921999"/>
          <wp:effectExtent l="0" t="0" r="0" b="0"/>
          <wp:wrapNone/>
          <wp:docPr id="14" name="Picture 14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D28B3" w14:textId="77777777" w:rsidR="008234CB" w:rsidRDefault="00823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1F4A"/>
    <w:multiLevelType w:val="hybridMultilevel"/>
    <w:tmpl w:val="28F6B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B01"/>
    <w:multiLevelType w:val="hybridMultilevel"/>
    <w:tmpl w:val="DEAE4FAA"/>
    <w:lvl w:ilvl="0" w:tplc="F45C3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4539F6"/>
    <w:multiLevelType w:val="hybridMultilevel"/>
    <w:tmpl w:val="A9CEE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5682"/>
    <w:multiLevelType w:val="hybridMultilevel"/>
    <w:tmpl w:val="055C1D4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53B752A"/>
    <w:multiLevelType w:val="hybridMultilevel"/>
    <w:tmpl w:val="21ECC28E"/>
    <w:lvl w:ilvl="0" w:tplc="7B30637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B212EA7"/>
    <w:multiLevelType w:val="hybridMultilevel"/>
    <w:tmpl w:val="D93EB1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005568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0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C3F4CD7"/>
    <w:multiLevelType w:val="hybridMultilevel"/>
    <w:tmpl w:val="9CB0725C"/>
    <w:lvl w:ilvl="0" w:tplc="DB947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0E3D5A"/>
    <w:multiLevelType w:val="hybridMultilevel"/>
    <w:tmpl w:val="F1307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076F"/>
    <w:multiLevelType w:val="hybridMultilevel"/>
    <w:tmpl w:val="CA66265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6D03256"/>
    <w:multiLevelType w:val="hybridMultilevel"/>
    <w:tmpl w:val="43A8F9EA"/>
    <w:lvl w:ilvl="0" w:tplc="A3C091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7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AD"/>
    <w:rsid w:val="00000555"/>
    <w:rsid w:val="00000A51"/>
    <w:rsid w:val="00004A79"/>
    <w:rsid w:val="00007DE9"/>
    <w:rsid w:val="00010EA6"/>
    <w:rsid w:val="00015AE4"/>
    <w:rsid w:val="000243C9"/>
    <w:rsid w:val="0003018E"/>
    <w:rsid w:val="00030577"/>
    <w:rsid w:val="00033BC3"/>
    <w:rsid w:val="00044E09"/>
    <w:rsid w:val="0004784D"/>
    <w:rsid w:val="00053A00"/>
    <w:rsid w:val="00073C7B"/>
    <w:rsid w:val="000972C6"/>
    <w:rsid w:val="000B255E"/>
    <w:rsid w:val="000B2DE9"/>
    <w:rsid w:val="000B5DDC"/>
    <w:rsid w:val="000B6C00"/>
    <w:rsid w:val="000C1F06"/>
    <w:rsid w:val="000C3BA6"/>
    <w:rsid w:val="000D30DA"/>
    <w:rsid w:val="000D33F9"/>
    <w:rsid w:val="000F1DD1"/>
    <w:rsid w:val="000F28B8"/>
    <w:rsid w:val="000F3766"/>
    <w:rsid w:val="00106FC4"/>
    <w:rsid w:val="00111F0C"/>
    <w:rsid w:val="001267BE"/>
    <w:rsid w:val="001268CE"/>
    <w:rsid w:val="00145E2D"/>
    <w:rsid w:val="00153369"/>
    <w:rsid w:val="0016612C"/>
    <w:rsid w:val="001763D4"/>
    <w:rsid w:val="00177CD5"/>
    <w:rsid w:val="0018081E"/>
    <w:rsid w:val="00181433"/>
    <w:rsid w:val="001834DD"/>
    <w:rsid w:val="00195808"/>
    <w:rsid w:val="001B4031"/>
    <w:rsid w:val="001C096E"/>
    <w:rsid w:val="001C53CE"/>
    <w:rsid w:val="001C5D96"/>
    <w:rsid w:val="001D341B"/>
    <w:rsid w:val="001D674E"/>
    <w:rsid w:val="001E3D2B"/>
    <w:rsid w:val="001E6405"/>
    <w:rsid w:val="001E66CE"/>
    <w:rsid w:val="001E6A2A"/>
    <w:rsid w:val="00202CD9"/>
    <w:rsid w:val="00205B61"/>
    <w:rsid w:val="00221DC2"/>
    <w:rsid w:val="00226BED"/>
    <w:rsid w:val="0023357F"/>
    <w:rsid w:val="002340AD"/>
    <w:rsid w:val="00244B48"/>
    <w:rsid w:val="002573D5"/>
    <w:rsid w:val="00257561"/>
    <w:rsid w:val="00260AB6"/>
    <w:rsid w:val="0026100B"/>
    <w:rsid w:val="00264E26"/>
    <w:rsid w:val="00275DCF"/>
    <w:rsid w:val="00280E74"/>
    <w:rsid w:val="002A41E1"/>
    <w:rsid w:val="002B6574"/>
    <w:rsid w:val="002C7B44"/>
    <w:rsid w:val="002D2C2D"/>
    <w:rsid w:val="002D4D48"/>
    <w:rsid w:val="002E11A1"/>
    <w:rsid w:val="002E21D2"/>
    <w:rsid w:val="002F7D3C"/>
    <w:rsid w:val="00305720"/>
    <w:rsid w:val="00306A86"/>
    <w:rsid w:val="00312068"/>
    <w:rsid w:val="003131AB"/>
    <w:rsid w:val="003217BE"/>
    <w:rsid w:val="003239FB"/>
    <w:rsid w:val="00324642"/>
    <w:rsid w:val="00335E3B"/>
    <w:rsid w:val="003436FC"/>
    <w:rsid w:val="00351AAF"/>
    <w:rsid w:val="00367BFC"/>
    <w:rsid w:val="00374FEE"/>
    <w:rsid w:val="0038161D"/>
    <w:rsid w:val="003948B9"/>
    <w:rsid w:val="00395AC6"/>
    <w:rsid w:val="003D0647"/>
    <w:rsid w:val="003D1265"/>
    <w:rsid w:val="003D1528"/>
    <w:rsid w:val="003D3B1D"/>
    <w:rsid w:val="003D3EC9"/>
    <w:rsid w:val="003D5DBE"/>
    <w:rsid w:val="003D6102"/>
    <w:rsid w:val="003F020A"/>
    <w:rsid w:val="003F3D1A"/>
    <w:rsid w:val="004010F6"/>
    <w:rsid w:val="00404841"/>
    <w:rsid w:val="00406EA7"/>
    <w:rsid w:val="00412059"/>
    <w:rsid w:val="00425633"/>
    <w:rsid w:val="00441E79"/>
    <w:rsid w:val="00450486"/>
    <w:rsid w:val="00462A9D"/>
    <w:rsid w:val="00463A9B"/>
    <w:rsid w:val="004709E9"/>
    <w:rsid w:val="00483A58"/>
    <w:rsid w:val="00484644"/>
    <w:rsid w:val="004854E0"/>
    <w:rsid w:val="004927E6"/>
    <w:rsid w:val="004A519F"/>
    <w:rsid w:val="004A53CB"/>
    <w:rsid w:val="004C7529"/>
    <w:rsid w:val="004D69D5"/>
    <w:rsid w:val="004D700E"/>
    <w:rsid w:val="004D7F17"/>
    <w:rsid w:val="004E0670"/>
    <w:rsid w:val="004E7F37"/>
    <w:rsid w:val="004F31BA"/>
    <w:rsid w:val="00503A53"/>
    <w:rsid w:val="0050529A"/>
    <w:rsid w:val="0050712A"/>
    <w:rsid w:val="0051299F"/>
    <w:rsid w:val="00526B85"/>
    <w:rsid w:val="005306A1"/>
    <w:rsid w:val="005340BB"/>
    <w:rsid w:val="00551BC5"/>
    <w:rsid w:val="00561E84"/>
    <w:rsid w:val="00565D5F"/>
    <w:rsid w:val="0059000C"/>
    <w:rsid w:val="00592A01"/>
    <w:rsid w:val="00597B34"/>
    <w:rsid w:val="005A02A1"/>
    <w:rsid w:val="005B10F7"/>
    <w:rsid w:val="005C4DC1"/>
    <w:rsid w:val="005C5738"/>
    <w:rsid w:val="005D7A24"/>
    <w:rsid w:val="005F493D"/>
    <w:rsid w:val="0061267E"/>
    <w:rsid w:val="00616EBA"/>
    <w:rsid w:val="00623B57"/>
    <w:rsid w:val="006245A8"/>
    <w:rsid w:val="00632C08"/>
    <w:rsid w:val="00634EC3"/>
    <w:rsid w:val="00654C42"/>
    <w:rsid w:val="0067074A"/>
    <w:rsid w:val="00672994"/>
    <w:rsid w:val="00672ABF"/>
    <w:rsid w:val="00675549"/>
    <w:rsid w:val="0068246A"/>
    <w:rsid w:val="00687F1F"/>
    <w:rsid w:val="00695B28"/>
    <w:rsid w:val="006A6353"/>
    <w:rsid w:val="006B460C"/>
    <w:rsid w:val="006B597B"/>
    <w:rsid w:val="006B626A"/>
    <w:rsid w:val="006C15C5"/>
    <w:rsid w:val="006E487C"/>
    <w:rsid w:val="006F3704"/>
    <w:rsid w:val="006F7CAB"/>
    <w:rsid w:val="00705DCB"/>
    <w:rsid w:val="00710495"/>
    <w:rsid w:val="00716E27"/>
    <w:rsid w:val="00736A76"/>
    <w:rsid w:val="007416C9"/>
    <w:rsid w:val="007437A9"/>
    <w:rsid w:val="00752C6B"/>
    <w:rsid w:val="007539A7"/>
    <w:rsid w:val="0075547E"/>
    <w:rsid w:val="00760CE6"/>
    <w:rsid w:val="00764A03"/>
    <w:rsid w:val="007719C9"/>
    <w:rsid w:val="00772718"/>
    <w:rsid w:val="00783D2E"/>
    <w:rsid w:val="00786806"/>
    <w:rsid w:val="007A321C"/>
    <w:rsid w:val="007A4BF7"/>
    <w:rsid w:val="007B6DBC"/>
    <w:rsid w:val="007D30A8"/>
    <w:rsid w:val="007E0C23"/>
    <w:rsid w:val="007E4C81"/>
    <w:rsid w:val="007E50C5"/>
    <w:rsid w:val="00811210"/>
    <w:rsid w:val="00814FB1"/>
    <w:rsid w:val="0081661E"/>
    <w:rsid w:val="00820F20"/>
    <w:rsid w:val="008234CB"/>
    <w:rsid w:val="0082528A"/>
    <w:rsid w:val="00825754"/>
    <w:rsid w:val="008327EE"/>
    <w:rsid w:val="00833BE5"/>
    <w:rsid w:val="00835210"/>
    <w:rsid w:val="00844C2D"/>
    <w:rsid w:val="0084689E"/>
    <w:rsid w:val="00860ABA"/>
    <w:rsid w:val="0086318D"/>
    <w:rsid w:val="008735CE"/>
    <w:rsid w:val="0087438E"/>
    <w:rsid w:val="00884668"/>
    <w:rsid w:val="008A33B6"/>
    <w:rsid w:val="008A409E"/>
    <w:rsid w:val="008B2B46"/>
    <w:rsid w:val="008B6618"/>
    <w:rsid w:val="008D1B38"/>
    <w:rsid w:val="008D30B9"/>
    <w:rsid w:val="008F1804"/>
    <w:rsid w:val="009206B7"/>
    <w:rsid w:val="00921840"/>
    <w:rsid w:val="009331B4"/>
    <w:rsid w:val="0093350F"/>
    <w:rsid w:val="009345F1"/>
    <w:rsid w:val="00944BBB"/>
    <w:rsid w:val="009547B6"/>
    <w:rsid w:val="00956E94"/>
    <w:rsid w:val="00961072"/>
    <w:rsid w:val="00972F99"/>
    <w:rsid w:val="00991A01"/>
    <w:rsid w:val="00991E96"/>
    <w:rsid w:val="009A78C9"/>
    <w:rsid w:val="009D39DF"/>
    <w:rsid w:val="009E0683"/>
    <w:rsid w:val="009E750F"/>
    <w:rsid w:val="009F6073"/>
    <w:rsid w:val="009F64F5"/>
    <w:rsid w:val="00A0286C"/>
    <w:rsid w:val="00A04D96"/>
    <w:rsid w:val="00A060A7"/>
    <w:rsid w:val="00A0629B"/>
    <w:rsid w:val="00A14495"/>
    <w:rsid w:val="00A16AD4"/>
    <w:rsid w:val="00A16BE1"/>
    <w:rsid w:val="00A21330"/>
    <w:rsid w:val="00A22F5D"/>
    <w:rsid w:val="00A23FC5"/>
    <w:rsid w:val="00A317F5"/>
    <w:rsid w:val="00A454BF"/>
    <w:rsid w:val="00A52E3A"/>
    <w:rsid w:val="00A814CB"/>
    <w:rsid w:val="00A841B2"/>
    <w:rsid w:val="00A90D1B"/>
    <w:rsid w:val="00A9354D"/>
    <w:rsid w:val="00A969AE"/>
    <w:rsid w:val="00A97F9B"/>
    <w:rsid w:val="00AD5067"/>
    <w:rsid w:val="00AE186F"/>
    <w:rsid w:val="00AE6C50"/>
    <w:rsid w:val="00AF55F8"/>
    <w:rsid w:val="00B01182"/>
    <w:rsid w:val="00B10ABA"/>
    <w:rsid w:val="00B420D4"/>
    <w:rsid w:val="00B42765"/>
    <w:rsid w:val="00B57910"/>
    <w:rsid w:val="00B61650"/>
    <w:rsid w:val="00B67E4A"/>
    <w:rsid w:val="00B7430D"/>
    <w:rsid w:val="00BA4949"/>
    <w:rsid w:val="00BC093A"/>
    <w:rsid w:val="00BC1A90"/>
    <w:rsid w:val="00BC4ACC"/>
    <w:rsid w:val="00BC4FCC"/>
    <w:rsid w:val="00BC7D53"/>
    <w:rsid w:val="00BD02F8"/>
    <w:rsid w:val="00BD410F"/>
    <w:rsid w:val="00BE4C11"/>
    <w:rsid w:val="00BF0E7F"/>
    <w:rsid w:val="00BF5B01"/>
    <w:rsid w:val="00C217A8"/>
    <w:rsid w:val="00C2497D"/>
    <w:rsid w:val="00C4188F"/>
    <w:rsid w:val="00C62D61"/>
    <w:rsid w:val="00C66763"/>
    <w:rsid w:val="00C67D80"/>
    <w:rsid w:val="00C743CE"/>
    <w:rsid w:val="00C77CA8"/>
    <w:rsid w:val="00C819A4"/>
    <w:rsid w:val="00C84EA8"/>
    <w:rsid w:val="00C92998"/>
    <w:rsid w:val="00C92AF5"/>
    <w:rsid w:val="00C9313C"/>
    <w:rsid w:val="00CA6185"/>
    <w:rsid w:val="00CA720A"/>
    <w:rsid w:val="00CB2FEB"/>
    <w:rsid w:val="00CB50E6"/>
    <w:rsid w:val="00CD5925"/>
    <w:rsid w:val="00CE2871"/>
    <w:rsid w:val="00CE557A"/>
    <w:rsid w:val="00D00635"/>
    <w:rsid w:val="00D031B2"/>
    <w:rsid w:val="00D1410C"/>
    <w:rsid w:val="00D14420"/>
    <w:rsid w:val="00D14610"/>
    <w:rsid w:val="00D202CB"/>
    <w:rsid w:val="00D2031A"/>
    <w:rsid w:val="00D22686"/>
    <w:rsid w:val="00D34A6D"/>
    <w:rsid w:val="00D40D16"/>
    <w:rsid w:val="00D42AE0"/>
    <w:rsid w:val="00D548F0"/>
    <w:rsid w:val="00D5671F"/>
    <w:rsid w:val="00D57F79"/>
    <w:rsid w:val="00D64FAC"/>
    <w:rsid w:val="00D65704"/>
    <w:rsid w:val="00D668F6"/>
    <w:rsid w:val="00D75691"/>
    <w:rsid w:val="00D84875"/>
    <w:rsid w:val="00D84F98"/>
    <w:rsid w:val="00D904F0"/>
    <w:rsid w:val="00D91378"/>
    <w:rsid w:val="00D91B18"/>
    <w:rsid w:val="00DC0747"/>
    <w:rsid w:val="00DC2647"/>
    <w:rsid w:val="00DC6997"/>
    <w:rsid w:val="00DD1408"/>
    <w:rsid w:val="00DD356D"/>
    <w:rsid w:val="00DD6735"/>
    <w:rsid w:val="00DF136A"/>
    <w:rsid w:val="00DF1BD8"/>
    <w:rsid w:val="00DF369F"/>
    <w:rsid w:val="00E017AA"/>
    <w:rsid w:val="00E0448C"/>
    <w:rsid w:val="00E12477"/>
    <w:rsid w:val="00E13525"/>
    <w:rsid w:val="00E47250"/>
    <w:rsid w:val="00E53CF9"/>
    <w:rsid w:val="00E5588A"/>
    <w:rsid w:val="00E61535"/>
    <w:rsid w:val="00E7636B"/>
    <w:rsid w:val="00E83C3D"/>
    <w:rsid w:val="00E84012"/>
    <w:rsid w:val="00E9373C"/>
    <w:rsid w:val="00E97C57"/>
    <w:rsid w:val="00EA0724"/>
    <w:rsid w:val="00EA0DCC"/>
    <w:rsid w:val="00EA1C96"/>
    <w:rsid w:val="00EA6251"/>
    <w:rsid w:val="00EB3B9D"/>
    <w:rsid w:val="00EB6414"/>
    <w:rsid w:val="00ED12E1"/>
    <w:rsid w:val="00EE5747"/>
    <w:rsid w:val="00EF024B"/>
    <w:rsid w:val="00EF2046"/>
    <w:rsid w:val="00EF3804"/>
    <w:rsid w:val="00EF4486"/>
    <w:rsid w:val="00EF5E05"/>
    <w:rsid w:val="00F073CC"/>
    <w:rsid w:val="00F12E26"/>
    <w:rsid w:val="00F227AF"/>
    <w:rsid w:val="00F27370"/>
    <w:rsid w:val="00F34AEB"/>
    <w:rsid w:val="00F44AB8"/>
    <w:rsid w:val="00F45650"/>
    <w:rsid w:val="00F5341C"/>
    <w:rsid w:val="00F56954"/>
    <w:rsid w:val="00F764DB"/>
    <w:rsid w:val="00F83081"/>
    <w:rsid w:val="00F9070B"/>
    <w:rsid w:val="00F9441D"/>
    <w:rsid w:val="00F948AF"/>
    <w:rsid w:val="00F95159"/>
    <w:rsid w:val="00FA5A7B"/>
    <w:rsid w:val="00FA7C1F"/>
    <w:rsid w:val="00FB11B1"/>
    <w:rsid w:val="00FC59F7"/>
    <w:rsid w:val="00FE00E8"/>
    <w:rsid w:val="00FE6BCD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B4B79E"/>
  <w15:docId w15:val="{192D3D56-0391-466B-A4FE-27BBC297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7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1C096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8A409E"/>
    <w:pPr>
      <w:keepNext/>
      <w:keepLines/>
      <w:spacing w:before="480" w:after="240" w:line="440" w:lineRule="exact"/>
      <w:outlineLvl w:val="0"/>
    </w:pPr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33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8A409E"/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Footer">
    <w:name w:val="footer"/>
    <w:link w:val="FooterChar"/>
    <w:uiPriority w:val="99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9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C77CA8"/>
    <w:pPr>
      <w:spacing w:after="140" w:line="1000" w:lineRule="exact"/>
      <w:contextualSpacing/>
    </w:pPr>
    <w:rPr>
      <w:rFonts w:ascii="Georgia" w:eastAsiaTheme="majorEastAsia" w:hAnsi="Georgia" w:cstheme="majorBidi"/>
      <w:color w:val="005568" w:themeColor="accent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C77CA8"/>
    <w:rPr>
      <w:rFonts w:ascii="Georgia" w:eastAsiaTheme="majorEastAsia" w:hAnsi="Georgia" w:cstheme="majorBidi"/>
      <w:color w:val="005568" w:themeColor="accent1"/>
      <w:kern w:val="28"/>
      <w:sz w:val="72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002A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</w:style>
  <w:style w:type="character" w:styleId="Strong">
    <w:name w:val="Strong"/>
    <w:basedOn w:val="DefaultParagraphFont"/>
    <w:uiPriority w:val="22"/>
    <w:qFormat/>
    <w:rsid w:val="00030577"/>
    <w:rPr>
      <w:rFonts w:ascii="Arial" w:hAnsi="Arial"/>
      <w:b/>
      <w:bCs/>
      <w:sz w:val="22"/>
    </w:rPr>
  </w:style>
  <w:style w:type="character" w:styleId="BookTitle">
    <w:name w:val="Book Title"/>
    <w:uiPriority w:val="33"/>
    <w:qFormat/>
    <w:rsid w:val="00153369"/>
    <w:rPr>
      <w:i/>
      <w:iCs/>
      <w:smallCaps/>
      <w:spacing w:val="5"/>
    </w:rPr>
  </w:style>
  <w:style w:type="paragraph" w:styleId="ListBullet">
    <w:name w:val="List Bullet"/>
    <w:basedOn w:val="Normal"/>
    <w:uiPriority w:val="1"/>
    <w:qFormat/>
    <w:rsid w:val="002340AD"/>
    <w:pPr>
      <w:numPr>
        <w:numId w:val="6"/>
      </w:numPr>
      <w:tabs>
        <w:tab w:val="clear" w:pos="360"/>
        <w:tab w:val="left" w:pos="170"/>
      </w:tabs>
      <w:spacing w:before="60" w:after="60" w:line="240" w:lineRule="atLeast"/>
      <w:ind w:left="170" w:hanging="170"/>
    </w:pPr>
    <w:rPr>
      <w:rFonts w:ascii="Arial" w:eastAsia="Times New Roman" w:hAnsi="Arial"/>
      <w:color w:val="auto"/>
      <w:sz w:val="20"/>
      <w:szCs w:val="24"/>
      <w:lang w:eastAsia="en-AU"/>
    </w:rPr>
  </w:style>
  <w:style w:type="paragraph" w:styleId="NormalWeb">
    <w:name w:val="Normal (Web)"/>
    <w:basedOn w:val="Normal"/>
    <w:uiPriority w:val="99"/>
    <w:rsid w:val="002340A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AU"/>
    </w:rPr>
  </w:style>
  <w:style w:type="paragraph" w:customStyle="1" w:styleId="tabletext0">
    <w:name w:val="table text"/>
    <w:basedOn w:val="Normal"/>
    <w:rsid w:val="002340AD"/>
    <w:pPr>
      <w:spacing w:before="120" w:after="120" w:line="240" w:lineRule="auto"/>
    </w:pPr>
    <w:rPr>
      <w:rFonts w:ascii="Arial" w:eastAsia="Times New Roman" w:hAnsi="Arial"/>
      <w:color w:val="auto"/>
      <w:szCs w:val="24"/>
    </w:rPr>
  </w:style>
  <w:style w:type="paragraph" w:styleId="ListParagraph">
    <w:name w:val="List Paragraph"/>
    <w:basedOn w:val="Normal"/>
    <w:uiPriority w:val="34"/>
    <w:rsid w:val="002340AD"/>
    <w:pPr>
      <w:spacing w:before="120" w:after="120" w:line="240" w:lineRule="atLeast"/>
      <w:ind w:left="720"/>
      <w:contextualSpacing/>
    </w:pPr>
    <w:rPr>
      <w:rFonts w:ascii="Arial" w:eastAsia="Times New Roman" w:hAnsi="Arial"/>
      <w:color w:val="auto"/>
      <w:sz w:val="20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340A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2340AD"/>
    <w:rPr>
      <w:rFonts w:ascii="Times New Roman" w:eastAsia="Times New Roman" w:hAnsi="Times New Roman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AD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AD4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AD4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dex.dss.gov.au/document/8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dssdataexchange.helpdesk@dss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dex.dss.gov.au/train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DSS CGH Blue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005568"/>
      </a:accent1>
      <a:accent2>
        <a:srgbClr val="00B2BA"/>
      </a:accent2>
      <a:accent3>
        <a:srgbClr val="B1E3E3"/>
      </a:accent3>
      <a:accent4>
        <a:srgbClr val="D0EEEE"/>
      </a:accent4>
      <a:accent5>
        <a:srgbClr val="E4F5F5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FaHCSIADocumentLibraryForm</Display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fnet Document" ma:contentTypeID="0x01010023E7259B5AA94D658DEFAAFEC497DDB400C7D6DF523871A049B9D05807F5A52FFD" ma:contentTypeVersion="5" ma:contentTypeDescription="Documents uploaded with Staffnet specific metadata" ma:contentTypeScope="" ma:versionID="6eb9d5737252f4a71e1053630886778b">
  <xsd:schema xmlns:xsd="http://www.w3.org/2001/XMLSchema" xmlns:xs="http://www.w3.org/2001/XMLSchema" xmlns:p="http://schemas.microsoft.com/office/2006/metadata/properties" xmlns:ns1="http://schemas.microsoft.com/sharepoint/v3" xmlns:ns2="f3a38fdd-a214-4f14-a84d-cbcc15358ae2" xmlns:ns3="d214a5c1-a9d3-4672-b328-e58e5204df43" targetNamespace="http://schemas.microsoft.com/office/2006/metadata/properties" ma:root="true" ma:fieldsID="d4298239d3874ef46201a155455ec830" ns1:_="" ns2:_="" ns3:_="">
    <xsd:import namespace="http://schemas.microsoft.com/sharepoint/v3"/>
    <xsd:import namespace="f3a38fdd-a214-4f14-a84d-cbcc15358ae2"/>
    <xsd:import namespace="d214a5c1-a9d3-4672-b328-e58e5204df4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IsForm" minOccurs="0"/>
                <xsd:element ref="ns3:ef63d24238074429bd2320c4db967a48" minOccurs="0"/>
                <xsd:element ref="ns3:TaxCatchAll" minOccurs="0"/>
                <xsd:element ref="ns3:TaxCatchAllLabel" minOccurs="0"/>
                <xsd:element ref="ns3:e4e9540318f543a5ab56aa8682b97eb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verview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8fdd-a214-4f14-a84d-cbcc15358ae2" elementFormDefault="qualified">
    <xsd:import namespace="http://schemas.microsoft.com/office/2006/documentManagement/types"/>
    <xsd:import namespace="http://schemas.microsoft.com/office/infopath/2007/PartnerControls"/>
    <xsd:element name="IsForm" ma:index="9" nillable="true" ma:displayName="Is this a Form?" ma:default="0" ma:description="Show this page in the Forms listing" ma:internalName="IsFor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4a5c1-a9d3-4672-b328-e58e5204df43" elementFormDefault="qualified">
    <xsd:import namespace="http://schemas.microsoft.com/office/2006/documentManagement/types"/>
    <xsd:import namespace="http://schemas.microsoft.com/office/infopath/2007/PartnerControls"/>
    <xsd:element name="ef63d24238074429bd2320c4db967a48" ma:index="10" nillable="true" ma:taxonomy="true" ma:internalName="ef63d24238074429bd2320c4db967a48" ma:taxonomyFieldName="FahcsiaGBS" ma:displayName="Accountability" ma:default="" ma:fieldId="{ef63d242-3807-4429-bd23-20c4db967a48}" ma:sspId="db8deec2-7f47-4be5-9693-ccc1601ef469" ma:termSetId="d8d04a3b-65ad-413e-afad-945c822469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5ae200ce-dee5-4667-af24-a5b77a3dc076}" ma:internalName="TaxCatchAll" ma:showField="CatchAllData" ma:web="d214a5c1-a9d3-4672-b328-e58e5204d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5ae200ce-dee5-4667-af24-a5b77a3dc076}" ma:internalName="TaxCatchAllLabel" ma:readOnly="true" ma:showField="CatchAllDataLabel" ma:web="d214a5c1-a9d3-4672-b328-e58e5204d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e9540318f543a5ab56aa8682b97eb4" ma:index="14" nillable="true" ma:taxonomy="true" ma:internalName="e4e9540318f543a5ab56aa8682b97eb4" ma:taxonomyFieldName="FahcsiaKeywords" ma:displayName="FaHCSIA Keywords" ma:default="" ma:fieldId="{e4e95403-18f5-43a5-ab56-aa8682b97eb4}" ma:taxonomyMulti="true" ma:sspId="db8deec2-7f47-4be5-9693-ccc1601ef469" ma:termSetId="0c597fdf-23f6-4046-85e1-fd34e7a202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3d24238074429bd2320c4db967a48 xmlns="d214a5c1-a9d3-4672-b328-e58e5204df43">
      <Terms xmlns="http://schemas.microsoft.com/office/infopath/2007/PartnerControls"/>
    </ef63d24238074429bd2320c4db967a48>
    <TaxCatchAll xmlns="d214a5c1-a9d3-4672-b328-e58e5204df43"/>
    <e4e9540318f543a5ab56aa8682b97eb4 xmlns="d214a5c1-a9d3-4672-b328-e58e5204df43">
      <Terms xmlns="http://schemas.microsoft.com/office/infopath/2007/PartnerControls"/>
    </e4e9540318f543a5ab56aa8682b97eb4>
    <IsForm xmlns="f3a38fdd-a214-4f14-a84d-cbcc15358ae2">false</IsForm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BF465-92EC-4236-B638-99374EC8A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8089B-826A-460C-97B7-FCAB80CCF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a38fdd-a214-4f14-a84d-cbcc15358ae2"/>
    <ds:schemaRef ds:uri="d214a5c1-a9d3-4672-b328-e58e5204d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01EAE-35E3-4E69-B732-02F3783B544D}">
  <ds:schemaRefs>
    <ds:schemaRef ds:uri="d214a5c1-a9d3-4672-b328-e58e5204df43"/>
    <ds:schemaRef ds:uri="http://purl.org/dc/elements/1.1/"/>
    <ds:schemaRef ds:uri="http://schemas.microsoft.com/office/2006/metadata/properties"/>
    <ds:schemaRef ds:uri="f3a38fdd-a214-4f14-a84d-cbcc15358ae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98C5BEA-6C79-4432-8BB1-8136E2C4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1155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Grants Hub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FREY, Chris</dc:creator>
  <cp:keywords>[SEC=OFFICIAL]</cp:keywords>
  <cp:lastModifiedBy>KATSANIS, Konstantine</cp:lastModifiedBy>
  <cp:revision>3</cp:revision>
  <cp:lastPrinted>2016-11-20T22:23:00Z</cp:lastPrinted>
  <dcterms:created xsi:type="dcterms:W3CDTF">2023-03-23T22:13:00Z</dcterms:created>
  <dcterms:modified xsi:type="dcterms:W3CDTF">2023-03-27T23:46:00Z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0x01010023E7259B5AA94D658DEFAAFEC497DDB400C7D6DF523871A049B9D05807F5A52FFD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CDA543ECFA3E4C6E83628D6A41854A59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FA6117C6B37BAC5365330548E42CC60CFE18DBDE</vt:lpwstr>
  </property>
  <property fmtid="{D5CDD505-2E9C-101B-9397-08002B2CF9AE}" pid="12" name="PM_OriginationTimeStamp">
    <vt:lpwstr>2023-03-27T23:46:34Z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6A546D1BD38BA6F512239CEA11361348</vt:lpwstr>
  </property>
  <property fmtid="{D5CDD505-2E9C-101B-9397-08002B2CF9AE}" pid="22" name="PM_Hash_Salt">
    <vt:lpwstr>EA9007D70DB56C01976DC15A08F655D8</vt:lpwstr>
  </property>
  <property fmtid="{D5CDD505-2E9C-101B-9397-08002B2CF9AE}" pid="23" name="PM_Hash_SHA1">
    <vt:lpwstr>51EB9AE2E9DF489DD6711B9147A5BA61FF392B46</vt:lpwstr>
  </property>
  <property fmtid="{D5CDD505-2E9C-101B-9397-08002B2CF9AE}" pid="24" name="PM_OriginatorUserAccountName_SHA256">
    <vt:lpwstr>F263DF5889FC2184BCAB361297364C9625F5634133940FE6D6C7767D9AE8748A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MinimumSecurityClassification">
    <vt:lpwstr/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