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50D6923" w14:textId="3B08D958" w:rsidR="004C3258" w:rsidRDefault="006617DD" w:rsidP="006617DD">
      <w:pPr>
        <w:spacing w:before="120" w:after="120" w:line="240" w:lineRule="auto"/>
        <w:ind w:right="1100"/>
        <w:rPr>
          <w:rFonts w:cs="Arial"/>
          <w:color w:val="FFFFFF" w:themeColor="background1"/>
          <w:sz w:val="24"/>
          <w:szCs w:val="24"/>
          <w:lang w:val="en-AU"/>
        </w:rPr>
      </w:pPr>
      <w:r w:rsidRPr="003B5E0D">
        <w:rPr>
          <w:rFonts w:cs="Arial"/>
          <w:noProof/>
          <w:lang w:val="en-AU" w:eastAsia="en-AU"/>
        </w:rPr>
        <mc:AlternateContent>
          <mc:Choice Requires="wps">
            <w:drawing>
              <wp:anchor distT="0" distB="0" distL="114300" distR="114300" simplePos="0" relativeHeight="251661312" behindDoc="0" locked="0" layoutInCell="1" allowOverlap="1" wp14:anchorId="1D1F6F00" wp14:editId="14E8E1A0">
                <wp:simplePos x="0" y="0"/>
                <wp:positionH relativeFrom="page">
                  <wp:posOffset>-2540</wp:posOffset>
                </wp:positionH>
                <wp:positionV relativeFrom="paragraph">
                  <wp:posOffset>-488287</wp:posOffset>
                </wp:positionV>
                <wp:extent cx="7548880" cy="7448550"/>
                <wp:effectExtent l="0" t="0" r="13970" b="19050"/>
                <wp:wrapNone/>
                <wp:docPr id="10" name="Rectangle 10" descr="Version dated 25 May 2020" title="Program specific guidance for Commonwealth agencies in the Data Exchange"/>
                <wp:cNvGraphicFramePr/>
                <a:graphic xmlns:a="http://schemas.openxmlformats.org/drawingml/2006/main">
                  <a:graphicData uri="http://schemas.microsoft.com/office/word/2010/wordprocessingShape">
                    <wps:wsp>
                      <wps:cNvSpPr/>
                      <wps:spPr>
                        <a:xfrm>
                          <a:off x="0" y="0"/>
                          <a:ext cx="7548880" cy="744855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68F4D" id="Rectangle 10" o:spid="_x0000_s1026" alt="Title: Program specific guidance for Commonwealth agencies in the Data Exchange - Description: Version dated 25 May 2020" style="position:absolute;margin-left:-.2pt;margin-top:-38.45pt;width:594.4pt;height:58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" fillcolor="#03485b [2404]" strokecolor="#02303d [1604]" strokeweight="2pt">
                <w10:wrap anchorx="page"/>
              </v:rect>
            </w:pict>
          </mc:Fallback>
        </mc:AlternateContent>
      </w:r>
    </w:p>
    <w:bookmarkStart w:id="1" w:name="_Toc6921177"/>
    <w:bookmarkStart w:id="2" w:name="_Toc6921763"/>
    <w:bookmarkStart w:id="3" w:name="_Toc8994715"/>
    <w:bookmarkStart w:id="4" w:name="_Toc11413241"/>
    <w:bookmarkStart w:id="5" w:name="_Toc12611417"/>
    <w:bookmarkStart w:id="6" w:name="_Toc15484927"/>
    <w:bookmarkStart w:id="7" w:name="_Toc27571133"/>
    <w:bookmarkStart w:id="8" w:name="_Toc27571226"/>
    <w:bookmarkStart w:id="9" w:name="_Toc29568712"/>
    <w:bookmarkStart w:id="10" w:name="_Toc29568810"/>
    <w:bookmarkStart w:id="11" w:name="_Toc35526217"/>
    <w:bookmarkStart w:id="12" w:name="_Toc512936871"/>
    <w:p w14:paraId="08AFAA98" w14:textId="67F4F285" w:rsidR="006617DD" w:rsidRPr="003B5E0D" w:rsidRDefault="006617DD" w:rsidP="006617DD">
      <w:pPr>
        <w:rPr>
          <w:rFonts w:cs="Arial"/>
          <w:color w:val="03485B" w:themeColor="accent5" w:themeShade="BF"/>
          <w:szCs w:val="52"/>
        </w:rPr>
      </w:pPr>
      <w:r w:rsidRPr="003B5E0D">
        <w:rPr>
          <w:rFonts w:cs="Arial"/>
          <w:noProof/>
          <w:lang w:val="en-AU" w:eastAsia="en-AU"/>
        </w:rPr>
        <mc:AlternateContent>
          <mc:Choice Requires="wps">
            <w:drawing>
              <wp:anchor distT="45720" distB="45720" distL="114300" distR="114300" simplePos="0" relativeHeight="251663360" behindDoc="0" locked="0" layoutInCell="1" allowOverlap="1" wp14:anchorId="14A37E2F" wp14:editId="05E3E61F">
                <wp:simplePos x="0" y="0"/>
                <wp:positionH relativeFrom="margin">
                  <wp:posOffset>-4445</wp:posOffset>
                </wp:positionH>
                <wp:positionV relativeFrom="paragraph">
                  <wp:posOffset>640603</wp:posOffset>
                </wp:positionV>
                <wp:extent cx="6650355" cy="582231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5822315"/>
                        </a:xfrm>
                        <a:prstGeom prst="rect">
                          <a:avLst/>
                        </a:prstGeom>
                        <a:noFill/>
                        <a:ln w="9525">
                          <a:noFill/>
                          <a:miter lim="800000"/>
                          <a:headEnd/>
                          <a:tailEnd/>
                        </a:ln>
                      </wps:spPr>
                      <wps:txbx>
                        <w:txbxContent>
                          <w:p w14:paraId="79279974" w14:textId="77777777" w:rsidR="009F3C92" w:rsidRDefault="009F3C92" w:rsidP="006617DD">
                            <w:pPr>
                              <w:spacing w:before="120" w:after="120" w:line="240" w:lineRule="auto"/>
                              <w:ind w:left="284"/>
                              <w:rPr>
                                <w:rFonts w:cs="Arial"/>
                                <w:color w:val="6ADAFA" w:themeColor="accent1" w:themeTint="66"/>
                                <w:sz w:val="76"/>
                                <w:szCs w:val="76"/>
                                <w:lang w:val="en-AU"/>
                              </w:rPr>
                            </w:pPr>
                            <w:r w:rsidRPr="001B6EAE">
                              <w:rPr>
                                <w:rFonts w:cs="Arial"/>
                                <w:color w:val="FFFFFF" w:themeColor="background1"/>
                                <w:sz w:val="76"/>
                                <w:szCs w:val="76"/>
                                <w:lang w:val="en-AU"/>
                              </w:rPr>
                              <w:t xml:space="preserve">Program Specific Guidance for </w:t>
                            </w:r>
                            <w:r w:rsidRPr="000A2021">
                              <w:rPr>
                                <w:rFonts w:cs="Arial"/>
                                <w:color w:val="FF9600"/>
                                <w:sz w:val="76"/>
                                <w:szCs w:val="76"/>
                                <w:lang w:val="en-AU"/>
                              </w:rPr>
                              <w:t>State Agencies</w:t>
                            </w:r>
                            <w:r>
                              <w:rPr>
                                <w:rFonts w:cs="Arial"/>
                                <w:color w:val="6ADAFA" w:themeColor="accent1" w:themeTint="66"/>
                                <w:sz w:val="76"/>
                                <w:szCs w:val="76"/>
                                <w:lang w:val="en-AU"/>
                              </w:rPr>
                              <w:t xml:space="preserve"> </w:t>
                            </w:r>
                          </w:p>
                          <w:p w14:paraId="29FC0743" w14:textId="79422237" w:rsidR="009F3C92" w:rsidRPr="001B6EAE" w:rsidRDefault="009F3C92" w:rsidP="006617DD">
                            <w:pPr>
                              <w:spacing w:before="120" w:after="120" w:line="240" w:lineRule="auto"/>
                              <w:ind w:left="284"/>
                              <w:rPr>
                                <w:rFonts w:cs="Arial"/>
                                <w:color w:val="FFFFFF" w:themeColor="background1"/>
                                <w:sz w:val="76"/>
                                <w:szCs w:val="76"/>
                                <w:lang w:val="en-AU"/>
                              </w:rPr>
                            </w:pPr>
                            <w:r w:rsidRPr="00293641">
                              <w:rPr>
                                <w:rFonts w:cs="Arial"/>
                                <w:color w:val="FFFFFF" w:themeColor="background1"/>
                                <w:sz w:val="76"/>
                                <w:szCs w:val="76"/>
                                <w:lang w:val="en-AU"/>
                              </w:rPr>
                              <w:t>in</w:t>
                            </w:r>
                            <w:r>
                              <w:rPr>
                                <w:rFonts w:cs="Arial"/>
                                <w:color w:val="6ADAFA" w:themeColor="accent1" w:themeTint="66"/>
                                <w:sz w:val="76"/>
                                <w:szCs w:val="76"/>
                                <w:lang w:val="en-AU"/>
                              </w:rPr>
                              <w:t xml:space="preserve"> </w:t>
                            </w:r>
                            <w:r w:rsidRPr="001B6EAE">
                              <w:rPr>
                                <w:rFonts w:cs="Arial"/>
                                <w:color w:val="FFFFFF" w:themeColor="background1"/>
                                <w:sz w:val="76"/>
                                <w:szCs w:val="76"/>
                                <w:lang w:val="en-AU"/>
                              </w:rPr>
                              <w:t xml:space="preserve">the Data Exchange </w:t>
                            </w:r>
                          </w:p>
                          <w:p w14:paraId="19490963" w14:textId="77777777" w:rsidR="009F3C92" w:rsidRPr="00952D2A" w:rsidRDefault="009F3C92" w:rsidP="006617DD">
                            <w:pPr>
                              <w:rPr>
                                <w:rFonts w:ascii="Georgia" w:hAnsi="Georgia"/>
                                <w:color w:val="FFFFFF" w:themeColor="background1"/>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A37E2F" id="_x0000_t202" coordsize="21600,21600" o:spt="202" path="m,l,21600r21600,l21600,xe">
                <v:stroke joinstyle="miter"/>
                <v:path gradientshapeok="t" o:connecttype="rect"/>
              </v:shapetype>
              <v:shape id="Text Box 2" o:spid="_x0000_s1026" type="#_x0000_t202" style="position:absolute;margin-left:-.35pt;margin-top:50.45pt;width:523.65pt;height:458.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" filled="f" stroked="f">
                <v:textbox>
                  <w:txbxContent>
                    <w:p w14:paraId="79279974" w14:textId="77777777" w:rsidR="009F3C92" w:rsidRDefault="009F3C92" w:rsidP="006617DD">
                      <w:pPr>
                        <w:spacing w:before="120" w:after="120" w:line="240" w:lineRule="auto"/>
                        <w:ind w:left="284"/>
                        <w:rPr>
                          <w:rFonts w:cs="Arial"/>
                          <w:color w:val="6ADAFA" w:themeColor="accent1" w:themeTint="66"/>
                          <w:sz w:val="76"/>
                          <w:szCs w:val="76"/>
                          <w:lang w:val="en-AU"/>
                        </w:rPr>
                      </w:pPr>
                      <w:r w:rsidRPr="001B6EAE">
                        <w:rPr>
                          <w:rFonts w:cs="Arial"/>
                          <w:color w:val="FFFFFF" w:themeColor="background1"/>
                          <w:sz w:val="76"/>
                          <w:szCs w:val="76"/>
                          <w:lang w:val="en-AU"/>
                        </w:rPr>
                        <w:t xml:space="preserve">Program Specific Guidance for </w:t>
                      </w:r>
                      <w:r w:rsidRPr="000A2021">
                        <w:rPr>
                          <w:rFonts w:cs="Arial"/>
                          <w:color w:val="FF9600"/>
                          <w:sz w:val="76"/>
                          <w:szCs w:val="76"/>
                          <w:lang w:val="en-AU"/>
                        </w:rPr>
                        <w:t>State Agencies</w:t>
                      </w:r>
                      <w:r>
                        <w:rPr>
                          <w:rFonts w:cs="Arial"/>
                          <w:color w:val="6ADAFA" w:themeColor="accent1" w:themeTint="66"/>
                          <w:sz w:val="76"/>
                          <w:szCs w:val="76"/>
                          <w:lang w:val="en-AU"/>
                        </w:rPr>
                        <w:t xml:space="preserve"> </w:t>
                      </w:r>
                    </w:p>
                    <w:p w14:paraId="29FC0743" w14:textId="79422237" w:rsidR="009F3C92" w:rsidRPr="001B6EAE" w:rsidRDefault="009F3C92" w:rsidP="006617DD">
                      <w:pPr>
                        <w:spacing w:before="120" w:after="120" w:line="240" w:lineRule="auto"/>
                        <w:ind w:left="284"/>
                        <w:rPr>
                          <w:rFonts w:cs="Arial"/>
                          <w:color w:val="FFFFFF" w:themeColor="background1"/>
                          <w:sz w:val="76"/>
                          <w:szCs w:val="76"/>
                          <w:lang w:val="en-AU"/>
                        </w:rPr>
                      </w:pPr>
                      <w:r w:rsidRPr="00293641">
                        <w:rPr>
                          <w:rFonts w:cs="Arial"/>
                          <w:color w:val="FFFFFF" w:themeColor="background1"/>
                          <w:sz w:val="76"/>
                          <w:szCs w:val="76"/>
                          <w:lang w:val="en-AU"/>
                        </w:rPr>
                        <w:t>in</w:t>
                      </w:r>
                      <w:r>
                        <w:rPr>
                          <w:rFonts w:cs="Arial"/>
                          <w:color w:val="6ADAFA" w:themeColor="accent1" w:themeTint="66"/>
                          <w:sz w:val="76"/>
                          <w:szCs w:val="76"/>
                          <w:lang w:val="en-AU"/>
                        </w:rPr>
                        <w:t xml:space="preserve"> </w:t>
                      </w:r>
                      <w:r w:rsidRPr="001B6EAE">
                        <w:rPr>
                          <w:rFonts w:cs="Arial"/>
                          <w:color w:val="FFFFFF" w:themeColor="background1"/>
                          <w:sz w:val="76"/>
                          <w:szCs w:val="76"/>
                          <w:lang w:val="en-AU"/>
                        </w:rPr>
                        <w:t xml:space="preserve">the Data Exchange </w:t>
                      </w:r>
                    </w:p>
                    <w:p w14:paraId="19490963" w14:textId="77777777" w:rsidR="009F3C92" w:rsidRPr="00952D2A" w:rsidRDefault="009F3C92" w:rsidP="006617DD">
                      <w:pPr>
                        <w:rPr>
                          <w:rFonts w:ascii="Georgia" w:hAnsi="Georgia"/>
                          <w:color w:val="FFFFFF" w:themeColor="background1"/>
                          <w:sz w:val="72"/>
                          <w:szCs w:val="72"/>
                        </w:rPr>
                      </w:pPr>
                    </w:p>
                  </w:txbxContent>
                </v:textbox>
                <w10:wrap type="square" anchorx="margin"/>
              </v:shape>
            </w:pict>
          </mc:Fallback>
        </mc:AlternateContent>
      </w:r>
      <w:r w:rsidRPr="003B5E0D">
        <w:rPr>
          <w:rFonts w:cs="Arial"/>
          <w:noProof/>
          <w:lang w:val="en-AU" w:eastAsia="en-AU"/>
        </w:rPr>
        <w:drawing>
          <wp:anchor distT="0" distB="0" distL="114300" distR="114300" simplePos="0" relativeHeight="251664384" behindDoc="0" locked="0" layoutInCell="1" allowOverlap="1" wp14:anchorId="4944EE23" wp14:editId="50C65B60">
            <wp:simplePos x="0" y="0"/>
            <wp:positionH relativeFrom="column">
              <wp:posOffset>-204883</wp:posOffset>
            </wp:positionH>
            <wp:positionV relativeFrom="paragraph">
              <wp:posOffset>-227100</wp:posOffset>
            </wp:positionV>
            <wp:extent cx="3088800" cy="763200"/>
            <wp:effectExtent l="0" t="0" r="0" b="0"/>
            <wp:wrapNone/>
            <wp:docPr id="9" name="Picture 9" descr="Official logo of the Austral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ustralian-government-strip-white.png"/>
                    <pic:cNvPicPr/>
                  </pic:nvPicPr>
                  <pic:blipFill>
                    <a:blip r:embed="rId8">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3088800" cy="763200"/>
                    </a:xfrm>
                    <a:prstGeom prst="rect">
                      <a:avLst/>
                    </a:prstGeom>
                  </pic:spPr>
                </pic:pic>
              </a:graphicData>
            </a:graphic>
            <wp14:sizeRelH relativeFrom="margin">
              <wp14:pctWidth>0</wp14:pctWidth>
            </wp14:sizeRelH>
            <wp14:sizeRelV relativeFrom="margin">
              <wp14:pctHeight>0</wp14:pctHeight>
            </wp14:sizeRelV>
          </wp:anchor>
        </w:drawing>
      </w:r>
      <w:bookmarkEnd w:id="1"/>
      <w:bookmarkEnd w:id="2"/>
      <w:bookmarkEnd w:id="3"/>
      <w:bookmarkEnd w:id="4"/>
      <w:bookmarkEnd w:id="5"/>
      <w:bookmarkEnd w:id="6"/>
      <w:bookmarkEnd w:id="7"/>
      <w:bookmarkEnd w:id="8"/>
      <w:bookmarkEnd w:id="9"/>
      <w:bookmarkEnd w:id="10"/>
      <w:bookmarkEnd w:id="11"/>
    </w:p>
    <w:p w14:paraId="563043BD" w14:textId="77777777" w:rsidR="006617DD" w:rsidRPr="00293641" w:rsidRDefault="006617DD" w:rsidP="006617DD">
      <w:pPr>
        <w:rPr>
          <w:rFonts w:eastAsiaTheme="majorEastAsia" w:cs="Arial"/>
          <w:bCs/>
          <w:color w:val="03485B" w:themeColor="accent5" w:themeShade="BF"/>
          <w:sz w:val="52"/>
          <w:szCs w:val="52"/>
          <w:lang w:val="en-AU"/>
        </w:rPr>
      </w:pPr>
      <w:r w:rsidRPr="003B5E0D">
        <w:rPr>
          <w:rFonts w:cs="Arial"/>
          <w:noProof/>
          <w:lang w:val="en-AU" w:eastAsia="en-AU"/>
        </w:rPr>
        <mc:AlternateContent>
          <mc:Choice Requires="wps">
            <w:drawing>
              <wp:anchor distT="45720" distB="45720" distL="114300" distR="114300" simplePos="0" relativeHeight="251665408" behindDoc="0" locked="0" layoutInCell="1" allowOverlap="1" wp14:anchorId="396194C8" wp14:editId="6F95815D">
                <wp:simplePos x="0" y="0"/>
                <wp:positionH relativeFrom="margin">
                  <wp:posOffset>0</wp:posOffset>
                </wp:positionH>
                <wp:positionV relativeFrom="paragraph">
                  <wp:posOffset>7510126</wp:posOffset>
                </wp:positionV>
                <wp:extent cx="5676900" cy="3860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86080"/>
                        </a:xfrm>
                        <a:prstGeom prst="rect">
                          <a:avLst/>
                        </a:prstGeom>
                        <a:noFill/>
                        <a:ln w="9525">
                          <a:noFill/>
                          <a:miter lim="800000"/>
                          <a:headEnd/>
                          <a:tailEnd/>
                        </a:ln>
                      </wps:spPr>
                      <wps:txbx>
                        <w:txbxContent>
                          <w:p w14:paraId="07605781" w14:textId="4BF4F342" w:rsidR="009F3C92" w:rsidRPr="001B6EAE" w:rsidRDefault="009F3C92" w:rsidP="006617DD">
                            <w:pPr>
                              <w:rPr>
                                <w:rFonts w:cs="Arial"/>
                                <w:color w:val="FFFFFF" w:themeColor="background1"/>
                                <w:sz w:val="36"/>
                                <w:szCs w:val="36"/>
                              </w:rPr>
                            </w:pPr>
                            <w:r w:rsidRPr="00C623CB">
                              <w:rPr>
                                <w:rFonts w:cs="Arial"/>
                                <w:color w:val="FFFFFF" w:themeColor="background1"/>
                                <w:sz w:val="36"/>
                                <w:szCs w:val="36"/>
                              </w:rPr>
                              <w:t xml:space="preserve">Version dated </w:t>
                            </w:r>
                            <w:r w:rsidR="00932808">
                              <w:rPr>
                                <w:rFonts w:cs="Arial"/>
                                <w:color w:val="FFFFFF" w:themeColor="background1"/>
                                <w:sz w:val="36"/>
                                <w:szCs w:val="36"/>
                              </w:rPr>
                              <w:t>18</w:t>
                            </w:r>
                            <w:r>
                              <w:rPr>
                                <w:rFonts w:cs="Arial"/>
                                <w:color w:val="FFFFFF" w:themeColor="background1"/>
                                <w:sz w:val="36"/>
                                <w:szCs w:val="36"/>
                              </w:rPr>
                              <w:t xml:space="preserve"> August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6194C8" id="_x0000_t202" coordsize="21600,21600" o:spt="202" path="m,l,21600r21600,l21600,xe">
                <v:stroke joinstyle="miter"/>
                <v:path gradientshapeok="t" o:connecttype="rect"/>
              </v:shapetype>
              <v:shape id="_x0000_s1027" type="#_x0000_t202" style="position:absolute;margin-left:0;margin-top:591.35pt;width:447pt;height:30.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" filled="f" stroked="f">
                <v:textbox>
                  <w:txbxContent>
                    <w:p w14:paraId="07605781" w14:textId="4BF4F342" w:rsidR="009F3C92" w:rsidRPr="001B6EAE" w:rsidRDefault="009F3C92" w:rsidP="006617DD">
                      <w:pPr>
                        <w:rPr>
                          <w:rFonts w:cs="Arial"/>
                          <w:color w:val="FFFFFF" w:themeColor="background1"/>
                          <w:sz w:val="36"/>
                          <w:szCs w:val="36"/>
                        </w:rPr>
                      </w:pPr>
                      <w:r w:rsidRPr="00C623CB">
                        <w:rPr>
                          <w:rFonts w:cs="Arial"/>
                          <w:color w:val="FFFFFF" w:themeColor="background1"/>
                          <w:sz w:val="36"/>
                          <w:szCs w:val="36"/>
                        </w:rPr>
                        <w:t xml:space="preserve">Version dated </w:t>
                      </w:r>
                      <w:r w:rsidR="00932808">
                        <w:rPr>
                          <w:rFonts w:cs="Arial"/>
                          <w:color w:val="FFFFFF" w:themeColor="background1"/>
                          <w:sz w:val="36"/>
                          <w:szCs w:val="36"/>
                        </w:rPr>
                        <w:t>18</w:t>
                      </w:r>
                      <w:r>
                        <w:rPr>
                          <w:rFonts w:cs="Arial"/>
                          <w:color w:val="FFFFFF" w:themeColor="background1"/>
                          <w:sz w:val="36"/>
                          <w:szCs w:val="36"/>
                        </w:rPr>
                        <w:t xml:space="preserve"> August 2022</w:t>
                      </w:r>
                    </w:p>
                  </w:txbxContent>
                </v:textbox>
                <w10:wrap type="square" anchorx="margin"/>
              </v:shape>
            </w:pict>
          </mc:Fallback>
        </mc:AlternateContent>
      </w:r>
      <w:r w:rsidRPr="003B5E0D">
        <w:rPr>
          <w:rFonts w:cs="Arial"/>
          <w:color w:val="03485B" w:themeColor="accent5" w:themeShade="BF"/>
          <w:szCs w:val="52"/>
          <w:lang w:val="en-AU"/>
        </w:rPr>
        <w:br w:type="page"/>
      </w:r>
      <w:r w:rsidRPr="003B5E0D">
        <w:rPr>
          <w:rFonts w:cs="Arial"/>
          <w:noProof/>
          <w:lang w:val="en-AU" w:eastAsia="en-AU"/>
        </w:rPr>
        <w:drawing>
          <wp:anchor distT="0" distB="0" distL="114300" distR="114300" simplePos="0" relativeHeight="251662336" behindDoc="0" locked="1" layoutInCell="1" allowOverlap="1" wp14:anchorId="5590BC47" wp14:editId="2C93D46C">
            <wp:simplePos x="0" y="0"/>
            <wp:positionH relativeFrom="page">
              <wp:align>right</wp:align>
            </wp:positionH>
            <wp:positionV relativeFrom="page">
              <wp:posOffset>7414895</wp:posOffset>
            </wp:positionV>
            <wp:extent cx="7548880" cy="3592195"/>
            <wp:effectExtent l="0" t="0" r="0" b="8255"/>
            <wp:wrapNone/>
            <wp:docPr id="2" name="Picture 2" descr="This is an image of the Data Exchange promotional image - man at laptop computer with graphs on screen" title="Data Exchange promotion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X Background - no text.PN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548880" cy="3592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873E87" w14:textId="7044B310" w:rsidR="002859E5" w:rsidRPr="000567E0" w:rsidRDefault="002859E5" w:rsidP="006617DD">
      <w:pPr>
        <w:pStyle w:val="Heading1"/>
        <w:spacing w:before="120" w:after="120" w:line="288" w:lineRule="auto"/>
        <w:rPr>
          <w:b/>
          <w:color w:val="03485B" w:themeColor="accent5" w:themeShade="BF"/>
          <w:sz w:val="40"/>
          <w:szCs w:val="40"/>
          <w:lang w:val="en-AU"/>
        </w:rPr>
      </w:pPr>
      <w:bookmarkStart w:id="13" w:name="_Toc111192671"/>
      <w:r w:rsidRPr="000567E0">
        <w:rPr>
          <w:rFonts w:ascii="Arial" w:hAnsi="Arial" w:cs="Arial"/>
          <w:color w:val="03485B" w:themeColor="accent5" w:themeShade="BF"/>
          <w:sz w:val="40"/>
          <w:szCs w:val="40"/>
          <w:lang w:val="en-AU"/>
        </w:rPr>
        <w:lastRenderedPageBreak/>
        <w:t>Introduction</w:t>
      </w:r>
      <w:bookmarkEnd w:id="12"/>
      <w:bookmarkEnd w:id="13"/>
    </w:p>
    <w:p w14:paraId="32FB17F2" w14:textId="77777777" w:rsidR="002859E5" w:rsidRPr="000567E0" w:rsidRDefault="002859E5" w:rsidP="00274794">
      <w:pPr>
        <w:jc w:val="both"/>
        <w:rPr>
          <w:b/>
          <w:spacing w:val="6"/>
          <w:lang w:val="en-AU"/>
        </w:rPr>
      </w:pPr>
      <w:bookmarkStart w:id="14" w:name="_Toc512936872"/>
      <w:r w:rsidRPr="000567E0">
        <w:rPr>
          <w:b/>
          <w:lang w:val="en-AU"/>
        </w:rPr>
        <w:t>Purpose of this document</w:t>
      </w:r>
      <w:bookmarkEnd w:id="14"/>
    </w:p>
    <w:p w14:paraId="2CA7D926" w14:textId="234F2ABB" w:rsidR="003D6CA3" w:rsidRDefault="002859E5" w:rsidP="001F5D84">
      <w:pPr>
        <w:pStyle w:val="BodyText"/>
        <w:spacing w:before="120" w:after="120" w:line="288" w:lineRule="auto"/>
        <w:ind w:left="0"/>
        <w:jc w:val="both"/>
        <w:rPr>
          <w:lang w:val="en-AU"/>
        </w:rPr>
      </w:pPr>
      <w:r w:rsidRPr="004920EA">
        <w:rPr>
          <w:lang w:val="en-AU"/>
        </w:rPr>
        <w:t>This document provide</w:t>
      </w:r>
      <w:r w:rsidR="00C220E6">
        <w:rPr>
          <w:lang w:val="en-AU"/>
        </w:rPr>
        <w:t>s</w:t>
      </w:r>
      <w:r w:rsidRPr="004920EA">
        <w:rPr>
          <w:lang w:val="en-AU"/>
        </w:rPr>
        <w:t xml:space="preserve"> policy guidance on entering data into the Data Exchange in a consistent way that best </w:t>
      </w:r>
      <w:r w:rsidR="009B28C8">
        <w:rPr>
          <w:lang w:val="en-AU"/>
        </w:rPr>
        <w:t>reflects</w:t>
      </w:r>
      <w:r w:rsidRPr="004920EA">
        <w:rPr>
          <w:lang w:val="en-AU"/>
        </w:rPr>
        <w:t xml:space="preserve"> the </w:t>
      </w:r>
      <w:r w:rsidR="0076407D">
        <w:rPr>
          <w:lang w:val="en-AU"/>
        </w:rPr>
        <w:t>program activity</w:t>
      </w:r>
      <w:r w:rsidRPr="004920EA">
        <w:rPr>
          <w:lang w:val="en-AU"/>
        </w:rPr>
        <w:t xml:space="preserve"> being delivered. </w:t>
      </w:r>
      <w:r w:rsidR="003D6CA3">
        <w:rPr>
          <w:lang w:val="en-AU"/>
        </w:rPr>
        <w:t>It is divided into two parts:</w:t>
      </w:r>
    </w:p>
    <w:p w14:paraId="3E4245F8" w14:textId="76205E54" w:rsidR="003D6CA3" w:rsidRDefault="003D6CA3" w:rsidP="000567E0">
      <w:pPr>
        <w:pStyle w:val="BodyText"/>
        <w:numPr>
          <w:ilvl w:val="0"/>
          <w:numId w:val="7"/>
        </w:numPr>
        <w:spacing w:before="120" w:after="120" w:line="288" w:lineRule="auto"/>
        <w:jc w:val="both"/>
        <w:rPr>
          <w:lang w:val="en-AU"/>
        </w:rPr>
      </w:pPr>
      <w:r>
        <w:rPr>
          <w:lang w:val="en-AU"/>
        </w:rPr>
        <w:t xml:space="preserve">Program specific guidance for </w:t>
      </w:r>
      <w:r w:rsidRPr="00646577">
        <w:rPr>
          <w:b/>
          <w:lang w:val="en-AU"/>
        </w:rPr>
        <w:t>Commonwealth agencies</w:t>
      </w:r>
    </w:p>
    <w:p w14:paraId="0F8319A8" w14:textId="62E33881" w:rsidR="003D6CA3" w:rsidRPr="004920EA" w:rsidRDefault="003D6CA3" w:rsidP="000567E0">
      <w:pPr>
        <w:pStyle w:val="BodyText"/>
        <w:numPr>
          <w:ilvl w:val="0"/>
          <w:numId w:val="7"/>
        </w:numPr>
        <w:spacing w:before="120" w:after="120" w:line="288" w:lineRule="auto"/>
        <w:jc w:val="both"/>
        <w:rPr>
          <w:lang w:val="en-AU"/>
        </w:rPr>
      </w:pPr>
      <w:r>
        <w:rPr>
          <w:lang w:val="en-AU"/>
        </w:rPr>
        <w:t xml:space="preserve">Program specific guidance for </w:t>
      </w:r>
      <w:r w:rsidRPr="00646577">
        <w:rPr>
          <w:b/>
          <w:lang w:val="en-AU"/>
        </w:rPr>
        <w:t>State agencies</w:t>
      </w:r>
      <w:r w:rsidR="006617DD">
        <w:rPr>
          <w:lang w:val="en-AU"/>
        </w:rPr>
        <w:t xml:space="preserve"> (this document).</w:t>
      </w:r>
    </w:p>
    <w:p w14:paraId="556CA16C" w14:textId="77777777" w:rsidR="002859E5" w:rsidRPr="004920EA" w:rsidRDefault="002859E5" w:rsidP="00274794">
      <w:pPr>
        <w:pStyle w:val="BodyText"/>
        <w:spacing w:before="120" w:after="120" w:line="288" w:lineRule="auto"/>
        <w:ind w:left="567" w:hanging="567"/>
        <w:jc w:val="both"/>
        <w:rPr>
          <w:lang w:val="en-AU"/>
        </w:rPr>
      </w:pPr>
      <w:r w:rsidRPr="004920EA">
        <w:rPr>
          <w:lang w:val="en-AU"/>
        </w:rPr>
        <w:t>These guidelines should be read in conjunction with:</w:t>
      </w:r>
    </w:p>
    <w:p w14:paraId="43799F40" w14:textId="54640CFB" w:rsidR="002859E5" w:rsidRPr="004920EA" w:rsidRDefault="002859E5" w:rsidP="00274794">
      <w:pPr>
        <w:pStyle w:val="BodyText"/>
        <w:numPr>
          <w:ilvl w:val="0"/>
          <w:numId w:val="7"/>
        </w:numPr>
        <w:spacing w:before="120" w:after="120" w:line="288" w:lineRule="auto"/>
        <w:jc w:val="both"/>
        <w:rPr>
          <w:lang w:val="en-AU"/>
        </w:rPr>
      </w:pPr>
      <w:r w:rsidRPr="004920EA">
        <w:rPr>
          <w:lang w:val="en-AU"/>
        </w:rPr>
        <w:t xml:space="preserve">Data Exchange </w:t>
      </w:r>
      <w:hyperlink r:id="rId10" w:history="1">
        <w:r w:rsidR="006617DD" w:rsidRPr="003B5E0D">
          <w:rPr>
            <w:rStyle w:val="Hyperlink"/>
            <w:rFonts w:cs="Arial"/>
            <w:lang w:val="en-AU"/>
          </w:rPr>
          <w:t>Protocols</w:t>
        </w:r>
      </w:hyperlink>
    </w:p>
    <w:p w14:paraId="2BDF2D1F" w14:textId="77777777" w:rsidR="002859E5" w:rsidRPr="004920EA" w:rsidRDefault="002859E5" w:rsidP="00274794">
      <w:pPr>
        <w:pStyle w:val="BodyText"/>
        <w:numPr>
          <w:ilvl w:val="0"/>
          <w:numId w:val="7"/>
        </w:numPr>
        <w:spacing w:before="120" w:after="120" w:line="288" w:lineRule="auto"/>
        <w:jc w:val="both"/>
        <w:rPr>
          <w:lang w:val="en-AU"/>
        </w:rPr>
      </w:pPr>
      <w:r w:rsidRPr="004920EA">
        <w:rPr>
          <w:lang w:val="en-AU"/>
        </w:rPr>
        <w:t>Your funding agreement</w:t>
      </w:r>
    </w:p>
    <w:p w14:paraId="2BD2D40E" w14:textId="77777777" w:rsidR="002859E5" w:rsidRPr="004920EA" w:rsidRDefault="002859E5" w:rsidP="00274794">
      <w:pPr>
        <w:pStyle w:val="BodyText"/>
        <w:numPr>
          <w:ilvl w:val="0"/>
          <w:numId w:val="7"/>
        </w:numPr>
        <w:spacing w:before="120" w:after="120" w:line="288" w:lineRule="auto"/>
        <w:jc w:val="both"/>
        <w:rPr>
          <w:lang w:val="en-AU"/>
        </w:rPr>
      </w:pPr>
      <w:r w:rsidRPr="004920EA">
        <w:rPr>
          <w:lang w:val="en-AU"/>
        </w:rPr>
        <w:t>Your program guidelines</w:t>
      </w:r>
    </w:p>
    <w:p w14:paraId="521DF61A" w14:textId="1EC30253" w:rsidR="00B6006D" w:rsidRPr="00B6006D" w:rsidRDefault="002859E5" w:rsidP="00274794">
      <w:pPr>
        <w:pStyle w:val="BodyText"/>
        <w:numPr>
          <w:ilvl w:val="0"/>
          <w:numId w:val="7"/>
        </w:numPr>
        <w:spacing w:before="120" w:after="120" w:line="288" w:lineRule="auto"/>
        <w:jc w:val="both"/>
        <w:rPr>
          <w:lang w:val="en-AU"/>
        </w:rPr>
      </w:pPr>
      <w:r w:rsidRPr="004920EA">
        <w:rPr>
          <w:lang w:val="en-AU"/>
        </w:rPr>
        <w:t xml:space="preserve">The Task Cards and e-Learning modules available on the Data Exchange </w:t>
      </w:r>
      <w:hyperlink r:id="rId11" w:history="1">
        <w:r w:rsidRPr="00F1388E">
          <w:rPr>
            <w:rStyle w:val="Hyperlink"/>
            <w:lang w:val="en-AU"/>
          </w:rPr>
          <w:t>website</w:t>
        </w:r>
      </w:hyperlink>
    </w:p>
    <w:p w14:paraId="0D74D929" w14:textId="5B035B5D" w:rsidR="002859E5" w:rsidRPr="000567E0" w:rsidRDefault="002859E5" w:rsidP="00274794">
      <w:pPr>
        <w:jc w:val="both"/>
        <w:rPr>
          <w:b/>
          <w:lang w:val="en-AU"/>
        </w:rPr>
      </w:pPr>
      <w:bookmarkStart w:id="15" w:name="_Toc512936873"/>
      <w:r w:rsidRPr="000567E0">
        <w:rPr>
          <w:b/>
          <w:lang w:val="en-AU"/>
        </w:rPr>
        <w:t>Intended Use</w:t>
      </w:r>
      <w:bookmarkEnd w:id="15"/>
    </w:p>
    <w:p w14:paraId="56BBC3FF" w14:textId="405238F4" w:rsidR="002859E5" w:rsidRDefault="008D273F" w:rsidP="00274794">
      <w:pPr>
        <w:pStyle w:val="BodyText"/>
        <w:spacing w:before="120" w:after="120" w:line="288" w:lineRule="auto"/>
        <w:ind w:left="0"/>
        <w:jc w:val="both"/>
        <w:rPr>
          <w:lang w:val="en-AU"/>
        </w:rPr>
      </w:pPr>
      <w:r w:rsidRPr="008D273F">
        <w:rPr>
          <w:lang w:val="en-AU"/>
        </w:rPr>
        <w:t xml:space="preserve">The </w:t>
      </w:r>
      <w:r w:rsidR="006347AF">
        <w:rPr>
          <w:b/>
          <w:lang w:val="en-AU"/>
        </w:rPr>
        <w:t>Program A</w:t>
      </w:r>
      <w:r w:rsidR="0076407D">
        <w:rPr>
          <w:b/>
          <w:lang w:val="en-AU"/>
        </w:rPr>
        <w:t>ctivity</w:t>
      </w:r>
      <w:r w:rsidR="002859E5" w:rsidRPr="004920EA">
        <w:rPr>
          <w:b/>
          <w:lang w:val="en-AU"/>
        </w:rPr>
        <w:t xml:space="preserve"> Guidance</w:t>
      </w:r>
      <w:r w:rsidR="002859E5" w:rsidRPr="004920EA">
        <w:rPr>
          <w:lang w:val="en-AU"/>
        </w:rPr>
        <w:t xml:space="preserve"> </w:t>
      </w:r>
      <w:r>
        <w:rPr>
          <w:lang w:val="en-AU"/>
        </w:rPr>
        <w:t xml:space="preserve">(formerly Appendix B) </w:t>
      </w:r>
      <w:r w:rsidR="002859E5" w:rsidRPr="004920EA">
        <w:rPr>
          <w:lang w:val="en-AU"/>
        </w:rPr>
        <w:t>is intended to provide practical information for managers and front-line staff to better understand the data expected, and assist them in integrating SCORE outcomes and partnership data collection into existing service and administrative practices.</w:t>
      </w:r>
    </w:p>
    <w:p w14:paraId="7C5B0020" w14:textId="77777777" w:rsidR="00687F65" w:rsidRPr="004920EA" w:rsidRDefault="00687F65" w:rsidP="00274794">
      <w:pPr>
        <w:pStyle w:val="BodyText"/>
        <w:spacing w:before="120" w:after="120" w:line="288" w:lineRule="auto"/>
        <w:ind w:left="0"/>
        <w:jc w:val="both"/>
        <w:rPr>
          <w:lang w:val="en-AU"/>
        </w:rPr>
      </w:pPr>
      <w:r>
        <w:rPr>
          <w:lang w:val="en-AU"/>
        </w:rPr>
        <w:t>Additionally this guide aims to provide consistency on how program data is interpreted within program activities, and support a consistent interpretation of the Data Exchange protocols across commonly funded organisations.</w:t>
      </w:r>
    </w:p>
    <w:p w14:paraId="4A20BA72" w14:textId="41835144" w:rsidR="007E66E5" w:rsidRDefault="00036819" w:rsidP="00274794">
      <w:pPr>
        <w:pStyle w:val="BodyText"/>
        <w:spacing w:before="120" w:after="120" w:line="288" w:lineRule="auto"/>
        <w:ind w:left="0"/>
        <w:jc w:val="both"/>
        <w:rPr>
          <w:lang w:val="en-AU"/>
        </w:rPr>
      </w:pPr>
      <w:r w:rsidRPr="004920EA">
        <w:rPr>
          <w:lang w:val="en-AU"/>
        </w:rPr>
        <w:t xml:space="preserve">This document will be periodically updated to provide more detailed guidance on questions </w:t>
      </w:r>
      <w:r>
        <w:rPr>
          <w:lang w:val="en-AU"/>
        </w:rPr>
        <w:t>as they arise</w:t>
      </w:r>
      <w:r w:rsidR="003D6CA3">
        <w:rPr>
          <w:lang w:val="en-AU"/>
        </w:rPr>
        <w:t xml:space="preserve"> and as new programs come on board to the Data </w:t>
      </w:r>
      <w:r w:rsidR="00752AE5">
        <w:rPr>
          <w:lang w:val="en-AU"/>
        </w:rPr>
        <w:t>Exchange</w:t>
      </w:r>
      <w:r>
        <w:rPr>
          <w:lang w:val="en-AU"/>
        </w:rPr>
        <w:t>. Users of this document are encouraged to provide feedback where further guidance related to their program activity</w:t>
      </w:r>
      <w:r w:rsidR="00C220E6">
        <w:rPr>
          <w:lang w:val="en-AU"/>
        </w:rPr>
        <w:t xml:space="preserve"> is needed</w:t>
      </w:r>
      <w:r w:rsidRPr="004920EA">
        <w:rPr>
          <w:lang w:val="en-AU"/>
        </w:rPr>
        <w:t>.</w:t>
      </w:r>
      <w:r>
        <w:rPr>
          <w:lang w:val="en-AU"/>
        </w:rPr>
        <w:t xml:space="preserve"> </w:t>
      </w:r>
    </w:p>
    <w:p w14:paraId="076F0391" w14:textId="578B3A99" w:rsidR="00B73E65" w:rsidRDefault="002859E5" w:rsidP="00274794">
      <w:pPr>
        <w:pStyle w:val="BodyText"/>
        <w:spacing w:before="120" w:after="120" w:line="288" w:lineRule="auto"/>
        <w:ind w:left="0"/>
        <w:jc w:val="both"/>
        <w:rPr>
          <w:lang w:val="en-AU"/>
        </w:rPr>
      </w:pPr>
      <w:r w:rsidRPr="004920EA">
        <w:rPr>
          <w:lang w:val="en-AU"/>
        </w:rPr>
        <w:t xml:space="preserve">All resources associated with the Data Exchange are available on the Data Exchange </w:t>
      </w:r>
      <w:hyperlink r:id="rId12" w:history="1">
        <w:r w:rsidRPr="00036819">
          <w:rPr>
            <w:rStyle w:val="Hyperlink"/>
            <w:lang w:val="en-AU"/>
          </w:rPr>
          <w:t>website</w:t>
        </w:r>
      </w:hyperlink>
      <w:r w:rsidR="006617DD">
        <w:rPr>
          <w:lang w:val="en-AU"/>
        </w:rPr>
        <w:t>.</w:t>
      </w:r>
    </w:p>
    <w:p w14:paraId="48E89197" w14:textId="77777777" w:rsidR="004C3258" w:rsidRPr="00287AF1" w:rsidRDefault="004C3258" w:rsidP="004C3258">
      <w:pPr>
        <w:pStyle w:val="BodyText"/>
        <w:spacing w:before="120" w:after="120" w:line="288" w:lineRule="auto"/>
        <w:ind w:left="0"/>
        <w:rPr>
          <w:lang w:val="en-AU"/>
        </w:rPr>
      </w:pPr>
      <w:r>
        <w:rPr>
          <w:lang w:val="en-AU"/>
        </w:rPr>
        <w:br w:type="page"/>
      </w:r>
    </w:p>
    <w:sdt>
      <w:sdtPr>
        <w:rPr>
          <w:rFonts w:ascii="Arial" w:eastAsiaTheme="minorHAnsi" w:hAnsi="Arial" w:cstheme="minorBidi"/>
          <w:bCs w:val="0"/>
          <w:i/>
          <w:iCs/>
          <w:smallCaps/>
          <w:spacing w:val="5"/>
          <w:sz w:val="22"/>
          <w:szCs w:val="22"/>
          <w:lang w:val="en-AU" w:bidi="ar-SA"/>
        </w:rPr>
        <w:id w:val="-1704942114"/>
        <w:docPartObj>
          <w:docPartGallery w:val="Table of Contents"/>
          <w:docPartUnique/>
        </w:docPartObj>
      </w:sdtPr>
      <w:sdtEndPr>
        <w:rPr>
          <w:rFonts w:cs="Arial"/>
          <w:b/>
          <w:noProof/>
          <w:sz w:val="20"/>
          <w:szCs w:val="20"/>
        </w:rPr>
      </w:sdtEndPr>
      <w:sdtContent>
        <w:p w14:paraId="1D262560" w14:textId="77777777" w:rsidR="005A6C3B" w:rsidRPr="0027678C" w:rsidRDefault="0049537B" w:rsidP="0027678C">
          <w:pPr>
            <w:pStyle w:val="TOCHeading"/>
            <w:tabs>
              <w:tab w:val="left" w:pos="1134"/>
            </w:tabs>
            <w:spacing w:before="120" w:after="120"/>
            <w:rPr>
              <w:color w:val="02303D" w:themeColor="accent5" w:themeShade="80"/>
              <w:lang w:val="en-AU"/>
            </w:rPr>
          </w:pPr>
          <w:r w:rsidRPr="00C25CB1">
            <w:rPr>
              <w:rStyle w:val="Heading1Char"/>
              <w:rFonts w:ascii="Arial" w:hAnsi="Arial" w:cs="Arial"/>
              <w:color w:val="03485B" w:themeColor="accent5" w:themeShade="BF"/>
            </w:rPr>
            <w:t>Contents</w:t>
          </w:r>
        </w:p>
        <w:p w14:paraId="1B235152" w14:textId="196C7099" w:rsidR="000567E0" w:rsidRDefault="002E29CE">
          <w:pPr>
            <w:pStyle w:val="TOC1"/>
            <w:rPr>
              <w:rFonts w:asciiTheme="minorHAnsi" w:eastAsiaTheme="minorEastAsia" w:hAnsiTheme="minorHAnsi" w:cstheme="minorBidi"/>
              <w:b w:val="0"/>
              <w:color w:val="auto"/>
              <w:sz w:val="22"/>
              <w:lang w:eastAsia="en-AU"/>
            </w:rPr>
          </w:pPr>
          <w:r>
            <w:rPr>
              <w:b w:val="0"/>
              <w:bCs/>
              <w:szCs w:val="20"/>
            </w:rPr>
            <w:fldChar w:fldCharType="begin"/>
          </w:r>
          <w:r>
            <w:rPr>
              <w:b w:val="0"/>
              <w:bCs/>
              <w:szCs w:val="20"/>
            </w:rPr>
            <w:instrText xml:space="preserve"> TOC \o "1-4" \h \z \u </w:instrText>
          </w:r>
          <w:r>
            <w:rPr>
              <w:b w:val="0"/>
              <w:bCs/>
              <w:szCs w:val="20"/>
            </w:rPr>
            <w:fldChar w:fldCharType="separate"/>
          </w:r>
          <w:hyperlink w:anchor="_Toc111192671" w:history="1">
            <w:r w:rsidR="000567E0" w:rsidRPr="00093535">
              <w:rPr>
                <w:rStyle w:val="Hyperlink"/>
              </w:rPr>
              <w:t>Introduction</w:t>
            </w:r>
            <w:r w:rsidR="000567E0">
              <w:rPr>
                <w:webHidden/>
              </w:rPr>
              <w:tab/>
            </w:r>
            <w:r w:rsidR="000567E0">
              <w:rPr>
                <w:webHidden/>
              </w:rPr>
              <w:fldChar w:fldCharType="begin"/>
            </w:r>
            <w:r w:rsidR="000567E0">
              <w:rPr>
                <w:webHidden/>
              </w:rPr>
              <w:instrText xml:space="preserve"> PAGEREF _Toc111192671 \h </w:instrText>
            </w:r>
            <w:r w:rsidR="000567E0">
              <w:rPr>
                <w:webHidden/>
              </w:rPr>
            </w:r>
            <w:r w:rsidR="000567E0">
              <w:rPr>
                <w:webHidden/>
              </w:rPr>
              <w:fldChar w:fldCharType="separate"/>
            </w:r>
            <w:r w:rsidR="000567E0">
              <w:rPr>
                <w:webHidden/>
              </w:rPr>
              <w:t>2</w:t>
            </w:r>
            <w:r w:rsidR="000567E0">
              <w:rPr>
                <w:webHidden/>
              </w:rPr>
              <w:fldChar w:fldCharType="end"/>
            </w:r>
          </w:hyperlink>
        </w:p>
        <w:p w14:paraId="34F37AC0" w14:textId="6B2C306E" w:rsidR="000567E0" w:rsidRDefault="00D12626">
          <w:pPr>
            <w:pStyle w:val="TOC1"/>
            <w:rPr>
              <w:rFonts w:asciiTheme="minorHAnsi" w:eastAsiaTheme="minorEastAsia" w:hAnsiTheme="minorHAnsi" w:cstheme="minorBidi"/>
              <w:b w:val="0"/>
              <w:color w:val="auto"/>
              <w:sz w:val="22"/>
              <w:lang w:eastAsia="en-AU"/>
            </w:rPr>
          </w:pPr>
          <w:hyperlink w:anchor="_Toc111192672" w:history="1">
            <w:r w:rsidR="000567E0" w:rsidRPr="00093535">
              <w:rPr>
                <w:rStyle w:val="Hyperlink"/>
                <w:smallCaps/>
              </w:rPr>
              <w:t>NEW SOUTH WALES GOVERNMENT</w:t>
            </w:r>
            <w:r w:rsidR="000567E0">
              <w:rPr>
                <w:webHidden/>
              </w:rPr>
              <w:tab/>
            </w:r>
            <w:r w:rsidR="000567E0">
              <w:rPr>
                <w:webHidden/>
              </w:rPr>
              <w:fldChar w:fldCharType="begin"/>
            </w:r>
            <w:r w:rsidR="000567E0">
              <w:rPr>
                <w:webHidden/>
              </w:rPr>
              <w:instrText xml:space="preserve"> PAGEREF _Toc111192672 \h </w:instrText>
            </w:r>
            <w:r w:rsidR="000567E0">
              <w:rPr>
                <w:webHidden/>
              </w:rPr>
            </w:r>
            <w:r w:rsidR="000567E0">
              <w:rPr>
                <w:webHidden/>
              </w:rPr>
              <w:fldChar w:fldCharType="separate"/>
            </w:r>
            <w:r w:rsidR="000567E0">
              <w:rPr>
                <w:webHidden/>
              </w:rPr>
              <w:t>4</w:t>
            </w:r>
            <w:r w:rsidR="000567E0">
              <w:rPr>
                <w:webHidden/>
              </w:rPr>
              <w:fldChar w:fldCharType="end"/>
            </w:r>
          </w:hyperlink>
        </w:p>
        <w:p w14:paraId="7BB8E7EC" w14:textId="6A218CE9" w:rsidR="000567E0" w:rsidRDefault="00D12626">
          <w:pPr>
            <w:pStyle w:val="TOC2"/>
            <w:rPr>
              <w:rFonts w:asciiTheme="minorHAnsi" w:eastAsiaTheme="minorEastAsia" w:hAnsiTheme="minorHAnsi" w:cstheme="minorBidi"/>
              <w:b w:val="0"/>
              <w:color w:val="auto"/>
              <w:sz w:val="22"/>
              <w:szCs w:val="22"/>
              <w:lang w:eastAsia="en-AU"/>
            </w:rPr>
          </w:pPr>
          <w:hyperlink w:anchor="_Toc111192673" w:history="1">
            <w:r w:rsidR="000567E0" w:rsidRPr="00093535">
              <w:rPr>
                <w:rStyle w:val="Hyperlink"/>
              </w:rPr>
              <w:t>Department of Communities and Justice</w:t>
            </w:r>
            <w:r w:rsidR="000567E0">
              <w:rPr>
                <w:webHidden/>
              </w:rPr>
              <w:tab/>
            </w:r>
            <w:r w:rsidR="000567E0">
              <w:rPr>
                <w:webHidden/>
              </w:rPr>
              <w:fldChar w:fldCharType="begin"/>
            </w:r>
            <w:r w:rsidR="000567E0">
              <w:rPr>
                <w:webHidden/>
              </w:rPr>
              <w:instrText xml:space="preserve"> PAGEREF _Toc111192673 \h </w:instrText>
            </w:r>
            <w:r w:rsidR="000567E0">
              <w:rPr>
                <w:webHidden/>
              </w:rPr>
            </w:r>
            <w:r w:rsidR="000567E0">
              <w:rPr>
                <w:webHidden/>
              </w:rPr>
              <w:fldChar w:fldCharType="separate"/>
            </w:r>
            <w:r w:rsidR="000567E0">
              <w:rPr>
                <w:webHidden/>
              </w:rPr>
              <w:t>4</w:t>
            </w:r>
            <w:r w:rsidR="000567E0">
              <w:rPr>
                <w:webHidden/>
              </w:rPr>
              <w:fldChar w:fldCharType="end"/>
            </w:r>
          </w:hyperlink>
        </w:p>
        <w:p w14:paraId="7FA63035" w14:textId="616D95E6" w:rsidR="000567E0" w:rsidRDefault="00D12626">
          <w:pPr>
            <w:pStyle w:val="TOC3"/>
            <w:rPr>
              <w:b w:val="0"/>
              <w:color w:val="auto"/>
              <w:lang w:val="en-AU"/>
            </w:rPr>
          </w:pPr>
          <w:hyperlink w:anchor="_Toc111192674" w:history="1">
            <w:r w:rsidR="000567E0" w:rsidRPr="00093535">
              <w:rPr>
                <w:rStyle w:val="Hyperlink"/>
                <w:rFonts w:cs="Arial"/>
                <w:iCs/>
                <w:lang w:val="en-AU"/>
              </w:rPr>
              <w:t>Beyond Barbed Wire</w:t>
            </w:r>
            <w:r w:rsidR="000567E0">
              <w:rPr>
                <w:webHidden/>
              </w:rPr>
              <w:tab/>
            </w:r>
            <w:r w:rsidR="000567E0">
              <w:rPr>
                <w:webHidden/>
              </w:rPr>
              <w:fldChar w:fldCharType="begin"/>
            </w:r>
            <w:r w:rsidR="000567E0">
              <w:rPr>
                <w:webHidden/>
              </w:rPr>
              <w:instrText xml:space="preserve"> PAGEREF _Toc111192674 \h </w:instrText>
            </w:r>
            <w:r w:rsidR="000567E0">
              <w:rPr>
                <w:webHidden/>
              </w:rPr>
            </w:r>
            <w:r w:rsidR="000567E0">
              <w:rPr>
                <w:webHidden/>
              </w:rPr>
              <w:fldChar w:fldCharType="separate"/>
            </w:r>
            <w:r w:rsidR="000567E0">
              <w:rPr>
                <w:webHidden/>
              </w:rPr>
              <w:t>5</w:t>
            </w:r>
            <w:r w:rsidR="000567E0">
              <w:rPr>
                <w:webHidden/>
              </w:rPr>
              <w:fldChar w:fldCharType="end"/>
            </w:r>
          </w:hyperlink>
        </w:p>
        <w:p w14:paraId="25945B9D" w14:textId="70B32706" w:rsidR="000567E0" w:rsidRDefault="00D12626">
          <w:pPr>
            <w:pStyle w:val="TOC3"/>
            <w:rPr>
              <w:b w:val="0"/>
              <w:color w:val="auto"/>
              <w:lang w:val="en-AU"/>
            </w:rPr>
          </w:pPr>
          <w:hyperlink w:anchor="_Toc111192675" w:history="1">
            <w:r w:rsidR="000567E0" w:rsidRPr="00093535">
              <w:rPr>
                <w:rStyle w:val="Hyperlink"/>
                <w:rFonts w:cs="Arial"/>
                <w:lang w:val="en-AU"/>
              </w:rPr>
              <w:t>Family Connect and Support</w:t>
            </w:r>
            <w:r w:rsidR="000567E0">
              <w:rPr>
                <w:webHidden/>
              </w:rPr>
              <w:tab/>
            </w:r>
            <w:r w:rsidR="000567E0">
              <w:rPr>
                <w:webHidden/>
              </w:rPr>
              <w:fldChar w:fldCharType="begin"/>
            </w:r>
            <w:r w:rsidR="000567E0">
              <w:rPr>
                <w:webHidden/>
              </w:rPr>
              <w:instrText xml:space="preserve"> PAGEREF _Toc111192675 \h </w:instrText>
            </w:r>
            <w:r w:rsidR="000567E0">
              <w:rPr>
                <w:webHidden/>
              </w:rPr>
            </w:r>
            <w:r w:rsidR="000567E0">
              <w:rPr>
                <w:webHidden/>
              </w:rPr>
              <w:fldChar w:fldCharType="separate"/>
            </w:r>
            <w:r w:rsidR="000567E0">
              <w:rPr>
                <w:webHidden/>
              </w:rPr>
              <w:t>8</w:t>
            </w:r>
            <w:r w:rsidR="000567E0">
              <w:rPr>
                <w:webHidden/>
              </w:rPr>
              <w:fldChar w:fldCharType="end"/>
            </w:r>
          </w:hyperlink>
        </w:p>
        <w:p w14:paraId="478B6157" w14:textId="73598A70" w:rsidR="000567E0" w:rsidRDefault="00D12626">
          <w:pPr>
            <w:pStyle w:val="TOC3"/>
            <w:rPr>
              <w:b w:val="0"/>
              <w:color w:val="auto"/>
              <w:lang w:val="en-AU"/>
            </w:rPr>
          </w:pPr>
          <w:hyperlink w:anchor="_Toc111192676" w:history="1">
            <w:r w:rsidR="000567E0" w:rsidRPr="00093535">
              <w:rPr>
                <w:rStyle w:val="Hyperlink"/>
                <w:rFonts w:cs="Arial"/>
              </w:rPr>
              <w:t>Targeted Earlier Intervention Program</w:t>
            </w:r>
            <w:r w:rsidR="000567E0">
              <w:rPr>
                <w:webHidden/>
              </w:rPr>
              <w:tab/>
            </w:r>
            <w:r w:rsidR="000567E0">
              <w:rPr>
                <w:webHidden/>
              </w:rPr>
              <w:fldChar w:fldCharType="begin"/>
            </w:r>
            <w:r w:rsidR="000567E0">
              <w:rPr>
                <w:webHidden/>
              </w:rPr>
              <w:instrText xml:space="preserve"> PAGEREF _Toc111192676 \h </w:instrText>
            </w:r>
            <w:r w:rsidR="000567E0">
              <w:rPr>
                <w:webHidden/>
              </w:rPr>
            </w:r>
            <w:r w:rsidR="000567E0">
              <w:rPr>
                <w:webHidden/>
              </w:rPr>
              <w:fldChar w:fldCharType="separate"/>
            </w:r>
            <w:r w:rsidR="000567E0">
              <w:rPr>
                <w:webHidden/>
              </w:rPr>
              <w:t>13</w:t>
            </w:r>
            <w:r w:rsidR="000567E0">
              <w:rPr>
                <w:webHidden/>
              </w:rPr>
              <w:fldChar w:fldCharType="end"/>
            </w:r>
          </w:hyperlink>
        </w:p>
        <w:p w14:paraId="49220F23" w14:textId="19E3ECC3" w:rsidR="000567E0" w:rsidRDefault="00D12626">
          <w:pPr>
            <w:pStyle w:val="TOC4"/>
            <w:tabs>
              <w:tab w:val="right" w:leader="dot" w:pos="10456"/>
            </w:tabs>
            <w:rPr>
              <w:noProof/>
              <w:lang w:val="en-AU"/>
            </w:rPr>
          </w:pPr>
          <w:hyperlink w:anchor="_Toc111192677" w:history="1">
            <w:r w:rsidR="000567E0" w:rsidRPr="00093535">
              <w:rPr>
                <w:rStyle w:val="Hyperlink"/>
                <w:rFonts w:cs="Arial"/>
                <w:noProof/>
                <w:lang w:val="en-AU"/>
              </w:rPr>
              <w:t>1. Targeted Earlier Intervention Program – Community Connections</w:t>
            </w:r>
            <w:r w:rsidR="000567E0">
              <w:rPr>
                <w:noProof/>
                <w:webHidden/>
              </w:rPr>
              <w:tab/>
            </w:r>
            <w:r w:rsidR="000567E0">
              <w:rPr>
                <w:noProof/>
                <w:webHidden/>
              </w:rPr>
              <w:fldChar w:fldCharType="begin"/>
            </w:r>
            <w:r w:rsidR="000567E0">
              <w:rPr>
                <w:noProof/>
                <w:webHidden/>
              </w:rPr>
              <w:instrText xml:space="preserve"> PAGEREF _Toc111192677 \h </w:instrText>
            </w:r>
            <w:r w:rsidR="000567E0">
              <w:rPr>
                <w:noProof/>
                <w:webHidden/>
              </w:rPr>
            </w:r>
            <w:r w:rsidR="000567E0">
              <w:rPr>
                <w:noProof/>
                <w:webHidden/>
              </w:rPr>
              <w:fldChar w:fldCharType="separate"/>
            </w:r>
            <w:r w:rsidR="000567E0">
              <w:rPr>
                <w:noProof/>
                <w:webHidden/>
              </w:rPr>
              <w:t>14</w:t>
            </w:r>
            <w:r w:rsidR="000567E0">
              <w:rPr>
                <w:noProof/>
                <w:webHidden/>
              </w:rPr>
              <w:fldChar w:fldCharType="end"/>
            </w:r>
          </w:hyperlink>
        </w:p>
        <w:p w14:paraId="3AAB84F6" w14:textId="498AC6F7" w:rsidR="000567E0" w:rsidRDefault="00D12626">
          <w:pPr>
            <w:pStyle w:val="TOC4"/>
            <w:tabs>
              <w:tab w:val="right" w:leader="dot" w:pos="10456"/>
            </w:tabs>
            <w:rPr>
              <w:noProof/>
              <w:lang w:val="en-AU"/>
            </w:rPr>
          </w:pPr>
          <w:hyperlink w:anchor="_Toc111192678" w:history="1">
            <w:r w:rsidR="000567E0" w:rsidRPr="00093535">
              <w:rPr>
                <w:rStyle w:val="Hyperlink"/>
                <w:rFonts w:cs="Arial"/>
                <w:noProof/>
                <w:lang w:val="en-AU"/>
              </w:rPr>
              <w:t>2. Targeted Earlier Intervention Program – Community Centres</w:t>
            </w:r>
            <w:r w:rsidR="000567E0">
              <w:rPr>
                <w:noProof/>
                <w:webHidden/>
              </w:rPr>
              <w:tab/>
            </w:r>
            <w:r w:rsidR="000567E0">
              <w:rPr>
                <w:noProof/>
                <w:webHidden/>
              </w:rPr>
              <w:fldChar w:fldCharType="begin"/>
            </w:r>
            <w:r w:rsidR="000567E0">
              <w:rPr>
                <w:noProof/>
                <w:webHidden/>
              </w:rPr>
              <w:instrText xml:space="preserve"> PAGEREF _Toc111192678 \h </w:instrText>
            </w:r>
            <w:r w:rsidR="000567E0">
              <w:rPr>
                <w:noProof/>
                <w:webHidden/>
              </w:rPr>
            </w:r>
            <w:r w:rsidR="000567E0">
              <w:rPr>
                <w:noProof/>
                <w:webHidden/>
              </w:rPr>
              <w:fldChar w:fldCharType="separate"/>
            </w:r>
            <w:r w:rsidR="000567E0">
              <w:rPr>
                <w:noProof/>
                <w:webHidden/>
              </w:rPr>
              <w:t>17</w:t>
            </w:r>
            <w:r w:rsidR="000567E0">
              <w:rPr>
                <w:noProof/>
                <w:webHidden/>
              </w:rPr>
              <w:fldChar w:fldCharType="end"/>
            </w:r>
          </w:hyperlink>
        </w:p>
        <w:p w14:paraId="6118A3A3" w14:textId="37D2FD97" w:rsidR="000567E0" w:rsidRDefault="00D12626">
          <w:pPr>
            <w:pStyle w:val="TOC4"/>
            <w:tabs>
              <w:tab w:val="right" w:leader="dot" w:pos="10456"/>
            </w:tabs>
            <w:rPr>
              <w:noProof/>
              <w:lang w:val="en-AU"/>
            </w:rPr>
          </w:pPr>
          <w:hyperlink w:anchor="_Toc111192679" w:history="1">
            <w:r w:rsidR="000567E0" w:rsidRPr="00093535">
              <w:rPr>
                <w:rStyle w:val="Hyperlink"/>
                <w:rFonts w:cs="Arial"/>
                <w:noProof/>
                <w:lang w:val="en-AU"/>
              </w:rPr>
              <w:t>3. Targeted Earlier Intervention Program – Community Support</w:t>
            </w:r>
            <w:r w:rsidR="000567E0">
              <w:rPr>
                <w:noProof/>
                <w:webHidden/>
              </w:rPr>
              <w:tab/>
            </w:r>
            <w:r w:rsidR="000567E0">
              <w:rPr>
                <w:noProof/>
                <w:webHidden/>
              </w:rPr>
              <w:fldChar w:fldCharType="begin"/>
            </w:r>
            <w:r w:rsidR="000567E0">
              <w:rPr>
                <w:noProof/>
                <w:webHidden/>
              </w:rPr>
              <w:instrText xml:space="preserve"> PAGEREF _Toc111192679 \h </w:instrText>
            </w:r>
            <w:r w:rsidR="000567E0">
              <w:rPr>
                <w:noProof/>
                <w:webHidden/>
              </w:rPr>
            </w:r>
            <w:r w:rsidR="000567E0">
              <w:rPr>
                <w:noProof/>
                <w:webHidden/>
              </w:rPr>
              <w:fldChar w:fldCharType="separate"/>
            </w:r>
            <w:r w:rsidR="000567E0">
              <w:rPr>
                <w:noProof/>
                <w:webHidden/>
              </w:rPr>
              <w:t>20</w:t>
            </w:r>
            <w:r w:rsidR="000567E0">
              <w:rPr>
                <w:noProof/>
                <w:webHidden/>
              </w:rPr>
              <w:fldChar w:fldCharType="end"/>
            </w:r>
          </w:hyperlink>
        </w:p>
        <w:p w14:paraId="094A8EFE" w14:textId="62C12727" w:rsidR="000567E0" w:rsidRDefault="00D12626">
          <w:pPr>
            <w:pStyle w:val="TOC4"/>
            <w:tabs>
              <w:tab w:val="right" w:leader="dot" w:pos="10456"/>
            </w:tabs>
            <w:rPr>
              <w:noProof/>
              <w:lang w:val="en-AU"/>
            </w:rPr>
          </w:pPr>
          <w:hyperlink w:anchor="_Toc111192680" w:history="1">
            <w:r w:rsidR="000567E0" w:rsidRPr="00093535">
              <w:rPr>
                <w:rStyle w:val="Hyperlink"/>
                <w:rFonts w:cs="Arial"/>
                <w:noProof/>
                <w:lang w:val="en-AU"/>
              </w:rPr>
              <w:t>4. Targeted Earlier Intervention Program – Targeted Support</w:t>
            </w:r>
            <w:r w:rsidR="000567E0">
              <w:rPr>
                <w:noProof/>
                <w:webHidden/>
              </w:rPr>
              <w:tab/>
            </w:r>
            <w:r w:rsidR="000567E0">
              <w:rPr>
                <w:noProof/>
                <w:webHidden/>
              </w:rPr>
              <w:fldChar w:fldCharType="begin"/>
            </w:r>
            <w:r w:rsidR="000567E0">
              <w:rPr>
                <w:noProof/>
                <w:webHidden/>
              </w:rPr>
              <w:instrText xml:space="preserve"> PAGEREF _Toc111192680 \h </w:instrText>
            </w:r>
            <w:r w:rsidR="000567E0">
              <w:rPr>
                <w:noProof/>
                <w:webHidden/>
              </w:rPr>
            </w:r>
            <w:r w:rsidR="000567E0">
              <w:rPr>
                <w:noProof/>
                <w:webHidden/>
              </w:rPr>
              <w:fldChar w:fldCharType="separate"/>
            </w:r>
            <w:r w:rsidR="000567E0">
              <w:rPr>
                <w:noProof/>
                <w:webHidden/>
              </w:rPr>
              <w:t>23</w:t>
            </w:r>
            <w:r w:rsidR="000567E0">
              <w:rPr>
                <w:noProof/>
                <w:webHidden/>
              </w:rPr>
              <w:fldChar w:fldCharType="end"/>
            </w:r>
          </w:hyperlink>
        </w:p>
        <w:p w14:paraId="0C5C5389" w14:textId="548EA50D" w:rsidR="000567E0" w:rsidRDefault="00D12626">
          <w:pPr>
            <w:pStyle w:val="TOC4"/>
            <w:tabs>
              <w:tab w:val="right" w:leader="dot" w:pos="10456"/>
            </w:tabs>
            <w:rPr>
              <w:noProof/>
              <w:lang w:val="en-AU"/>
            </w:rPr>
          </w:pPr>
          <w:hyperlink w:anchor="_Toc111192681" w:history="1">
            <w:r w:rsidR="000567E0" w:rsidRPr="00093535">
              <w:rPr>
                <w:rStyle w:val="Hyperlink"/>
                <w:rFonts w:cs="Arial"/>
                <w:noProof/>
                <w:lang w:val="en-AU"/>
              </w:rPr>
              <w:t>5. Targeted Earlier Intervention Program – Intensive or specialist support</w:t>
            </w:r>
            <w:r w:rsidR="000567E0">
              <w:rPr>
                <w:noProof/>
                <w:webHidden/>
              </w:rPr>
              <w:tab/>
            </w:r>
            <w:r w:rsidR="000567E0">
              <w:rPr>
                <w:noProof/>
                <w:webHidden/>
              </w:rPr>
              <w:fldChar w:fldCharType="begin"/>
            </w:r>
            <w:r w:rsidR="000567E0">
              <w:rPr>
                <w:noProof/>
                <w:webHidden/>
              </w:rPr>
              <w:instrText xml:space="preserve"> PAGEREF _Toc111192681 \h </w:instrText>
            </w:r>
            <w:r w:rsidR="000567E0">
              <w:rPr>
                <w:noProof/>
                <w:webHidden/>
              </w:rPr>
            </w:r>
            <w:r w:rsidR="000567E0">
              <w:rPr>
                <w:noProof/>
                <w:webHidden/>
              </w:rPr>
              <w:fldChar w:fldCharType="separate"/>
            </w:r>
            <w:r w:rsidR="000567E0">
              <w:rPr>
                <w:noProof/>
                <w:webHidden/>
              </w:rPr>
              <w:t>26</w:t>
            </w:r>
            <w:r w:rsidR="000567E0">
              <w:rPr>
                <w:noProof/>
                <w:webHidden/>
              </w:rPr>
              <w:fldChar w:fldCharType="end"/>
            </w:r>
          </w:hyperlink>
        </w:p>
        <w:p w14:paraId="4CFD5728" w14:textId="6FDED1AA" w:rsidR="000567E0" w:rsidRDefault="00D12626">
          <w:pPr>
            <w:pStyle w:val="TOC3"/>
            <w:rPr>
              <w:b w:val="0"/>
              <w:color w:val="auto"/>
              <w:lang w:val="en-AU"/>
            </w:rPr>
          </w:pPr>
          <w:hyperlink w:anchor="_Toc111192682" w:history="1">
            <w:r w:rsidR="000567E0" w:rsidRPr="00093535">
              <w:rPr>
                <w:rStyle w:val="Hyperlink"/>
                <w:lang w:val="en-AU"/>
              </w:rPr>
              <w:t>Youth Frontiers</w:t>
            </w:r>
            <w:r w:rsidR="000567E0">
              <w:rPr>
                <w:webHidden/>
              </w:rPr>
              <w:tab/>
            </w:r>
            <w:r w:rsidR="000567E0">
              <w:rPr>
                <w:webHidden/>
              </w:rPr>
              <w:fldChar w:fldCharType="begin"/>
            </w:r>
            <w:r w:rsidR="000567E0">
              <w:rPr>
                <w:webHidden/>
              </w:rPr>
              <w:instrText xml:space="preserve"> PAGEREF _Toc111192682 \h </w:instrText>
            </w:r>
            <w:r w:rsidR="000567E0">
              <w:rPr>
                <w:webHidden/>
              </w:rPr>
            </w:r>
            <w:r w:rsidR="000567E0">
              <w:rPr>
                <w:webHidden/>
              </w:rPr>
              <w:fldChar w:fldCharType="separate"/>
            </w:r>
            <w:r w:rsidR="000567E0">
              <w:rPr>
                <w:webHidden/>
              </w:rPr>
              <w:t>29</w:t>
            </w:r>
            <w:r w:rsidR="000567E0">
              <w:rPr>
                <w:webHidden/>
              </w:rPr>
              <w:fldChar w:fldCharType="end"/>
            </w:r>
          </w:hyperlink>
        </w:p>
        <w:p w14:paraId="2E056FB3" w14:textId="58363AEE" w:rsidR="000567E0" w:rsidRDefault="00D12626">
          <w:pPr>
            <w:pStyle w:val="TOC1"/>
            <w:rPr>
              <w:rFonts w:asciiTheme="minorHAnsi" w:eastAsiaTheme="minorEastAsia" w:hAnsiTheme="minorHAnsi" w:cstheme="minorBidi"/>
              <w:b w:val="0"/>
              <w:color w:val="auto"/>
              <w:sz w:val="22"/>
              <w:lang w:eastAsia="en-AU"/>
            </w:rPr>
          </w:pPr>
          <w:hyperlink w:anchor="_Toc111192683" w:history="1">
            <w:r w:rsidR="000567E0" w:rsidRPr="00093535">
              <w:rPr>
                <w:rStyle w:val="Hyperlink"/>
              </w:rPr>
              <w:t>Version History</w:t>
            </w:r>
            <w:r w:rsidR="000567E0">
              <w:rPr>
                <w:webHidden/>
              </w:rPr>
              <w:tab/>
            </w:r>
            <w:r w:rsidR="000567E0">
              <w:rPr>
                <w:webHidden/>
              </w:rPr>
              <w:fldChar w:fldCharType="begin"/>
            </w:r>
            <w:r w:rsidR="000567E0">
              <w:rPr>
                <w:webHidden/>
              </w:rPr>
              <w:instrText xml:space="preserve"> PAGEREF _Toc111192683 \h </w:instrText>
            </w:r>
            <w:r w:rsidR="000567E0">
              <w:rPr>
                <w:webHidden/>
              </w:rPr>
            </w:r>
            <w:r w:rsidR="000567E0">
              <w:rPr>
                <w:webHidden/>
              </w:rPr>
              <w:fldChar w:fldCharType="separate"/>
            </w:r>
            <w:r w:rsidR="000567E0">
              <w:rPr>
                <w:webHidden/>
              </w:rPr>
              <w:t>31</w:t>
            </w:r>
            <w:r w:rsidR="000567E0">
              <w:rPr>
                <w:webHidden/>
              </w:rPr>
              <w:fldChar w:fldCharType="end"/>
            </w:r>
          </w:hyperlink>
        </w:p>
        <w:p w14:paraId="72619D81" w14:textId="24D7DCBC" w:rsidR="00B42370" w:rsidRPr="004920EA" w:rsidRDefault="002E29CE" w:rsidP="00F46C37">
          <w:pPr>
            <w:rPr>
              <w:b/>
              <w:bCs/>
              <w:noProof/>
              <w:lang w:val="en-AU"/>
            </w:rPr>
          </w:pPr>
          <w:r>
            <w:rPr>
              <w:rFonts w:cs="Arial"/>
              <w:b/>
              <w:bCs/>
              <w:noProof/>
              <w:sz w:val="20"/>
              <w:szCs w:val="20"/>
              <w:lang w:val="en-AU"/>
            </w:rPr>
            <w:fldChar w:fldCharType="end"/>
          </w:r>
        </w:p>
      </w:sdtContent>
    </w:sdt>
    <w:p w14:paraId="25E45A65" w14:textId="77777777" w:rsidR="00C6364C" w:rsidRDefault="00C6364C">
      <w:pPr>
        <w:rPr>
          <w:rStyle w:val="BookTitle"/>
          <w:i w:val="0"/>
          <w:iCs w:val="0"/>
          <w:smallCaps w:val="0"/>
          <w:color w:val="02303D" w:themeColor="accent5" w:themeShade="80"/>
          <w:spacing w:val="0"/>
          <w:lang w:val="en-AU"/>
        </w:rPr>
      </w:pPr>
      <w:bookmarkStart w:id="16" w:name="_Toc456352582"/>
      <w:r>
        <w:rPr>
          <w:rStyle w:val="BookTitle"/>
          <w:i w:val="0"/>
          <w:iCs w:val="0"/>
          <w:smallCaps w:val="0"/>
          <w:color w:val="02303D" w:themeColor="accent5" w:themeShade="80"/>
          <w:spacing w:val="0"/>
          <w:lang w:val="en-AU"/>
        </w:rPr>
        <w:br w:type="page"/>
      </w:r>
    </w:p>
    <w:p w14:paraId="24501BC0" w14:textId="2715C7DF" w:rsidR="00BA4BB0" w:rsidRPr="000567E0" w:rsidRDefault="00A817D3" w:rsidP="00C25CB1">
      <w:pPr>
        <w:pStyle w:val="Heading1"/>
        <w:spacing w:before="120" w:after="120" w:line="288" w:lineRule="auto"/>
        <w:contextualSpacing w:val="0"/>
        <w:rPr>
          <w:rStyle w:val="BookTitle"/>
          <w:i w:val="0"/>
          <w:iCs w:val="0"/>
          <w:smallCaps w:val="0"/>
          <w:spacing w:val="0"/>
          <w:sz w:val="40"/>
          <w:szCs w:val="40"/>
        </w:rPr>
      </w:pPr>
      <w:bookmarkStart w:id="17" w:name="_Toc111192672"/>
      <w:bookmarkEnd w:id="16"/>
      <w:r w:rsidRPr="000567E0">
        <w:rPr>
          <w:rStyle w:val="BookTitle"/>
          <w:rFonts w:ascii="Arial" w:hAnsi="Arial" w:cs="Arial"/>
          <w:i w:val="0"/>
          <w:iCs w:val="0"/>
          <w:color w:val="02303D" w:themeColor="accent5" w:themeShade="80"/>
          <w:spacing w:val="0"/>
          <w:sz w:val="40"/>
          <w:szCs w:val="40"/>
          <w:lang w:val="en-AU"/>
        </w:rPr>
        <w:lastRenderedPageBreak/>
        <w:t>NEW SOUTH WALES GOVERNMENT</w:t>
      </w:r>
      <w:bookmarkEnd w:id="17"/>
    </w:p>
    <w:p w14:paraId="29C2938A" w14:textId="492FED1F" w:rsidR="008E118E" w:rsidRPr="000567E0" w:rsidRDefault="008E118E" w:rsidP="000567E0">
      <w:pPr>
        <w:pStyle w:val="Heading2"/>
        <w:spacing w:before="120"/>
        <w:jc w:val="both"/>
        <w:rPr>
          <w:rStyle w:val="BookTitle"/>
          <w:b w:val="0"/>
          <w:i w:val="0"/>
          <w:iCs w:val="0"/>
          <w:smallCaps w:val="0"/>
          <w:color w:val="04617B" w:themeColor="accent3"/>
          <w:spacing w:val="0"/>
          <w:sz w:val="40"/>
          <w:szCs w:val="40"/>
        </w:rPr>
      </w:pPr>
      <w:bookmarkStart w:id="18" w:name="_Toc111192673"/>
      <w:r w:rsidRPr="000567E0">
        <w:rPr>
          <w:rStyle w:val="BookTitle"/>
          <w:rFonts w:cs="Arial"/>
          <w:b w:val="0"/>
          <w:i w:val="0"/>
          <w:iCs w:val="0"/>
          <w:smallCaps w:val="0"/>
          <w:color w:val="02303D" w:themeColor="accent5" w:themeShade="80"/>
          <w:spacing w:val="0"/>
          <w:sz w:val="40"/>
          <w:szCs w:val="40"/>
          <w:lang w:val="en-AU"/>
        </w:rPr>
        <w:t>Department of Communities and Justice</w:t>
      </w:r>
      <w:bookmarkEnd w:id="18"/>
    </w:p>
    <w:p w14:paraId="36700539" w14:textId="140D54B8" w:rsidR="00E17761" w:rsidRDefault="00BA4BB0" w:rsidP="000567E0">
      <w:pPr>
        <w:pStyle w:val="BodyText"/>
        <w:spacing w:before="120" w:after="120" w:line="288" w:lineRule="auto"/>
        <w:ind w:left="0"/>
        <w:jc w:val="both"/>
        <w:rPr>
          <w:lang w:val="en-AU"/>
        </w:rPr>
      </w:pPr>
      <w:r>
        <w:rPr>
          <w:lang w:val="en-AU"/>
        </w:rPr>
        <w:t xml:space="preserve">The Department of </w:t>
      </w:r>
      <w:r w:rsidR="008E118E">
        <w:rPr>
          <w:lang w:val="en-AU"/>
        </w:rPr>
        <w:t>Communities and Justice</w:t>
      </w:r>
      <w:r>
        <w:rPr>
          <w:lang w:val="en-AU"/>
        </w:rPr>
        <w:t xml:space="preserve"> delivers services to some of the most disadvantaged individuals, families and communities in NSW. Our mission is to ‘Enable vulnerable people to participate fully in NSW social and economic life and build stronger, more sustainable and inclusive communities’.</w:t>
      </w:r>
      <w:r w:rsidR="00E17761">
        <w:rPr>
          <w:lang w:val="en-AU"/>
        </w:rPr>
        <w:br w:type="page"/>
      </w:r>
    </w:p>
    <w:p w14:paraId="401E0FBB" w14:textId="579C4865" w:rsidR="00E17761" w:rsidRPr="00095C49" w:rsidRDefault="00E17761" w:rsidP="00582E3E">
      <w:pPr>
        <w:pStyle w:val="Heading3"/>
        <w:spacing w:before="0" w:line="288" w:lineRule="auto"/>
        <w:rPr>
          <w:rStyle w:val="BookTitle"/>
          <w:i w:val="0"/>
          <w:smallCaps w:val="0"/>
          <w:color w:val="04617B" w:themeColor="accent3"/>
          <w:spacing w:val="0"/>
        </w:rPr>
      </w:pPr>
      <w:bookmarkStart w:id="19" w:name="_Toc5697911"/>
      <w:bookmarkStart w:id="20" w:name="_Toc111192674"/>
      <w:r w:rsidRPr="00B70D7E">
        <w:rPr>
          <w:rFonts w:cs="Arial"/>
          <w:iCs/>
          <w:lang w:val="en-AU"/>
        </w:rPr>
        <w:lastRenderedPageBreak/>
        <w:t>Beyond Barbed Wire</w:t>
      </w:r>
      <w:bookmarkEnd w:id="19"/>
      <w:bookmarkEnd w:id="20"/>
    </w:p>
    <w:p w14:paraId="55A97383" w14:textId="1ED623FC" w:rsidR="00B70D7E" w:rsidRPr="00582E3E" w:rsidRDefault="00B70D7E" w:rsidP="000567E0">
      <w:pPr>
        <w:spacing w:before="180" w:after="120" w:line="288" w:lineRule="auto"/>
        <w:jc w:val="both"/>
        <w:rPr>
          <w:b/>
          <w:lang w:val="en-AU"/>
        </w:rPr>
      </w:pPr>
      <w:r w:rsidRPr="00582E3E">
        <w:rPr>
          <w:b/>
          <w:lang w:val="en-AU"/>
        </w:rPr>
        <w:t>Description</w:t>
      </w:r>
    </w:p>
    <w:p w14:paraId="5C4E5E89" w14:textId="6E3DD88C" w:rsidR="00E17761" w:rsidRPr="00CE561E" w:rsidRDefault="00E17761" w:rsidP="00274794">
      <w:pPr>
        <w:spacing w:before="120" w:after="120" w:line="288" w:lineRule="auto"/>
        <w:ind w:left="284"/>
        <w:jc w:val="both"/>
        <w:rPr>
          <w:iCs/>
          <w:sz w:val="20"/>
          <w:lang w:val="en-AU"/>
        </w:rPr>
      </w:pPr>
      <w:r w:rsidRPr="00CE561E">
        <w:rPr>
          <w:iCs/>
          <w:sz w:val="20"/>
          <w:lang w:val="en-AU"/>
        </w:rPr>
        <w:t>The Beyond Barbed Wire Program (BBW) provides support services for women with children, most of whom are Aboriginal and Torres Strait Islander, returning to their homes following release from custody. The aims of the BBW program is to reduce the flow on impacts to Aboriginal and Torres Strait Islander children, by reducing re-incarceration and recidivism rates of mothers in contact with the criminal justice system. BBW program components and reach pre</w:t>
      </w:r>
      <w:r w:rsidRPr="00CE561E">
        <w:rPr>
          <w:iCs/>
          <w:sz w:val="20"/>
          <w:lang w:val="en-AU"/>
        </w:rPr>
        <w:noBreakHyphen/>
        <w:t xml:space="preserve">release include: parenting education and life skills programs; information about and referrals to other support services; advocacy; mentoring and work placements. Post release components include; information about and supported referrals to other services; case management; short stay accommodation, parenting skills programs; mentoring; volunteer work placements; and employment skills training through social enterprise. </w:t>
      </w:r>
    </w:p>
    <w:p w14:paraId="458D934C" w14:textId="77777777" w:rsidR="00E17761" w:rsidRDefault="00E17761" w:rsidP="000567E0">
      <w:pPr>
        <w:spacing w:before="180" w:after="120" w:line="288" w:lineRule="auto"/>
        <w:jc w:val="both"/>
        <w:rPr>
          <w:b/>
          <w:lang w:val="en-AU"/>
        </w:rPr>
      </w:pPr>
      <w:r>
        <w:rPr>
          <w:b/>
          <w:lang w:val="en-AU"/>
        </w:rPr>
        <w:t>Who is the primary client?</w:t>
      </w:r>
    </w:p>
    <w:p w14:paraId="6358A92B" w14:textId="77777777" w:rsidR="00E17761" w:rsidRDefault="00E17761" w:rsidP="00274794">
      <w:pPr>
        <w:spacing w:before="120" w:after="120" w:line="288" w:lineRule="auto"/>
        <w:ind w:left="284"/>
        <w:jc w:val="both"/>
        <w:rPr>
          <w:sz w:val="20"/>
          <w:szCs w:val="20"/>
          <w:lang w:val="en-AU"/>
        </w:rPr>
      </w:pPr>
      <w:r>
        <w:rPr>
          <w:sz w:val="20"/>
          <w:szCs w:val="20"/>
          <w:lang w:val="en-AU"/>
        </w:rPr>
        <w:t>The primary clients for this program are women (and their children), who are currently incarcerated or being released from prison.</w:t>
      </w:r>
    </w:p>
    <w:p w14:paraId="5B5EB94D" w14:textId="77777777" w:rsidR="00E17761" w:rsidRPr="00582E3E" w:rsidRDefault="00E17761" w:rsidP="000567E0">
      <w:pPr>
        <w:spacing w:before="180" w:after="120" w:line="288" w:lineRule="auto"/>
        <w:jc w:val="both"/>
        <w:rPr>
          <w:b/>
          <w:lang w:val="en-AU"/>
        </w:rPr>
      </w:pPr>
      <w:r>
        <w:rPr>
          <w:b/>
          <w:lang w:val="en-AU"/>
        </w:rPr>
        <w:t>What are the key client characteristics?</w:t>
      </w:r>
    </w:p>
    <w:p w14:paraId="5BF7A147" w14:textId="77777777" w:rsidR="00E17761" w:rsidRDefault="00E17761" w:rsidP="00274794">
      <w:pPr>
        <w:pStyle w:val="BodyText"/>
        <w:spacing w:before="120" w:after="120" w:line="288" w:lineRule="auto"/>
        <w:ind w:left="284"/>
        <w:jc w:val="both"/>
        <w:rPr>
          <w:lang w:val="en-AU"/>
        </w:rPr>
      </w:pPr>
      <w:r>
        <w:rPr>
          <w:lang w:val="en-AU"/>
        </w:rPr>
        <w:t>Clients may be receiving government payments, pensions or allowances, and may be persons or families who are unemployed, ill, studying and/or experiencing financial distress; identify as Aboriginal or Torres Strait Islander; living in crisis, emergency or transition accommodation and/or identify as homeless; identify as having a condition, impairment or disability; residing in a low SEIFA area and/or rural or remote area; may be under 18 years; and are currently incarcerated or being released.</w:t>
      </w:r>
    </w:p>
    <w:p w14:paraId="45F3069F" w14:textId="77777777" w:rsidR="00E17761" w:rsidRDefault="00E17761" w:rsidP="000567E0">
      <w:pPr>
        <w:pStyle w:val="BodyText"/>
        <w:spacing w:before="180" w:after="120" w:line="288" w:lineRule="auto"/>
        <w:ind w:left="0"/>
        <w:jc w:val="both"/>
        <w:rPr>
          <w:b/>
          <w:sz w:val="22"/>
          <w:lang w:val="en-AU"/>
        </w:rPr>
      </w:pPr>
      <w:r>
        <w:rPr>
          <w:b/>
          <w:sz w:val="22"/>
          <w:lang w:val="en-AU"/>
        </w:rPr>
        <w:t>Who might be considered ‘support persons’?</w:t>
      </w:r>
    </w:p>
    <w:p w14:paraId="1751D5D6" w14:textId="4CCC736E" w:rsidR="00E17761" w:rsidRDefault="00E17761" w:rsidP="00274794">
      <w:pPr>
        <w:pStyle w:val="BodyText"/>
        <w:spacing w:before="120" w:after="120" w:line="288" w:lineRule="auto"/>
        <w:ind w:left="284"/>
        <w:jc w:val="both"/>
        <w:rPr>
          <w:lang w:val="en-AU"/>
        </w:rPr>
      </w:pPr>
      <w:r>
        <w:rPr>
          <w:lang w:val="en-AU"/>
        </w:rPr>
        <w:t xml:space="preserve">Recording support persons is voluntary; staff can record support persons if they feel it is relevant. Instructions on how to record them in the web-based portal can be found on the Data Exchange </w:t>
      </w:r>
      <w:hyperlink r:id="rId13" w:history="1">
        <w:r>
          <w:rPr>
            <w:rStyle w:val="Hyperlink"/>
            <w:lang w:val="en-AU"/>
          </w:rPr>
          <w:t>website</w:t>
        </w:r>
      </w:hyperlink>
      <w:r>
        <w:rPr>
          <w:lang w:val="en-AU"/>
        </w:rPr>
        <w:t xml:space="preserve">. However, </w:t>
      </w:r>
      <w:r w:rsidR="00276EF0">
        <w:rPr>
          <w:lang w:val="en-AU"/>
        </w:rPr>
        <w:t>organisations</w:t>
      </w:r>
      <w:r>
        <w:rPr>
          <w:lang w:val="en-AU"/>
        </w:rPr>
        <w:t xml:space="preserve"> should aim to collect individual client details for each participant where possible. </w:t>
      </w:r>
    </w:p>
    <w:p w14:paraId="39851E93" w14:textId="77777777" w:rsidR="00E17761" w:rsidRDefault="00E17761" w:rsidP="00274794">
      <w:pPr>
        <w:pStyle w:val="BodyText"/>
        <w:spacing w:before="120" w:after="120" w:line="288" w:lineRule="auto"/>
        <w:ind w:left="284"/>
        <w:jc w:val="both"/>
        <w:rPr>
          <w:lang w:val="en-AU"/>
        </w:rPr>
      </w:pPr>
      <w:r>
        <w:rPr>
          <w:lang w:val="en-AU"/>
        </w:rPr>
        <w:t xml:space="preserve">For this program activity, support persons may include families of clients, case/support worker, children of clients, and community leaders/mentors/informal caregivers. </w:t>
      </w:r>
    </w:p>
    <w:p w14:paraId="42F2D135" w14:textId="77777777" w:rsidR="00E17761" w:rsidRDefault="00E17761" w:rsidP="000567E0">
      <w:pPr>
        <w:pStyle w:val="BodyText"/>
        <w:spacing w:before="180" w:after="120" w:line="288" w:lineRule="auto"/>
        <w:ind w:left="0"/>
        <w:jc w:val="both"/>
        <w:rPr>
          <w:sz w:val="22"/>
          <w:lang w:val="en-AU"/>
        </w:rPr>
      </w:pPr>
      <w:r>
        <w:rPr>
          <w:b/>
          <w:sz w:val="22"/>
          <w:lang w:val="en-AU"/>
        </w:rPr>
        <w:t>Should unidentified ‘group’ clients be recorded?</w:t>
      </w:r>
    </w:p>
    <w:p w14:paraId="7850B5FE" w14:textId="77777777" w:rsidR="00E17761" w:rsidRDefault="00E17761" w:rsidP="00274794">
      <w:pPr>
        <w:pStyle w:val="BodyText"/>
        <w:spacing w:before="120" w:after="120" w:line="288" w:lineRule="auto"/>
        <w:ind w:left="284"/>
        <w:jc w:val="both"/>
      </w:pPr>
      <w:r w:rsidRPr="00095C49">
        <w:t>Beyond Barbed Wire</w:t>
      </w:r>
      <w:r>
        <w:t xml:space="preserve"> has limited use for unidentified clients. This program provides face-to-face support where clients are known to the service, therefore it is expected that only </w:t>
      </w:r>
      <w:r>
        <w:rPr>
          <w:b/>
        </w:rPr>
        <w:t xml:space="preserve">10% of your clients </w:t>
      </w:r>
      <w:r>
        <w:rPr>
          <w:b/>
          <w:bCs/>
        </w:rPr>
        <w:t xml:space="preserve">or less </w:t>
      </w:r>
      <w:r>
        <w:t xml:space="preserve">should be recorded as unidentified ‘group’ clients in each reporting period. </w:t>
      </w:r>
    </w:p>
    <w:p w14:paraId="4B62C603" w14:textId="384B54DE" w:rsidR="00E17761" w:rsidRDefault="00E17761" w:rsidP="000567E0">
      <w:pPr>
        <w:spacing w:before="180" w:after="120"/>
        <w:jc w:val="both"/>
        <w:rPr>
          <w:rFonts w:eastAsia="Arial"/>
          <w:b/>
          <w:szCs w:val="20"/>
          <w:lang w:val="en-AU"/>
        </w:rPr>
      </w:pPr>
      <w:r>
        <w:rPr>
          <w:b/>
          <w:lang w:val="en-AU"/>
        </w:rPr>
        <w:t xml:space="preserve">Is there a recommended naming convention for outlets? </w:t>
      </w:r>
    </w:p>
    <w:p w14:paraId="27533AEE" w14:textId="5B5A2512" w:rsidR="00E17761" w:rsidRDefault="00E17761" w:rsidP="00274794">
      <w:pPr>
        <w:pStyle w:val="BodyText"/>
        <w:spacing w:before="120" w:after="120" w:line="288" w:lineRule="auto"/>
        <w:ind w:left="284"/>
        <w:jc w:val="both"/>
        <w:rPr>
          <w:lang w:val="en-AU"/>
        </w:rPr>
      </w:pPr>
      <w:r>
        <w:rPr>
          <w:lang w:val="en-AU"/>
        </w:rPr>
        <w:t>There is no recommended naming convention for outlets under this program activity. When creating, naming or re-naming/maintaining your outlets, please consider guidelines stated in the Data Exchange Protocols.</w:t>
      </w:r>
    </w:p>
    <w:p w14:paraId="3F088E22" w14:textId="77777777" w:rsidR="00E17761" w:rsidRDefault="00E17761" w:rsidP="000567E0">
      <w:pPr>
        <w:pStyle w:val="BodyText"/>
        <w:spacing w:before="180" w:after="120" w:line="288" w:lineRule="auto"/>
        <w:ind w:left="0"/>
        <w:jc w:val="both"/>
        <w:rPr>
          <w:sz w:val="22"/>
          <w:lang w:val="en-AU"/>
        </w:rPr>
      </w:pPr>
      <w:r>
        <w:rPr>
          <w:b/>
          <w:sz w:val="22"/>
          <w:lang w:val="en-AU"/>
        </w:rPr>
        <w:t>How could cases be set up?</w:t>
      </w:r>
    </w:p>
    <w:p w14:paraId="464187BE" w14:textId="25474E5F" w:rsidR="00E17761" w:rsidRDefault="00E17761" w:rsidP="00274794">
      <w:pPr>
        <w:pStyle w:val="BodyText"/>
        <w:spacing w:before="120" w:after="120" w:line="288" w:lineRule="auto"/>
        <w:ind w:left="284"/>
        <w:jc w:val="both"/>
        <w:rPr>
          <w:lang w:val="en-AU"/>
        </w:rPr>
      </w:pPr>
      <w:r>
        <w:rPr>
          <w:lang w:val="en-AU"/>
        </w:rPr>
        <w:t xml:space="preserve">There is no specific case structure recommended for this program activity. If using the web-based portal, </w:t>
      </w:r>
      <w:r w:rsidR="00276EF0">
        <w:rPr>
          <w:lang w:val="en-AU"/>
        </w:rPr>
        <w:t>organisation</w:t>
      </w:r>
      <w:r>
        <w:rPr>
          <w:lang w:val="en-AU"/>
        </w:rPr>
        <w:t>s should create cases in a way that works best for them and their staff, and will be useful over multiple reporting periods.</w:t>
      </w:r>
    </w:p>
    <w:p w14:paraId="5B01523F" w14:textId="77777777" w:rsidR="00E17761" w:rsidRDefault="00E17761" w:rsidP="00274794">
      <w:pPr>
        <w:pStyle w:val="BodyText"/>
        <w:spacing w:before="120" w:after="120" w:line="288" w:lineRule="auto"/>
        <w:ind w:left="284"/>
        <w:jc w:val="both"/>
        <w:rPr>
          <w:lang w:val="en-AU"/>
        </w:rPr>
      </w:pPr>
      <w:r>
        <w:rPr>
          <w:lang w:val="en-AU"/>
        </w:rPr>
        <w:t>Where an organisation primarily delivers one-on-one services, a case can be created per individual client. To protect client privacy, names should never be used in the Case ID field; the Client ID number can be used instead. This way, all contact had with a specific client is recorded in the same place and is easy to find for future use.</w:t>
      </w:r>
    </w:p>
    <w:p w14:paraId="5CBD2D00" w14:textId="59CC3A12" w:rsidR="00E17761" w:rsidRDefault="00E17761" w:rsidP="00274794">
      <w:pPr>
        <w:pStyle w:val="BodyText"/>
        <w:spacing w:before="120" w:after="120" w:line="288" w:lineRule="auto"/>
        <w:ind w:left="284"/>
        <w:jc w:val="both"/>
        <w:rPr>
          <w:lang w:val="en-AU"/>
        </w:rPr>
      </w:pPr>
      <w:r>
        <w:rPr>
          <w:lang w:val="en-AU"/>
        </w:rPr>
        <w:t xml:space="preserve">Where an organisation primarily delivers services to couples or families, a case can be created per couple or family unit. To protect client privacy, names should never be used in the Case ID field. </w:t>
      </w:r>
      <w:r w:rsidR="00276EF0">
        <w:rPr>
          <w:lang w:val="en-AU"/>
        </w:rPr>
        <w:t>Organisations</w:t>
      </w:r>
      <w:r>
        <w:rPr>
          <w:lang w:val="en-AU"/>
        </w:rPr>
        <w:t xml:space="preserve"> should use other identifying nomenclature, such as ‘FamilyA24’ or ‘Couple 26’. This way, all contact had with a specific couple</w:t>
      </w:r>
      <w:r w:rsidR="000307A7">
        <w:rPr>
          <w:lang w:val="en-AU"/>
        </w:rPr>
        <w:t xml:space="preserve"> </w:t>
      </w:r>
      <w:r>
        <w:rPr>
          <w:lang w:val="en-AU"/>
        </w:rPr>
        <w:t>whether together or separately is recorded in the same place. Likewise, all contact had with a family group, whether some or all, is recorded in the same place and is easy to find for future use.</w:t>
      </w:r>
    </w:p>
    <w:p w14:paraId="60744B57" w14:textId="77777777" w:rsidR="00E17761" w:rsidRDefault="00E17761" w:rsidP="000567E0">
      <w:pPr>
        <w:spacing w:before="180" w:after="120"/>
        <w:jc w:val="both"/>
        <w:rPr>
          <w:b/>
          <w:lang w:val="en-AU"/>
        </w:rPr>
      </w:pPr>
      <w:r>
        <w:rPr>
          <w:b/>
          <w:lang w:val="en-AU"/>
        </w:rPr>
        <w:lastRenderedPageBreak/>
        <w:t>The partnership approach</w:t>
      </w:r>
    </w:p>
    <w:p w14:paraId="687B297C" w14:textId="71DD7CA7" w:rsidR="00E17761" w:rsidRDefault="00E17761" w:rsidP="00FD05CF">
      <w:pPr>
        <w:widowControl w:val="0"/>
        <w:spacing w:before="120" w:after="120" w:line="288" w:lineRule="auto"/>
        <w:ind w:left="284"/>
        <w:jc w:val="both"/>
        <w:rPr>
          <w:rFonts w:eastAsia="Arial" w:cs="Times New Roman"/>
          <w:sz w:val="20"/>
          <w:szCs w:val="20"/>
        </w:rPr>
      </w:pPr>
      <w:r>
        <w:rPr>
          <w:rFonts w:eastAsia="Arial" w:cs="Times New Roman"/>
          <w:sz w:val="20"/>
          <w:szCs w:val="20"/>
        </w:rPr>
        <w:t xml:space="preserve">For this program organisations are required to participate in the partnership approach. As part of the partnership approach, organisations will be able to use the Data Exchange standard approach to record client outcomes known as Standard Client/Community Outcomes Reporting (SCORE) reporting. The partnership approach also includes the ability to record an extended data set. </w:t>
      </w:r>
    </w:p>
    <w:p w14:paraId="57F374EE" w14:textId="77777777" w:rsidR="00E17761" w:rsidRDefault="00E17761" w:rsidP="00274794">
      <w:pPr>
        <w:pStyle w:val="BodyText"/>
        <w:spacing w:before="120" w:after="120" w:line="288" w:lineRule="auto"/>
        <w:ind w:left="284"/>
        <w:jc w:val="both"/>
        <w:rPr>
          <w:lang w:val="en-AU"/>
        </w:rPr>
      </w:pPr>
      <w:r>
        <w:rPr>
          <w:lang w:val="en-AU"/>
        </w:rPr>
        <w:t xml:space="preserve">It is expected that, where practical, you collect outcomes data for all clients where possible. However, it is noted that you should do so within reason and in alignment with ethical requirements. </w:t>
      </w:r>
    </w:p>
    <w:p w14:paraId="31D9A41B" w14:textId="77777777" w:rsidR="00E17761" w:rsidRDefault="00E17761" w:rsidP="00274794">
      <w:pPr>
        <w:pStyle w:val="BodyText"/>
        <w:spacing w:before="120" w:after="120" w:line="288" w:lineRule="auto"/>
        <w:ind w:left="284"/>
        <w:jc w:val="both"/>
        <w:rPr>
          <w:lang w:val="en-AU"/>
        </w:rPr>
      </w:pPr>
      <w:r>
        <w:rPr>
          <w:lang w:val="en-AU"/>
        </w:rPr>
        <w:t>A client SCORE assessment is recorded at least twice – towards the beginning of the client’s service delivery and again towards the end of service delivery. W</w:t>
      </w:r>
      <w:r>
        <w:rPr>
          <w:rFonts w:cs="Times New Roman"/>
        </w:rPr>
        <w:t xml:space="preserve">here practical, you can also collect SCORE assessments periodically throughout service delivery.  </w:t>
      </w:r>
    </w:p>
    <w:p w14:paraId="05796AE4" w14:textId="77777777" w:rsidR="00E17761" w:rsidRDefault="00E17761" w:rsidP="000567E0">
      <w:pPr>
        <w:spacing w:before="180" w:after="120"/>
        <w:jc w:val="both"/>
        <w:rPr>
          <w:b/>
          <w:lang w:val="en-AU"/>
        </w:rPr>
      </w:pPr>
      <w:r>
        <w:rPr>
          <w:b/>
          <w:lang w:val="en-AU"/>
        </w:rPr>
        <w:t>What areas of SCORE are most relevant?</w:t>
      </w:r>
    </w:p>
    <w:p w14:paraId="1E066075" w14:textId="5903F712" w:rsidR="00E17761" w:rsidRDefault="00276EF0" w:rsidP="00274794">
      <w:pPr>
        <w:pStyle w:val="BodyText"/>
        <w:spacing w:before="120" w:after="120" w:line="288" w:lineRule="auto"/>
        <w:ind w:left="284"/>
        <w:jc w:val="both"/>
        <w:rPr>
          <w:lang w:val="en-AU"/>
        </w:rPr>
      </w:pPr>
      <w:r>
        <w:rPr>
          <w:lang w:val="en-AU"/>
        </w:rPr>
        <w:t>Organisations</w:t>
      </w:r>
      <w:r w:rsidR="00E17761">
        <w:rPr>
          <w:lang w:val="en-AU"/>
        </w:rPr>
        <w:t xml:space="preserve"> can choose to record outcomes against any domains that are relevant for the client. For this program activity, the following SCORE areas have been identified as most relevant:</w:t>
      </w:r>
    </w:p>
    <w:tbl>
      <w:tblPr>
        <w:tblStyle w:val="TableGrid"/>
        <w:tblW w:w="5000" w:type="pct"/>
        <w:tblLayout w:type="fixed"/>
        <w:tblLook w:val="04A0" w:firstRow="1" w:lastRow="0" w:firstColumn="1" w:lastColumn="0" w:noHBand="0" w:noVBand="1"/>
        <w:tblCaption w:val="score table"/>
        <w:tblDescription w:val="This table lists the SCORE outcomes suitable for this program."/>
      </w:tblPr>
      <w:tblGrid>
        <w:gridCol w:w="3138"/>
        <w:gridCol w:w="2966"/>
        <w:gridCol w:w="2120"/>
        <w:gridCol w:w="2232"/>
      </w:tblGrid>
      <w:tr w:rsidR="00E17761" w14:paraId="1A135512" w14:textId="77777777" w:rsidTr="000567E0">
        <w:trPr>
          <w:trHeight w:hRule="exact" w:val="567"/>
          <w:tblHeader/>
        </w:trPr>
        <w:tc>
          <w:tcPr>
            <w:tcW w:w="3148" w:type="dxa"/>
            <w:shd w:val="clear" w:color="auto" w:fill="04617B" w:themeFill="text2"/>
            <w:vAlign w:val="center"/>
            <w:hideMark/>
          </w:tcPr>
          <w:p w14:paraId="75AF21BF" w14:textId="77777777" w:rsidR="00E17761" w:rsidRDefault="00E17761">
            <w:pPr>
              <w:pStyle w:val="BodyText"/>
              <w:spacing w:before="60" w:after="60" w:line="288" w:lineRule="auto"/>
              <w:ind w:left="0"/>
              <w:rPr>
                <w:b/>
                <w:color w:val="FFFFFF" w:themeColor="background1"/>
                <w:sz w:val="22"/>
                <w:szCs w:val="22"/>
                <w:lang w:val="en-AU"/>
              </w:rPr>
            </w:pPr>
            <w:r>
              <w:rPr>
                <w:b/>
                <w:color w:val="FFFFFF" w:themeColor="background1"/>
                <w:sz w:val="22"/>
                <w:lang w:val="en-AU"/>
              </w:rPr>
              <w:t>Circumstances</w:t>
            </w:r>
          </w:p>
        </w:tc>
        <w:tc>
          <w:tcPr>
            <w:tcW w:w="2976" w:type="dxa"/>
            <w:shd w:val="clear" w:color="auto" w:fill="04617B" w:themeFill="text2"/>
            <w:vAlign w:val="center"/>
            <w:hideMark/>
          </w:tcPr>
          <w:p w14:paraId="5AAE93E5" w14:textId="77777777" w:rsidR="00E17761" w:rsidRDefault="00E17761">
            <w:pPr>
              <w:pStyle w:val="BodyText"/>
              <w:spacing w:before="60" w:after="60" w:line="288" w:lineRule="auto"/>
              <w:ind w:left="0"/>
              <w:rPr>
                <w:b/>
                <w:color w:val="FFFFFF" w:themeColor="background1"/>
                <w:sz w:val="22"/>
                <w:szCs w:val="22"/>
                <w:lang w:val="en-AU"/>
              </w:rPr>
            </w:pPr>
            <w:r>
              <w:rPr>
                <w:b/>
                <w:color w:val="FFFFFF" w:themeColor="background1"/>
                <w:sz w:val="22"/>
                <w:lang w:val="en-AU"/>
              </w:rPr>
              <w:t>Goals</w:t>
            </w:r>
          </w:p>
        </w:tc>
        <w:tc>
          <w:tcPr>
            <w:tcW w:w="2127" w:type="dxa"/>
            <w:shd w:val="clear" w:color="auto" w:fill="04617B" w:themeFill="text2"/>
            <w:vAlign w:val="center"/>
            <w:hideMark/>
          </w:tcPr>
          <w:p w14:paraId="766CAD9A" w14:textId="77777777" w:rsidR="00E17761" w:rsidRDefault="00E17761">
            <w:pPr>
              <w:pStyle w:val="BodyText"/>
              <w:spacing w:before="60" w:after="60" w:line="288" w:lineRule="auto"/>
              <w:ind w:left="0"/>
              <w:rPr>
                <w:b/>
                <w:color w:val="FFFFFF" w:themeColor="background1"/>
                <w:sz w:val="22"/>
                <w:szCs w:val="22"/>
                <w:lang w:val="en-AU"/>
              </w:rPr>
            </w:pPr>
            <w:r>
              <w:rPr>
                <w:b/>
                <w:color w:val="FFFFFF" w:themeColor="background1"/>
                <w:sz w:val="22"/>
                <w:lang w:val="en-AU"/>
              </w:rPr>
              <w:t>Satisfaction</w:t>
            </w:r>
          </w:p>
        </w:tc>
        <w:tc>
          <w:tcPr>
            <w:tcW w:w="2239" w:type="dxa"/>
            <w:shd w:val="clear" w:color="auto" w:fill="04617B" w:themeFill="text2"/>
            <w:vAlign w:val="center"/>
            <w:hideMark/>
          </w:tcPr>
          <w:p w14:paraId="424CDEFD" w14:textId="77777777" w:rsidR="00E17761" w:rsidRDefault="00E17761">
            <w:pPr>
              <w:pStyle w:val="BodyText"/>
              <w:spacing w:before="60" w:after="60" w:line="288" w:lineRule="auto"/>
              <w:ind w:left="0"/>
              <w:rPr>
                <w:b/>
                <w:color w:val="FFFFFF" w:themeColor="background1"/>
                <w:sz w:val="22"/>
                <w:szCs w:val="22"/>
                <w:lang w:val="en-AU"/>
              </w:rPr>
            </w:pPr>
            <w:r>
              <w:rPr>
                <w:b/>
                <w:color w:val="FFFFFF" w:themeColor="background1"/>
                <w:sz w:val="22"/>
                <w:lang w:val="en-AU"/>
              </w:rPr>
              <w:t>Community</w:t>
            </w:r>
          </w:p>
        </w:tc>
      </w:tr>
      <w:tr w:rsidR="00E17761" w14:paraId="4435D779" w14:textId="77777777" w:rsidTr="000567E0">
        <w:trPr>
          <w:trHeight w:hRule="exact" w:val="3686"/>
        </w:trPr>
        <w:tc>
          <w:tcPr>
            <w:tcW w:w="3148" w:type="dxa"/>
            <w:hideMark/>
          </w:tcPr>
          <w:p w14:paraId="72B3601D" w14:textId="77777777" w:rsidR="00E17761" w:rsidRDefault="00E17761" w:rsidP="00E17761">
            <w:pPr>
              <w:widowControl w:val="0"/>
              <w:numPr>
                <w:ilvl w:val="0"/>
                <w:numId w:val="18"/>
              </w:numPr>
              <w:spacing w:before="60" w:after="60" w:line="288" w:lineRule="auto"/>
              <w:ind w:left="284" w:hanging="284"/>
              <w:rPr>
                <w:rFonts w:eastAsia="Arial" w:cs="Times New Roman"/>
                <w:sz w:val="20"/>
                <w:szCs w:val="20"/>
              </w:rPr>
            </w:pPr>
            <w:r>
              <w:rPr>
                <w:rFonts w:eastAsia="Arial" w:cs="Times New Roman"/>
                <w:sz w:val="20"/>
                <w:szCs w:val="20"/>
              </w:rPr>
              <w:t>Community participation and networks</w:t>
            </w:r>
          </w:p>
          <w:p w14:paraId="667B2ACC" w14:textId="77777777" w:rsidR="00E17761" w:rsidRDefault="00E17761" w:rsidP="00E17761">
            <w:pPr>
              <w:widowControl w:val="0"/>
              <w:numPr>
                <w:ilvl w:val="0"/>
                <w:numId w:val="18"/>
              </w:numPr>
              <w:spacing w:before="60" w:after="60" w:line="288" w:lineRule="auto"/>
              <w:ind w:left="284" w:hanging="284"/>
              <w:rPr>
                <w:rFonts w:eastAsia="Arial" w:cs="Times New Roman"/>
                <w:sz w:val="20"/>
                <w:szCs w:val="20"/>
              </w:rPr>
            </w:pPr>
            <w:r>
              <w:rPr>
                <w:rFonts w:eastAsia="Arial" w:cs="Times New Roman"/>
                <w:sz w:val="20"/>
                <w:szCs w:val="20"/>
              </w:rPr>
              <w:t>Education and skills training</w:t>
            </w:r>
          </w:p>
          <w:p w14:paraId="1E25D477" w14:textId="77777777" w:rsidR="00E17761" w:rsidRDefault="00E17761" w:rsidP="00E17761">
            <w:pPr>
              <w:widowControl w:val="0"/>
              <w:numPr>
                <w:ilvl w:val="0"/>
                <w:numId w:val="18"/>
              </w:numPr>
              <w:spacing w:before="60" w:after="60" w:line="288" w:lineRule="auto"/>
              <w:ind w:left="284" w:hanging="284"/>
              <w:rPr>
                <w:rFonts w:eastAsia="Arial" w:cs="Times New Roman"/>
                <w:sz w:val="20"/>
                <w:szCs w:val="20"/>
              </w:rPr>
            </w:pPr>
            <w:r>
              <w:rPr>
                <w:rFonts w:eastAsia="Arial" w:cs="Times New Roman"/>
                <w:sz w:val="20"/>
                <w:szCs w:val="20"/>
              </w:rPr>
              <w:t>Employment</w:t>
            </w:r>
          </w:p>
          <w:p w14:paraId="2C54927A" w14:textId="77777777" w:rsidR="00E17761" w:rsidRDefault="00E17761" w:rsidP="00E17761">
            <w:pPr>
              <w:widowControl w:val="0"/>
              <w:numPr>
                <w:ilvl w:val="0"/>
                <w:numId w:val="18"/>
              </w:numPr>
              <w:spacing w:before="60" w:after="60" w:line="288" w:lineRule="auto"/>
              <w:ind w:left="284" w:hanging="284"/>
              <w:rPr>
                <w:rFonts w:eastAsia="Arial" w:cs="Times New Roman"/>
                <w:sz w:val="20"/>
                <w:szCs w:val="20"/>
              </w:rPr>
            </w:pPr>
            <w:r>
              <w:rPr>
                <w:rFonts w:eastAsia="Arial" w:cs="Times New Roman"/>
                <w:sz w:val="20"/>
                <w:szCs w:val="20"/>
              </w:rPr>
              <w:t>Family Functioning</w:t>
            </w:r>
          </w:p>
          <w:p w14:paraId="43842378" w14:textId="77777777" w:rsidR="00E17761" w:rsidRDefault="00E17761" w:rsidP="00E17761">
            <w:pPr>
              <w:widowControl w:val="0"/>
              <w:numPr>
                <w:ilvl w:val="0"/>
                <w:numId w:val="18"/>
              </w:numPr>
              <w:spacing w:before="60" w:after="60" w:line="288" w:lineRule="auto"/>
              <w:ind w:left="284" w:hanging="284"/>
              <w:rPr>
                <w:rFonts w:eastAsia="Arial" w:cs="Times New Roman"/>
                <w:sz w:val="20"/>
                <w:szCs w:val="20"/>
              </w:rPr>
            </w:pPr>
            <w:r>
              <w:rPr>
                <w:rFonts w:eastAsia="Arial" w:cs="Times New Roman"/>
                <w:sz w:val="20"/>
                <w:szCs w:val="20"/>
              </w:rPr>
              <w:t>Housing</w:t>
            </w:r>
          </w:p>
          <w:p w14:paraId="3F518192" w14:textId="77777777" w:rsidR="00E17761" w:rsidRDefault="00E17761" w:rsidP="00E17761">
            <w:pPr>
              <w:widowControl w:val="0"/>
              <w:numPr>
                <w:ilvl w:val="0"/>
                <w:numId w:val="18"/>
              </w:numPr>
              <w:spacing w:before="60" w:after="60" w:line="288" w:lineRule="auto"/>
              <w:ind w:left="284" w:hanging="284"/>
              <w:rPr>
                <w:rFonts w:eastAsia="Arial" w:cs="Times New Roman"/>
                <w:sz w:val="20"/>
                <w:szCs w:val="20"/>
              </w:rPr>
            </w:pPr>
            <w:r>
              <w:rPr>
                <w:rFonts w:eastAsia="Arial" w:cs="Times New Roman"/>
                <w:sz w:val="20"/>
                <w:szCs w:val="20"/>
              </w:rPr>
              <w:t>Material wellbeing and basic necessities</w:t>
            </w:r>
          </w:p>
          <w:p w14:paraId="34E482C0" w14:textId="77777777" w:rsidR="00E17761" w:rsidRDefault="00E17761" w:rsidP="00E17761">
            <w:pPr>
              <w:widowControl w:val="0"/>
              <w:numPr>
                <w:ilvl w:val="0"/>
                <w:numId w:val="18"/>
              </w:numPr>
              <w:spacing w:before="60" w:after="60" w:line="288" w:lineRule="auto"/>
              <w:ind w:left="284" w:hanging="284"/>
              <w:rPr>
                <w:rFonts w:eastAsia="Arial" w:cs="Times New Roman"/>
                <w:sz w:val="20"/>
                <w:szCs w:val="20"/>
              </w:rPr>
            </w:pPr>
            <w:r>
              <w:rPr>
                <w:rFonts w:eastAsia="Arial" w:cs="Times New Roman"/>
                <w:sz w:val="20"/>
                <w:szCs w:val="20"/>
              </w:rPr>
              <w:t xml:space="preserve">Mental health, wellbeing and self-care </w:t>
            </w:r>
          </w:p>
          <w:p w14:paraId="3D78C8E1" w14:textId="77777777" w:rsidR="00E17761" w:rsidRDefault="00E17761" w:rsidP="00E17761">
            <w:pPr>
              <w:widowControl w:val="0"/>
              <w:numPr>
                <w:ilvl w:val="0"/>
                <w:numId w:val="18"/>
              </w:numPr>
              <w:spacing w:before="60" w:after="60" w:line="288" w:lineRule="auto"/>
              <w:ind w:left="284" w:hanging="284"/>
              <w:rPr>
                <w:rFonts w:eastAsia="Arial" w:cs="Times New Roman"/>
                <w:sz w:val="20"/>
                <w:szCs w:val="20"/>
              </w:rPr>
            </w:pPr>
            <w:r>
              <w:rPr>
                <w:rFonts w:eastAsia="Arial" w:cs="Times New Roman"/>
                <w:sz w:val="20"/>
                <w:szCs w:val="20"/>
              </w:rPr>
              <w:t>Personal and family safety</w:t>
            </w:r>
          </w:p>
        </w:tc>
        <w:tc>
          <w:tcPr>
            <w:tcW w:w="2976" w:type="dxa"/>
            <w:hideMark/>
          </w:tcPr>
          <w:p w14:paraId="5DBF445E" w14:textId="77777777" w:rsidR="00E17761" w:rsidRDefault="00E17761" w:rsidP="00E17761">
            <w:pPr>
              <w:widowControl w:val="0"/>
              <w:numPr>
                <w:ilvl w:val="0"/>
                <w:numId w:val="19"/>
              </w:numPr>
              <w:spacing w:before="60" w:after="60" w:line="288" w:lineRule="auto"/>
              <w:ind w:left="307" w:hanging="283"/>
              <w:rPr>
                <w:rFonts w:eastAsia="Arial" w:cs="Times New Roman"/>
                <w:sz w:val="20"/>
                <w:szCs w:val="20"/>
              </w:rPr>
            </w:pPr>
            <w:r>
              <w:rPr>
                <w:rFonts w:eastAsia="Arial" w:cs="Times New Roman"/>
                <w:sz w:val="20"/>
                <w:szCs w:val="20"/>
              </w:rPr>
              <w:t xml:space="preserve">Changed behaviours </w:t>
            </w:r>
          </w:p>
          <w:p w14:paraId="0DAEA1D1" w14:textId="77777777" w:rsidR="00E17761" w:rsidRDefault="00E17761" w:rsidP="00E17761">
            <w:pPr>
              <w:widowControl w:val="0"/>
              <w:numPr>
                <w:ilvl w:val="0"/>
                <w:numId w:val="19"/>
              </w:numPr>
              <w:spacing w:before="60" w:after="60" w:line="288" w:lineRule="auto"/>
              <w:ind w:left="307" w:hanging="283"/>
              <w:rPr>
                <w:rFonts w:eastAsia="Arial" w:cs="Times New Roman"/>
                <w:sz w:val="20"/>
                <w:szCs w:val="20"/>
              </w:rPr>
            </w:pPr>
            <w:r>
              <w:rPr>
                <w:rFonts w:eastAsia="Arial" w:cs="Times New Roman"/>
                <w:sz w:val="20"/>
                <w:szCs w:val="20"/>
              </w:rPr>
              <w:t>Changes impact of immediate crisis</w:t>
            </w:r>
          </w:p>
          <w:p w14:paraId="7F829654" w14:textId="77777777" w:rsidR="00E17761" w:rsidRDefault="00E17761" w:rsidP="00E17761">
            <w:pPr>
              <w:widowControl w:val="0"/>
              <w:numPr>
                <w:ilvl w:val="0"/>
                <w:numId w:val="19"/>
              </w:numPr>
              <w:spacing w:before="60" w:after="60" w:line="288" w:lineRule="auto"/>
              <w:ind w:left="307" w:hanging="283"/>
              <w:rPr>
                <w:rFonts w:eastAsia="Arial" w:cs="Times New Roman"/>
                <w:sz w:val="20"/>
                <w:szCs w:val="20"/>
              </w:rPr>
            </w:pPr>
            <w:r>
              <w:rPr>
                <w:rFonts w:eastAsia="Arial" w:cs="Times New Roman"/>
                <w:sz w:val="20"/>
                <w:szCs w:val="20"/>
              </w:rPr>
              <w:t>Changed skills</w:t>
            </w:r>
          </w:p>
          <w:p w14:paraId="4FCE18B0" w14:textId="77777777" w:rsidR="00E17761" w:rsidRDefault="00E17761" w:rsidP="00E17761">
            <w:pPr>
              <w:widowControl w:val="0"/>
              <w:numPr>
                <w:ilvl w:val="0"/>
                <w:numId w:val="19"/>
              </w:numPr>
              <w:spacing w:before="60" w:after="60" w:line="288" w:lineRule="auto"/>
              <w:ind w:left="307" w:hanging="283"/>
              <w:rPr>
                <w:rFonts w:eastAsia="Arial" w:cs="Times New Roman"/>
                <w:sz w:val="20"/>
                <w:szCs w:val="20"/>
              </w:rPr>
            </w:pPr>
            <w:r>
              <w:rPr>
                <w:rFonts w:eastAsia="Arial" w:cs="Times New Roman"/>
                <w:sz w:val="20"/>
                <w:szCs w:val="20"/>
              </w:rPr>
              <w:t>Empowerment, choice and control to make own decisions</w:t>
            </w:r>
          </w:p>
          <w:p w14:paraId="309601AA" w14:textId="77777777" w:rsidR="00E17761" w:rsidRDefault="00E17761" w:rsidP="00E17761">
            <w:pPr>
              <w:widowControl w:val="0"/>
              <w:numPr>
                <w:ilvl w:val="0"/>
                <w:numId w:val="19"/>
              </w:numPr>
              <w:spacing w:before="60" w:after="60" w:line="288" w:lineRule="auto"/>
              <w:ind w:left="307" w:hanging="283"/>
              <w:rPr>
                <w:rFonts w:eastAsia="Arial" w:cs="Times New Roman"/>
                <w:sz w:val="20"/>
                <w:szCs w:val="20"/>
              </w:rPr>
            </w:pPr>
            <w:r>
              <w:rPr>
                <w:rFonts w:eastAsia="Arial" w:cs="Times New Roman"/>
                <w:sz w:val="20"/>
                <w:szCs w:val="20"/>
              </w:rPr>
              <w:t>Engagement with relevant support services</w:t>
            </w:r>
          </w:p>
        </w:tc>
        <w:tc>
          <w:tcPr>
            <w:tcW w:w="2127" w:type="dxa"/>
            <w:hideMark/>
          </w:tcPr>
          <w:p w14:paraId="05CA958D" w14:textId="77777777" w:rsidR="00E17761" w:rsidRDefault="00E17761">
            <w:pPr>
              <w:widowControl w:val="0"/>
              <w:spacing w:before="60" w:after="60" w:line="288" w:lineRule="auto"/>
              <w:rPr>
                <w:rFonts w:eastAsia="Arial" w:cs="Times New Roman"/>
                <w:b/>
              </w:rPr>
            </w:pPr>
            <w:r>
              <w:rPr>
                <w:rFonts w:eastAsia="Arial" w:cs="Times New Roman"/>
                <w:sz w:val="20"/>
                <w:szCs w:val="20"/>
              </w:rPr>
              <w:t>All three Satisfaction outcomes are relevant for this program activity.</w:t>
            </w:r>
          </w:p>
        </w:tc>
        <w:tc>
          <w:tcPr>
            <w:tcW w:w="2239" w:type="dxa"/>
            <w:hideMark/>
          </w:tcPr>
          <w:p w14:paraId="47D7FDF1" w14:textId="77777777" w:rsidR="00E17761" w:rsidRDefault="00E17761">
            <w:pPr>
              <w:widowControl w:val="0"/>
              <w:spacing w:before="60" w:after="60" w:line="288" w:lineRule="auto"/>
              <w:rPr>
                <w:rFonts w:eastAsia="Arial" w:cs="Times New Roman"/>
                <w:b/>
              </w:rPr>
            </w:pPr>
            <w:r>
              <w:rPr>
                <w:rFonts w:eastAsia="Arial" w:cs="Times New Roman"/>
                <w:sz w:val="20"/>
                <w:szCs w:val="20"/>
              </w:rPr>
              <w:t>All four Community outcomes are relevant for this program activity.</w:t>
            </w:r>
          </w:p>
        </w:tc>
      </w:tr>
    </w:tbl>
    <w:p w14:paraId="60981D63" w14:textId="77777777" w:rsidR="00E17761" w:rsidRDefault="00E17761" w:rsidP="000567E0">
      <w:pPr>
        <w:pStyle w:val="BodyText"/>
        <w:spacing w:before="180" w:after="120" w:line="288" w:lineRule="auto"/>
        <w:ind w:left="0"/>
        <w:rPr>
          <w:b/>
          <w:sz w:val="22"/>
          <w:lang w:val="en-AU"/>
        </w:rPr>
      </w:pPr>
      <w:r>
        <w:rPr>
          <w:b/>
          <w:sz w:val="22"/>
          <w:lang w:val="en-AU"/>
        </w:rPr>
        <w:t>Collecting extended data</w:t>
      </w:r>
    </w:p>
    <w:p w14:paraId="793CE01E" w14:textId="659A6D45" w:rsidR="00E17761" w:rsidRDefault="00276EF0" w:rsidP="00274794">
      <w:pPr>
        <w:pStyle w:val="BodyText"/>
        <w:spacing w:before="120" w:after="120" w:line="288" w:lineRule="auto"/>
        <w:ind w:left="284"/>
        <w:jc w:val="both"/>
        <w:rPr>
          <w:rFonts w:cs="Arial"/>
        </w:rPr>
      </w:pPr>
      <w:r>
        <w:rPr>
          <w:rFonts w:cs="Arial"/>
        </w:rPr>
        <w:t>Organisations</w:t>
      </w:r>
      <w:r w:rsidR="00E17761">
        <w:rPr>
          <w:rFonts w:cs="Arial"/>
        </w:rPr>
        <w:t xml:space="preserve"> are to participate in the partnership approach by reporting the following extended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3292"/>
        <w:gridCol w:w="3412"/>
      </w:tblGrid>
      <w:tr w:rsidR="00477459" w:rsidRPr="003B5E0D" w14:paraId="0F5D6C46" w14:textId="77777777" w:rsidTr="000567E0">
        <w:trPr>
          <w:trHeight w:val="536"/>
        </w:trPr>
        <w:tc>
          <w:tcPr>
            <w:tcW w:w="3715" w:type="dxa"/>
            <w:shd w:val="clear" w:color="auto" w:fill="04617B" w:themeFill="text2"/>
          </w:tcPr>
          <w:p w14:paraId="6999F6C3" w14:textId="77777777" w:rsidR="00477459" w:rsidRPr="000A0BDE" w:rsidRDefault="00477459" w:rsidP="0045671A">
            <w:pPr>
              <w:widowControl w:val="0"/>
              <w:spacing w:before="120" w:after="120" w:line="288" w:lineRule="auto"/>
              <w:rPr>
                <w:rFonts w:eastAsia="Arial" w:cs="Arial"/>
                <w:b/>
                <w:color w:val="FFFFFF"/>
                <w:szCs w:val="20"/>
              </w:rPr>
            </w:pPr>
            <w:r>
              <w:rPr>
                <w:rFonts w:eastAsia="Arial" w:cs="Arial"/>
                <w:b/>
                <w:color w:val="FFFFFF"/>
                <w:szCs w:val="20"/>
              </w:rPr>
              <w:t>Client Level Data</w:t>
            </w:r>
          </w:p>
        </w:tc>
        <w:tc>
          <w:tcPr>
            <w:tcW w:w="3260" w:type="dxa"/>
            <w:shd w:val="clear" w:color="auto" w:fill="04617B" w:themeFill="text2"/>
          </w:tcPr>
          <w:p w14:paraId="529C8CED" w14:textId="77777777" w:rsidR="00477459" w:rsidRPr="000A0BDE" w:rsidRDefault="00477459" w:rsidP="0045671A">
            <w:pPr>
              <w:widowControl w:val="0"/>
              <w:spacing w:before="120" w:after="120" w:line="288" w:lineRule="auto"/>
              <w:rPr>
                <w:rFonts w:eastAsia="Arial" w:cs="Arial"/>
                <w:b/>
                <w:color w:val="FFFFFF"/>
                <w:szCs w:val="20"/>
              </w:rPr>
            </w:pPr>
            <w:r>
              <w:rPr>
                <w:rFonts w:eastAsia="Arial" w:cs="Arial"/>
                <w:b/>
                <w:color w:val="FFFFFF"/>
                <w:szCs w:val="20"/>
              </w:rPr>
              <w:t>Case Level Data</w:t>
            </w:r>
          </w:p>
        </w:tc>
        <w:tc>
          <w:tcPr>
            <w:tcW w:w="3378" w:type="dxa"/>
            <w:shd w:val="clear" w:color="auto" w:fill="04617B" w:themeFill="text2"/>
          </w:tcPr>
          <w:p w14:paraId="5AD74420" w14:textId="77777777" w:rsidR="00477459" w:rsidRPr="000A0BDE" w:rsidRDefault="00477459" w:rsidP="0045671A">
            <w:pPr>
              <w:widowControl w:val="0"/>
              <w:spacing w:before="120" w:after="120" w:line="288" w:lineRule="auto"/>
              <w:rPr>
                <w:rFonts w:eastAsia="Arial" w:cs="Arial"/>
                <w:b/>
                <w:color w:val="FFFFFF"/>
                <w:szCs w:val="20"/>
              </w:rPr>
            </w:pPr>
            <w:r>
              <w:rPr>
                <w:rFonts w:eastAsia="Arial" w:cs="Arial"/>
                <w:b/>
                <w:color w:val="FFFFFF"/>
                <w:szCs w:val="20"/>
              </w:rPr>
              <w:t>Session Level Data</w:t>
            </w:r>
          </w:p>
        </w:tc>
      </w:tr>
      <w:tr w:rsidR="00477459" w:rsidRPr="003B5E0D" w14:paraId="377B7277" w14:textId="77777777" w:rsidTr="000567E0">
        <w:trPr>
          <w:trHeight w:val="1611"/>
        </w:trPr>
        <w:tc>
          <w:tcPr>
            <w:tcW w:w="3715" w:type="dxa"/>
          </w:tcPr>
          <w:p w14:paraId="51F5A62F" w14:textId="77777777" w:rsidR="00477459" w:rsidRDefault="00477459" w:rsidP="00477459">
            <w:pPr>
              <w:widowControl w:val="0"/>
              <w:numPr>
                <w:ilvl w:val="0"/>
                <w:numId w:val="3"/>
              </w:numPr>
              <w:spacing w:before="120" w:after="120" w:line="288" w:lineRule="auto"/>
              <w:ind w:left="318" w:hanging="284"/>
              <w:rPr>
                <w:rFonts w:eastAsia="Arial" w:cs="Arial"/>
                <w:sz w:val="20"/>
                <w:szCs w:val="20"/>
              </w:rPr>
            </w:pPr>
            <w:r w:rsidRPr="0018673F">
              <w:rPr>
                <w:rFonts w:eastAsia="Arial" w:cs="Arial"/>
                <w:sz w:val="20"/>
                <w:szCs w:val="20"/>
              </w:rPr>
              <w:t>Main source of income</w:t>
            </w:r>
          </w:p>
          <w:p w14:paraId="67437B87" w14:textId="77777777" w:rsidR="00477459" w:rsidRPr="00477459" w:rsidRDefault="00477459" w:rsidP="00477459">
            <w:pPr>
              <w:widowControl w:val="0"/>
              <w:numPr>
                <w:ilvl w:val="0"/>
                <w:numId w:val="3"/>
              </w:numPr>
              <w:spacing w:before="120" w:after="120" w:line="288" w:lineRule="auto"/>
              <w:ind w:left="318" w:hanging="284"/>
              <w:rPr>
                <w:rFonts w:eastAsia="Arial" w:cs="Arial"/>
                <w:sz w:val="20"/>
                <w:szCs w:val="20"/>
              </w:rPr>
            </w:pPr>
            <w:r w:rsidRPr="00477459">
              <w:rPr>
                <w:rFonts w:eastAsia="Arial" w:cs="Arial"/>
                <w:sz w:val="20"/>
                <w:szCs w:val="20"/>
              </w:rPr>
              <w:t>Homeless indicator</w:t>
            </w:r>
          </w:p>
          <w:p w14:paraId="22E6CC93" w14:textId="77777777" w:rsidR="00477459" w:rsidRPr="00477459" w:rsidRDefault="00477459" w:rsidP="00477459">
            <w:pPr>
              <w:widowControl w:val="0"/>
              <w:numPr>
                <w:ilvl w:val="0"/>
                <w:numId w:val="3"/>
              </w:numPr>
              <w:spacing w:before="120" w:after="120" w:line="288" w:lineRule="auto"/>
              <w:ind w:left="318" w:hanging="284"/>
              <w:rPr>
                <w:rFonts w:eastAsia="Arial" w:cs="Arial"/>
                <w:sz w:val="20"/>
                <w:szCs w:val="20"/>
              </w:rPr>
            </w:pPr>
            <w:r w:rsidRPr="00477459">
              <w:rPr>
                <w:rFonts w:eastAsia="Arial" w:cs="Arial"/>
                <w:sz w:val="20"/>
                <w:szCs w:val="20"/>
              </w:rPr>
              <w:t>Household composition</w:t>
            </w:r>
          </w:p>
          <w:p w14:paraId="1DCC95D2" w14:textId="0B42F7C6" w:rsidR="00477459" w:rsidRPr="0018673F" w:rsidRDefault="00477459" w:rsidP="00477459">
            <w:pPr>
              <w:widowControl w:val="0"/>
              <w:numPr>
                <w:ilvl w:val="0"/>
                <w:numId w:val="3"/>
              </w:numPr>
              <w:spacing w:before="120" w:after="120" w:line="288" w:lineRule="auto"/>
              <w:ind w:left="318" w:hanging="284"/>
              <w:rPr>
                <w:rFonts w:eastAsia="Arial" w:cs="Arial"/>
                <w:sz w:val="20"/>
                <w:szCs w:val="20"/>
              </w:rPr>
            </w:pPr>
            <w:r w:rsidRPr="00477459">
              <w:rPr>
                <w:rFonts w:eastAsia="Arial" w:cs="Arial"/>
                <w:sz w:val="20"/>
                <w:szCs w:val="20"/>
              </w:rPr>
              <w:t>Ancestry</w:t>
            </w:r>
          </w:p>
        </w:tc>
        <w:tc>
          <w:tcPr>
            <w:tcW w:w="3260" w:type="dxa"/>
          </w:tcPr>
          <w:p w14:paraId="4C9C6378" w14:textId="77777777" w:rsidR="00477459" w:rsidRDefault="00477459" w:rsidP="00477459">
            <w:pPr>
              <w:widowControl w:val="0"/>
              <w:numPr>
                <w:ilvl w:val="0"/>
                <w:numId w:val="3"/>
              </w:numPr>
              <w:spacing w:before="120" w:after="120" w:line="288" w:lineRule="auto"/>
              <w:ind w:left="318" w:hanging="284"/>
              <w:rPr>
                <w:rFonts w:eastAsia="Arial" w:cs="Arial"/>
                <w:sz w:val="20"/>
                <w:szCs w:val="20"/>
              </w:rPr>
            </w:pPr>
            <w:r w:rsidRPr="00C1485D">
              <w:rPr>
                <w:rFonts w:eastAsia="Arial" w:cs="Arial"/>
                <w:sz w:val="20"/>
                <w:szCs w:val="20"/>
              </w:rPr>
              <w:t>Reason for seeking assistance</w:t>
            </w:r>
          </w:p>
          <w:p w14:paraId="26A0DCB2" w14:textId="77777777" w:rsidR="00477459" w:rsidRPr="00E40D53" w:rsidRDefault="00477459" w:rsidP="00477459">
            <w:pPr>
              <w:widowControl w:val="0"/>
              <w:numPr>
                <w:ilvl w:val="0"/>
                <w:numId w:val="3"/>
              </w:numPr>
              <w:spacing w:before="120" w:after="120" w:line="288" w:lineRule="auto"/>
              <w:ind w:left="318" w:hanging="284"/>
              <w:rPr>
                <w:rFonts w:eastAsia="Arial" w:cs="Arial"/>
                <w:sz w:val="20"/>
                <w:szCs w:val="20"/>
              </w:rPr>
            </w:pPr>
            <w:r w:rsidRPr="00C1485D">
              <w:rPr>
                <w:rFonts w:eastAsia="Arial" w:cs="Arial"/>
                <w:sz w:val="20"/>
                <w:szCs w:val="20"/>
              </w:rPr>
              <w:t>Referral source</w:t>
            </w:r>
          </w:p>
          <w:p w14:paraId="043F53F0" w14:textId="77777777" w:rsidR="00477459" w:rsidRPr="00AC038F" w:rsidRDefault="00477459" w:rsidP="0045671A">
            <w:pPr>
              <w:pStyle w:val="ListParagraph"/>
              <w:widowControl w:val="0"/>
              <w:spacing w:before="120" w:after="120" w:line="288" w:lineRule="auto"/>
              <w:rPr>
                <w:rFonts w:eastAsia="Arial" w:cs="Arial"/>
                <w:sz w:val="20"/>
                <w:szCs w:val="20"/>
              </w:rPr>
            </w:pPr>
          </w:p>
        </w:tc>
        <w:tc>
          <w:tcPr>
            <w:tcW w:w="3378" w:type="dxa"/>
          </w:tcPr>
          <w:p w14:paraId="0C83C54E" w14:textId="77777777" w:rsidR="00477459" w:rsidRPr="00C1485D" w:rsidRDefault="00477459" w:rsidP="00477459">
            <w:pPr>
              <w:widowControl w:val="0"/>
              <w:numPr>
                <w:ilvl w:val="0"/>
                <w:numId w:val="3"/>
              </w:numPr>
              <w:spacing w:before="120" w:after="120" w:line="288" w:lineRule="auto"/>
              <w:ind w:left="318" w:hanging="284"/>
              <w:rPr>
                <w:rFonts w:eastAsia="Arial" w:cs="Arial"/>
                <w:sz w:val="20"/>
                <w:szCs w:val="20"/>
              </w:rPr>
            </w:pPr>
            <w:r w:rsidRPr="00C1485D">
              <w:rPr>
                <w:rFonts w:eastAsia="Arial" w:cs="Arial"/>
                <w:sz w:val="20"/>
                <w:szCs w:val="20"/>
              </w:rPr>
              <w:t>Referral type</w:t>
            </w:r>
          </w:p>
          <w:p w14:paraId="27926D65" w14:textId="72254F03" w:rsidR="00477459" w:rsidRPr="00477459" w:rsidRDefault="00477459" w:rsidP="00477459">
            <w:pPr>
              <w:widowControl w:val="0"/>
              <w:numPr>
                <w:ilvl w:val="0"/>
                <w:numId w:val="3"/>
              </w:numPr>
              <w:spacing w:before="120" w:after="120" w:line="288" w:lineRule="auto"/>
              <w:ind w:left="318" w:hanging="284"/>
              <w:rPr>
                <w:rFonts w:cs="Arial"/>
                <w:sz w:val="20"/>
                <w:szCs w:val="20"/>
              </w:rPr>
            </w:pPr>
            <w:r w:rsidRPr="00C1485D">
              <w:rPr>
                <w:rFonts w:eastAsia="Arial" w:cs="Arial"/>
                <w:sz w:val="20"/>
                <w:szCs w:val="20"/>
              </w:rPr>
              <w:t>Referral purpose</w:t>
            </w:r>
          </w:p>
        </w:tc>
      </w:tr>
    </w:tbl>
    <w:p w14:paraId="2F6EE10D" w14:textId="0ED4F250" w:rsidR="00E17761" w:rsidRDefault="00E17761" w:rsidP="00274794">
      <w:pPr>
        <w:pStyle w:val="BodyText"/>
        <w:spacing w:before="120" w:after="120" w:line="288" w:lineRule="auto"/>
        <w:ind w:left="284"/>
        <w:jc w:val="both"/>
        <w:rPr>
          <w:rFonts w:cs="Arial"/>
        </w:rPr>
      </w:pPr>
      <w:r>
        <w:rPr>
          <w:lang w:val="en-AU"/>
        </w:rPr>
        <w:t>You may also record other details if you think it is appropriate for your program and for your clients to do so.</w:t>
      </w:r>
    </w:p>
    <w:p w14:paraId="4BBC8DC2" w14:textId="27D950F5" w:rsidR="00E17761" w:rsidRDefault="00E17761" w:rsidP="00680518">
      <w:pPr>
        <w:keepNext/>
        <w:keepLines/>
        <w:rPr>
          <w:b/>
          <w:lang w:val="en-AU"/>
        </w:rPr>
      </w:pPr>
      <w:r w:rsidRPr="006D6C19">
        <w:rPr>
          <w:rFonts w:cs="Arial"/>
          <w:b/>
          <w:lang w:val="en-AU"/>
        </w:rPr>
        <w:lastRenderedPageBreak/>
        <w:t>For this program activity, when should each service type be used?</w:t>
      </w:r>
    </w:p>
    <w:p w14:paraId="1B9723BF" w14:textId="77777777" w:rsidR="00E17761" w:rsidRPr="00095C49" w:rsidRDefault="00E17761" w:rsidP="00680518">
      <w:pPr>
        <w:pStyle w:val="BodyText"/>
        <w:keepNext/>
        <w:keepLines/>
        <w:spacing w:before="120" w:after="120" w:line="288" w:lineRule="auto"/>
        <w:ind w:left="284"/>
        <w:jc w:val="both"/>
        <w:rPr>
          <w:lang w:val="en-AU"/>
        </w:rPr>
      </w:pPr>
      <w:r w:rsidRPr="00095C49">
        <w:rPr>
          <w:lang w:val="en-AU"/>
        </w:rPr>
        <w:t>The service type describes the main focus for the session being delivered. If a session covers multiple service types the most relevant one should be chosen either on the basis of the majority of time spent focusing on the particular service type or the main way an outcome was achieved. </w:t>
      </w:r>
    </w:p>
    <w:p w14:paraId="204153D4" w14:textId="0CE7C8A7" w:rsidR="0097559D" w:rsidRPr="00477459" w:rsidRDefault="00E17761" w:rsidP="00680518">
      <w:pPr>
        <w:pStyle w:val="BodyText"/>
        <w:keepNext/>
        <w:keepLines/>
        <w:spacing w:before="120" w:after="120" w:line="288" w:lineRule="auto"/>
        <w:ind w:left="284"/>
        <w:jc w:val="both"/>
        <w:rPr>
          <w:lang w:val="en-AU"/>
        </w:rPr>
      </w:pPr>
      <w:r>
        <w:rPr>
          <w:lang w:val="en-AU"/>
        </w:rPr>
        <w:t xml:space="preserve">The Data Exchange is designed to capture client-facing services and interactions, therefore information recorded </w:t>
      </w:r>
      <w:r w:rsidRPr="00095C49">
        <w:rPr>
          <w:lang w:val="en-AU"/>
        </w:rPr>
        <w:t>should not</w:t>
      </w:r>
      <w:r>
        <w:rPr>
          <w:lang w:val="en-AU"/>
        </w:rPr>
        <w:t xml:space="preserve"> include time spent travelling to and from a client’s home or other location, or time spent in administration or planning.</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types table"/>
        <w:tblDescription w:val="This table lists the service types suitable for this program."/>
      </w:tblPr>
      <w:tblGrid>
        <w:gridCol w:w="3397"/>
        <w:gridCol w:w="7059"/>
      </w:tblGrid>
      <w:tr w:rsidR="00E17761" w14:paraId="562BB227" w14:textId="77777777" w:rsidTr="000567E0">
        <w:trPr>
          <w:cnfStyle w:val="100000000000" w:firstRow="1" w:lastRow="0" w:firstColumn="0" w:lastColumn="0" w:oddVBand="0" w:evenVBand="0" w:oddHBand="0" w:evenHBand="0" w:firstRowFirstColumn="0" w:firstRowLastColumn="0" w:lastRowFirstColumn="0" w:lastRowLastColumn="0"/>
          <w:trHeight w:hRule="exact" w:val="567"/>
          <w:tblHeader/>
        </w:trPr>
        <w:tc>
          <w:tcPr>
            <w:cnfStyle w:val="001000000000" w:firstRow="0" w:lastRow="0" w:firstColumn="1" w:lastColumn="0" w:oddVBand="0" w:evenVBand="0" w:oddHBand="0" w:evenHBand="0" w:firstRowFirstColumn="0" w:firstRowLastColumn="0" w:lastRowFirstColumn="0" w:lastRowLastColumn="0"/>
            <w:tcW w:w="3362" w:type="dxa"/>
            <w:hideMark/>
          </w:tcPr>
          <w:p w14:paraId="76B5F6C4" w14:textId="77777777" w:rsidR="00E17761" w:rsidRDefault="00E17761">
            <w:pPr>
              <w:spacing w:before="120"/>
              <w:rPr>
                <w:bCs w:val="0"/>
                <w:lang w:val="en-AU"/>
              </w:rPr>
            </w:pPr>
            <w:r>
              <w:rPr>
                <w:bCs w:val="0"/>
                <w:iCs/>
                <w:lang w:val="en-AU"/>
              </w:rPr>
              <w:t>Service Type</w:t>
            </w:r>
          </w:p>
        </w:tc>
        <w:tc>
          <w:tcPr>
            <w:tcW w:w="6986" w:type="dxa"/>
            <w:hideMark/>
          </w:tcPr>
          <w:p w14:paraId="3DC8A9ED" w14:textId="77777777" w:rsidR="00E17761" w:rsidRDefault="00E17761">
            <w:pPr>
              <w:spacing w:before="120"/>
              <w:cnfStyle w:val="100000000000" w:firstRow="1" w:lastRow="0" w:firstColumn="0" w:lastColumn="0" w:oddVBand="0" w:evenVBand="0" w:oddHBand="0" w:evenHBand="0" w:firstRowFirstColumn="0" w:firstRowLastColumn="0" w:lastRowFirstColumn="0" w:lastRowLastColumn="0"/>
              <w:rPr>
                <w:bCs w:val="0"/>
                <w:lang w:val="en-AU"/>
              </w:rPr>
            </w:pPr>
            <w:r>
              <w:rPr>
                <w:bCs w:val="0"/>
                <w:iCs/>
                <w:lang w:val="en-AU"/>
              </w:rPr>
              <w:t xml:space="preserve">Example </w:t>
            </w:r>
          </w:p>
        </w:tc>
      </w:tr>
      <w:tr w:rsidR="00E17761" w14:paraId="3E5D5CDE" w14:textId="77777777" w:rsidTr="000567E0">
        <w:trPr>
          <w:cnfStyle w:val="000000100000" w:firstRow="0" w:lastRow="0" w:firstColumn="0" w:lastColumn="0" w:oddVBand="0" w:evenVBand="0" w:oddHBand="1" w:evenHBand="0"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3362" w:type="dxa"/>
            <w:tcBorders>
              <w:top w:val="none" w:sz="0" w:space="0" w:color="auto"/>
              <w:left w:val="none" w:sz="0" w:space="0" w:color="auto"/>
              <w:bottom w:val="none" w:sz="0" w:space="0" w:color="auto"/>
            </w:tcBorders>
            <w:shd w:val="clear" w:color="auto" w:fill="FFFFFF" w:themeFill="background1"/>
            <w:hideMark/>
          </w:tcPr>
          <w:p w14:paraId="655E5FD4" w14:textId="77777777" w:rsidR="00E17761" w:rsidRDefault="00E17761">
            <w:pPr>
              <w:spacing w:before="120" w:after="120"/>
              <w:rPr>
                <w:sz w:val="20"/>
                <w:szCs w:val="20"/>
                <w:lang w:val="en-AU"/>
              </w:rPr>
            </w:pPr>
            <w:r>
              <w:rPr>
                <w:sz w:val="20"/>
                <w:szCs w:val="20"/>
                <w:lang w:val="en-AU"/>
              </w:rPr>
              <w:t>Accommodation assistance</w:t>
            </w:r>
          </w:p>
        </w:tc>
        <w:tc>
          <w:tcPr>
            <w:tcW w:w="6986" w:type="dxa"/>
            <w:tcBorders>
              <w:top w:val="none" w:sz="0" w:space="0" w:color="auto"/>
              <w:bottom w:val="none" w:sz="0" w:space="0" w:color="auto"/>
              <w:right w:val="none" w:sz="0" w:space="0" w:color="auto"/>
            </w:tcBorders>
            <w:shd w:val="clear" w:color="auto" w:fill="FFFFFF" w:themeFill="background1"/>
            <w:hideMark/>
          </w:tcPr>
          <w:p w14:paraId="708F23CD" w14:textId="77777777" w:rsidR="00E17761" w:rsidRDefault="00E17761" w:rsidP="00274794">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Provision of short term accommodation for women with children in contact with the criminal justice system.</w:t>
            </w:r>
          </w:p>
        </w:tc>
      </w:tr>
      <w:tr w:rsidR="00E17761" w14:paraId="4050B8DA" w14:textId="77777777" w:rsidTr="000567E0">
        <w:trPr>
          <w:trHeight w:hRule="exact" w:val="851"/>
        </w:trPr>
        <w:tc>
          <w:tcPr>
            <w:cnfStyle w:val="001000000000" w:firstRow="0" w:lastRow="0" w:firstColumn="1" w:lastColumn="0" w:oddVBand="0" w:evenVBand="0" w:oddHBand="0" w:evenHBand="0" w:firstRowFirstColumn="0" w:firstRowLastColumn="0" w:lastRowFirstColumn="0" w:lastRowLastColumn="0"/>
            <w:tcW w:w="3362" w:type="dxa"/>
            <w:shd w:val="clear" w:color="auto" w:fill="FFFFFF" w:themeFill="background1"/>
          </w:tcPr>
          <w:p w14:paraId="3FC9B2CE" w14:textId="4D3E91E0" w:rsidR="00E17761" w:rsidRDefault="00E17761" w:rsidP="00276EF0">
            <w:pPr>
              <w:spacing w:before="120" w:after="120"/>
              <w:rPr>
                <w:sz w:val="20"/>
                <w:szCs w:val="20"/>
                <w:lang w:val="en-AU"/>
              </w:rPr>
            </w:pPr>
            <w:r>
              <w:rPr>
                <w:sz w:val="20"/>
                <w:szCs w:val="20"/>
                <w:lang w:val="en-AU"/>
              </w:rPr>
              <w:t>Advocacy/Support</w:t>
            </w:r>
          </w:p>
        </w:tc>
        <w:tc>
          <w:tcPr>
            <w:tcW w:w="6986" w:type="dxa"/>
            <w:shd w:val="clear" w:color="auto" w:fill="FFFFFF" w:themeFill="background1"/>
          </w:tcPr>
          <w:p w14:paraId="37DD4FF2" w14:textId="1C0C1842" w:rsidR="00E17761" w:rsidRDefault="00E17761" w:rsidP="00274794">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lang w:val="en-AU"/>
              </w:rPr>
              <w:t xml:space="preserve">Advocacy on behalf of the client, or casework support provided by the agency. </w:t>
            </w:r>
          </w:p>
        </w:tc>
      </w:tr>
      <w:tr w:rsidR="00E17761" w14:paraId="26F7EC52" w14:textId="77777777" w:rsidTr="000567E0">
        <w:trPr>
          <w:cnfStyle w:val="000000100000" w:firstRow="0" w:lastRow="0" w:firstColumn="0" w:lastColumn="0" w:oddVBand="0" w:evenVBand="0" w:oddHBand="1" w:evenHBand="0" w:firstRowFirstColumn="0" w:firstRowLastColumn="0" w:lastRowFirstColumn="0" w:lastRowLastColumn="0"/>
          <w:trHeight w:hRule="exact" w:val="1304"/>
        </w:trPr>
        <w:tc>
          <w:tcPr>
            <w:cnfStyle w:val="001000000000" w:firstRow="0" w:lastRow="0" w:firstColumn="1" w:lastColumn="0" w:oddVBand="0" w:evenVBand="0" w:oddHBand="0" w:evenHBand="0" w:firstRowFirstColumn="0" w:firstRowLastColumn="0" w:lastRowFirstColumn="0" w:lastRowLastColumn="0"/>
            <w:tcW w:w="3362" w:type="dxa"/>
            <w:tcBorders>
              <w:top w:val="none" w:sz="0" w:space="0" w:color="auto"/>
              <w:left w:val="none" w:sz="0" w:space="0" w:color="auto"/>
              <w:bottom w:val="none" w:sz="0" w:space="0" w:color="auto"/>
            </w:tcBorders>
            <w:shd w:val="clear" w:color="auto" w:fill="FFFFFF" w:themeFill="background1"/>
          </w:tcPr>
          <w:p w14:paraId="1EC091FC" w14:textId="170B64BD" w:rsidR="00E17761" w:rsidRDefault="00E17761" w:rsidP="00E17761">
            <w:pPr>
              <w:spacing w:before="120" w:after="120"/>
              <w:rPr>
                <w:sz w:val="20"/>
                <w:szCs w:val="20"/>
                <w:lang w:val="en-AU"/>
              </w:rPr>
            </w:pPr>
            <w:r>
              <w:rPr>
                <w:sz w:val="20"/>
                <w:szCs w:val="20"/>
                <w:lang w:val="en-AU"/>
              </w:rPr>
              <w:t>Education and skills training</w:t>
            </w:r>
          </w:p>
        </w:tc>
        <w:tc>
          <w:tcPr>
            <w:tcW w:w="6986" w:type="dxa"/>
            <w:tcBorders>
              <w:top w:val="none" w:sz="0" w:space="0" w:color="auto"/>
              <w:bottom w:val="none" w:sz="0" w:space="0" w:color="auto"/>
              <w:right w:val="none" w:sz="0" w:space="0" w:color="auto"/>
            </w:tcBorders>
            <w:shd w:val="clear" w:color="auto" w:fill="FFFFFF" w:themeFill="background1"/>
          </w:tcPr>
          <w:p w14:paraId="7903EF15" w14:textId="2B245917" w:rsidR="00E17761" w:rsidRDefault="00E17761" w:rsidP="00274794">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Assisting a client in learning or building knowledge about a topic, developing or enhancing a skill relevant to the client’s circumstance. This includes accessing education and training, including re-engaging with the education system or other skills development programs.</w:t>
            </w:r>
          </w:p>
        </w:tc>
      </w:tr>
      <w:tr w:rsidR="00E17761" w14:paraId="474DC918" w14:textId="77777777" w:rsidTr="000567E0">
        <w:trPr>
          <w:trHeight w:hRule="exact" w:val="851"/>
        </w:trPr>
        <w:tc>
          <w:tcPr>
            <w:cnfStyle w:val="001000000000" w:firstRow="0" w:lastRow="0" w:firstColumn="1" w:lastColumn="0" w:oddVBand="0" w:evenVBand="0" w:oddHBand="0" w:evenHBand="0" w:firstRowFirstColumn="0" w:firstRowLastColumn="0" w:lastRowFirstColumn="0" w:lastRowLastColumn="0"/>
            <w:tcW w:w="3362" w:type="dxa"/>
            <w:shd w:val="clear" w:color="auto" w:fill="FFFFFF" w:themeFill="background1"/>
          </w:tcPr>
          <w:p w14:paraId="2A1D7B52" w14:textId="5D705E97" w:rsidR="00E17761" w:rsidRDefault="00E17761" w:rsidP="00E17761">
            <w:pPr>
              <w:spacing w:before="120" w:after="120"/>
              <w:rPr>
                <w:sz w:val="20"/>
                <w:szCs w:val="20"/>
                <w:lang w:val="en-AU"/>
              </w:rPr>
            </w:pPr>
            <w:r>
              <w:rPr>
                <w:sz w:val="20"/>
                <w:szCs w:val="20"/>
                <w:lang w:val="en-AU"/>
              </w:rPr>
              <w:t>Facilitate employment pathways</w:t>
            </w:r>
          </w:p>
        </w:tc>
        <w:tc>
          <w:tcPr>
            <w:tcW w:w="6986" w:type="dxa"/>
            <w:shd w:val="clear" w:color="auto" w:fill="FFFFFF" w:themeFill="background1"/>
          </w:tcPr>
          <w:p w14:paraId="4810CB23" w14:textId="3AE9ADE2" w:rsidR="00E17761" w:rsidRDefault="00E17761" w:rsidP="00274794">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This service type is used for vocational education, support to obtain a driver’s license, training, work placements.</w:t>
            </w:r>
          </w:p>
        </w:tc>
      </w:tr>
      <w:tr w:rsidR="00E17761" w14:paraId="221ED29D" w14:textId="77777777" w:rsidTr="000567E0">
        <w:trPr>
          <w:cnfStyle w:val="000000100000" w:firstRow="0" w:lastRow="0" w:firstColumn="0" w:lastColumn="0" w:oddVBand="0" w:evenVBand="0" w:oddHBand="1" w:evenHBand="0"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3362" w:type="dxa"/>
            <w:tcBorders>
              <w:top w:val="none" w:sz="0" w:space="0" w:color="auto"/>
              <w:left w:val="none" w:sz="0" w:space="0" w:color="auto"/>
              <w:bottom w:val="none" w:sz="0" w:space="0" w:color="auto"/>
            </w:tcBorders>
            <w:shd w:val="clear" w:color="auto" w:fill="FFFFFF" w:themeFill="background1"/>
          </w:tcPr>
          <w:p w14:paraId="6750C27D" w14:textId="1F628095" w:rsidR="00E17761" w:rsidRDefault="00E17761" w:rsidP="00E17761">
            <w:pPr>
              <w:spacing w:before="120" w:after="120"/>
              <w:rPr>
                <w:sz w:val="20"/>
                <w:szCs w:val="20"/>
                <w:lang w:val="en-AU"/>
              </w:rPr>
            </w:pPr>
            <w:r>
              <w:rPr>
                <w:sz w:val="20"/>
                <w:szCs w:val="20"/>
                <w:lang w:val="en-AU"/>
              </w:rPr>
              <w:t>Family capacity building</w:t>
            </w:r>
          </w:p>
        </w:tc>
        <w:tc>
          <w:tcPr>
            <w:tcW w:w="6986" w:type="dxa"/>
            <w:tcBorders>
              <w:top w:val="none" w:sz="0" w:space="0" w:color="auto"/>
              <w:bottom w:val="none" w:sz="0" w:space="0" w:color="auto"/>
              <w:right w:val="none" w:sz="0" w:space="0" w:color="auto"/>
            </w:tcBorders>
            <w:shd w:val="clear" w:color="auto" w:fill="FFFFFF" w:themeFill="background1"/>
          </w:tcPr>
          <w:p w14:paraId="204214A5" w14:textId="20EB8AE7" w:rsidR="00E17761" w:rsidRDefault="00E17761" w:rsidP="00274794">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Family capacity building is used where the session is focused on any support actions that help the family manage their lives effectively.</w:t>
            </w:r>
          </w:p>
        </w:tc>
      </w:tr>
      <w:tr w:rsidR="00E17761" w14:paraId="151BEA58" w14:textId="77777777" w:rsidTr="000567E0">
        <w:trPr>
          <w:trHeight w:hRule="exact" w:val="1134"/>
        </w:trPr>
        <w:tc>
          <w:tcPr>
            <w:cnfStyle w:val="001000000000" w:firstRow="0" w:lastRow="0" w:firstColumn="1" w:lastColumn="0" w:oddVBand="0" w:evenVBand="0" w:oddHBand="0" w:evenHBand="0" w:firstRowFirstColumn="0" w:firstRowLastColumn="0" w:lastRowFirstColumn="0" w:lastRowLastColumn="0"/>
            <w:tcW w:w="3362" w:type="dxa"/>
            <w:shd w:val="clear" w:color="auto" w:fill="FFFFFF" w:themeFill="background1"/>
          </w:tcPr>
          <w:p w14:paraId="13DE4C7E" w14:textId="1FB3B446" w:rsidR="00E17761" w:rsidRDefault="00E17761" w:rsidP="00276EF0">
            <w:pPr>
              <w:spacing w:before="120" w:after="120"/>
              <w:rPr>
                <w:sz w:val="20"/>
                <w:szCs w:val="20"/>
                <w:lang w:val="en-AU"/>
              </w:rPr>
            </w:pPr>
            <w:r>
              <w:rPr>
                <w:sz w:val="20"/>
                <w:szCs w:val="20"/>
                <w:lang w:val="en-AU"/>
              </w:rPr>
              <w:t>Information/Advice/Referral</w:t>
            </w:r>
          </w:p>
        </w:tc>
        <w:tc>
          <w:tcPr>
            <w:tcW w:w="6986" w:type="dxa"/>
            <w:shd w:val="clear" w:color="auto" w:fill="FFFFFF" w:themeFill="background1"/>
          </w:tcPr>
          <w:p w14:paraId="52294A80" w14:textId="154394A1" w:rsidR="00E17761" w:rsidRDefault="00E17761" w:rsidP="00274794">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Provision of advice/guidance or information in relation to a specific topic. This service type should also be used for referrals to other services in accordance with casework plan.</w:t>
            </w:r>
          </w:p>
        </w:tc>
      </w:tr>
      <w:tr w:rsidR="00E17761" w14:paraId="40322DE6" w14:textId="77777777" w:rsidTr="000567E0">
        <w:trPr>
          <w:cnfStyle w:val="000000100000" w:firstRow="0" w:lastRow="0" w:firstColumn="0" w:lastColumn="0" w:oddVBand="0" w:evenVBand="0" w:oddHBand="1" w:evenHBand="0" w:firstRowFirstColumn="0" w:firstRowLastColumn="0" w:lastRowFirstColumn="0" w:lastRowLastColumn="0"/>
          <w:trHeight w:hRule="exact" w:val="1701"/>
        </w:trPr>
        <w:tc>
          <w:tcPr>
            <w:cnfStyle w:val="001000000000" w:firstRow="0" w:lastRow="0" w:firstColumn="1" w:lastColumn="0" w:oddVBand="0" w:evenVBand="0" w:oddHBand="0" w:evenHBand="0" w:firstRowFirstColumn="0" w:firstRowLastColumn="0" w:lastRowFirstColumn="0" w:lastRowLastColumn="0"/>
            <w:tcW w:w="3362" w:type="dxa"/>
            <w:tcBorders>
              <w:top w:val="none" w:sz="0" w:space="0" w:color="auto"/>
              <w:left w:val="none" w:sz="0" w:space="0" w:color="auto"/>
              <w:bottom w:val="none" w:sz="0" w:space="0" w:color="auto"/>
            </w:tcBorders>
            <w:shd w:val="clear" w:color="auto" w:fill="FFFFFF" w:themeFill="background1"/>
          </w:tcPr>
          <w:p w14:paraId="1031CAA7" w14:textId="420E3F0E" w:rsidR="00E17761" w:rsidRDefault="00E17761" w:rsidP="00276EF0">
            <w:pPr>
              <w:spacing w:before="120" w:after="120"/>
              <w:rPr>
                <w:sz w:val="20"/>
                <w:szCs w:val="20"/>
                <w:lang w:val="en-AU"/>
              </w:rPr>
            </w:pPr>
            <w:r>
              <w:rPr>
                <w:sz w:val="20"/>
                <w:szCs w:val="20"/>
                <w:lang w:val="en-AU"/>
              </w:rPr>
              <w:t>Intake/Assessment</w:t>
            </w:r>
          </w:p>
        </w:tc>
        <w:tc>
          <w:tcPr>
            <w:tcW w:w="6986" w:type="dxa"/>
            <w:tcBorders>
              <w:top w:val="none" w:sz="0" w:space="0" w:color="auto"/>
              <w:bottom w:val="none" w:sz="0" w:space="0" w:color="auto"/>
              <w:right w:val="none" w:sz="0" w:space="0" w:color="auto"/>
            </w:tcBorders>
            <w:shd w:val="clear" w:color="auto" w:fill="FFFFFF" w:themeFill="background1"/>
          </w:tcPr>
          <w:p w14:paraId="143E32B9" w14:textId="77777777" w:rsidR="0097437C" w:rsidRDefault="00E17761" w:rsidP="00274794">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This service type is used for the initial contact to discuss and assess the client’s needs. </w:t>
            </w:r>
          </w:p>
          <w:p w14:paraId="6138195F" w14:textId="480F7667" w:rsidR="00E17761" w:rsidRDefault="00E17761" w:rsidP="00274794">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It can also be used for ongoing assessments as required, i.e. assessment occurring during a client reviews, case planning, or the administration of the Growth and Empowerment Measure/Outcome Star</w:t>
            </w:r>
          </w:p>
        </w:tc>
      </w:tr>
      <w:tr w:rsidR="00E17761" w14:paraId="225783B9" w14:textId="77777777" w:rsidTr="000567E0">
        <w:trPr>
          <w:trHeight w:hRule="exact" w:val="1134"/>
        </w:trPr>
        <w:tc>
          <w:tcPr>
            <w:cnfStyle w:val="001000000000" w:firstRow="0" w:lastRow="0" w:firstColumn="1" w:lastColumn="0" w:oddVBand="0" w:evenVBand="0" w:oddHBand="0" w:evenHBand="0" w:firstRowFirstColumn="0" w:firstRowLastColumn="0" w:lastRowFirstColumn="0" w:lastRowLastColumn="0"/>
            <w:tcW w:w="3362" w:type="dxa"/>
            <w:shd w:val="clear" w:color="auto" w:fill="FFFFFF" w:themeFill="background1"/>
          </w:tcPr>
          <w:p w14:paraId="6017A8F8" w14:textId="3EC2CC13" w:rsidR="00E17761" w:rsidRDefault="00E17761" w:rsidP="00E17761">
            <w:pPr>
              <w:spacing w:before="120" w:after="120"/>
              <w:rPr>
                <w:sz w:val="20"/>
                <w:szCs w:val="20"/>
                <w:lang w:val="en-AU"/>
              </w:rPr>
            </w:pPr>
            <w:r>
              <w:rPr>
                <w:sz w:val="20"/>
                <w:szCs w:val="20"/>
                <w:lang w:val="en-AU"/>
              </w:rPr>
              <w:t>Mentoring / Peer support</w:t>
            </w:r>
          </w:p>
        </w:tc>
        <w:tc>
          <w:tcPr>
            <w:tcW w:w="6986" w:type="dxa"/>
            <w:shd w:val="clear" w:color="auto" w:fill="FFFFFF" w:themeFill="background1"/>
          </w:tcPr>
          <w:p w14:paraId="2C570B41" w14:textId="521BB857" w:rsidR="00E17761" w:rsidRDefault="00E17761" w:rsidP="00274794">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Specialised or individual support, client mentoring, peer support, information and role modelling. This may include sessions with a mentor, buddy or coach.</w:t>
            </w:r>
            <w:r>
              <w:rPr>
                <w:sz w:val="20"/>
                <w:szCs w:val="20"/>
                <w:lang w:val="en-AU"/>
              </w:rPr>
              <w:t xml:space="preserve">  </w:t>
            </w:r>
          </w:p>
        </w:tc>
      </w:tr>
      <w:tr w:rsidR="00E17761" w14:paraId="2883792D" w14:textId="77777777" w:rsidTr="000567E0">
        <w:trPr>
          <w:cnfStyle w:val="000000100000" w:firstRow="0" w:lastRow="0" w:firstColumn="0" w:lastColumn="0" w:oddVBand="0" w:evenVBand="0" w:oddHBand="1" w:evenHBand="0"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3362" w:type="dxa"/>
            <w:tcBorders>
              <w:top w:val="none" w:sz="0" w:space="0" w:color="auto"/>
              <w:left w:val="none" w:sz="0" w:space="0" w:color="auto"/>
              <w:bottom w:val="none" w:sz="0" w:space="0" w:color="auto"/>
            </w:tcBorders>
            <w:shd w:val="clear" w:color="auto" w:fill="FFFFFF" w:themeFill="background1"/>
          </w:tcPr>
          <w:p w14:paraId="12651226" w14:textId="6E0A1C40" w:rsidR="00E17761" w:rsidRDefault="00E17761" w:rsidP="00E17761">
            <w:pPr>
              <w:spacing w:before="120" w:after="120"/>
              <w:rPr>
                <w:sz w:val="20"/>
                <w:szCs w:val="20"/>
                <w:lang w:val="en-AU"/>
              </w:rPr>
            </w:pPr>
            <w:r>
              <w:rPr>
                <w:sz w:val="20"/>
                <w:szCs w:val="20"/>
                <w:lang w:val="en-AU"/>
              </w:rPr>
              <w:t>Parenting programs</w:t>
            </w:r>
          </w:p>
        </w:tc>
        <w:tc>
          <w:tcPr>
            <w:tcW w:w="6986" w:type="dxa"/>
            <w:tcBorders>
              <w:top w:val="none" w:sz="0" w:space="0" w:color="auto"/>
              <w:bottom w:val="none" w:sz="0" w:space="0" w:color="auto"/>
              <w:right w:val="none" w:sz="0" w:space="0" w:color="auto"/>
            </w:tcBorders>
            <w:shd w:val="clear" w:color="auto" w:fill="FFFFFF" w:themeFill="background1"/>
          </w:tcPr>
          <w:p w14:paraId="4A75E949" w14:textId="14EABA2A" w:rsidR="00E17761" w:rsidRDefault="00E17761" w:rsidP="00274794">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Provision of parenting programs in Correctional settings and community based.</w:t>
            </w:r>
          </w:p>
        </w:tc>
      </w:tr>
      <w:tr w:rsidR="00E17761" w14:paraId="189F52F6" w14:textId="77777777" w:rsidTr="000567E0">
        <w:trPr>
          <w:trHeight w:hRule="exact" w:val="1644"/>
        </w:trPr>
        <w:tc>
          <w:tcPr>
            <w:cnfStyle w:val="001000000000" w:firstRow="0" w:lastRow="0" w:firstColumn="1" w:lastColumn="0" w:oddVBand="0" w:evenVBand="0" w:oddHBand="0" w:evenHBand="0" w:firstRowFirstColumn="0" w:firstRowLastColumn="0" w:lastRowFirstColumn="0" w:lastRowLastColumn="0"/>
            <w:tcW w:w="3362" w:type="dxa"/>
            <w:shd w:val="clear" w:color="auto" w:fill="FFFFFF" w:themeFill="background1"/>
            <w:hideMark/>
          </w:tcPr>
          <w:p w14:paraId="56CC7D27" w14:textId="77777777" w:rsidR="00E17761" w:rsidRDefault="00E17761" w:rsidP="00E17761">
            <w:pPr>
              <w:spacing w:before="120" w:after="120"/>
              <w:rPr>
                <w:sz w:val="20"/>
                <w:szCs w:val="20"/>
                <w:lang w:val="en-AU"/>
              </w:rPr>
            </w:pPr>
            <w:r>
              <w:rPr>
                <w:sz w:val="20"/>
                <w:szCs w:val="20"/>
                <w:lang w:val="en-AU"/>
              </w:rPr>
              <w:t>Social participation</w:t>
            </w:r>
          </w:p>
        </w:tc>
        <w:tc>
          <w:tcPr>
            <w:tcW w:w="6986" w:type="dxa"/>
            <w:shd w:val="clear" w:color="auto" w:fill="FFFFFF" w:themeFill="background1"/>
            <w:hideMark/>
          </w:tcPr>
          <w:p w14:paraId="7DEA17C8" w14:textId="77777777" w:rsidR="00E17761" w:rsidRDefault="00E17761" w:rsidP="00274794">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The social participation service type is used when initiating or facilitating community activities that are in line with BBW outcomes. This could include social, cultural, recreational, youth activities, art or language activities; workshops; or linking up members of a community around a shared issue; to provide education and awareness.</w:t>
            </w:r>
          </w:p>
        </w:tc>
      </w:tr>
    </w:tbl>
    <w:p w14:paraId="3D913DF3" w14:textId="52EBDD2F" w:rsidR="00255383" w:rsidRDefault="00E17761" w:rsidP="005152BC">
      <w:pPr>
        <w:pStyle w:val="Heading3"/>
        <w:spacing w:line="288" w:lineRule="auto"/>
        <w:rPr>
          <w:rStyle w:val="BookTitle"/>
          <w:i w:val="0"/>
          <w:iCs w:val="0"/>
          <w:smallCaps w:val="0"/>
          <w:color w:val="04617B" w:themeColor="accent3"/>
          <w:spacing w:val="0"/>
        </w:rPr>
      </w:pPr>
      <w:r>
        <w:rPr>
          <w:lang w:val="en-AU"/>
        </w:rPr>
        <w:br w:type="page"/>
      </w:r>
      <w:bookmarkStart w:id="21" w:name="_Toc523830307"/>
      <w:bookmarkStart w:id="22" w:name="_Toc512936874"/>
    </w:p>
    <w:p w14:paraId="12FE67A2" w14:textId="77777777" w:rsidR="00255383" w:rsidRPr="00255383" w:rsidRDefault="00255383" w:rsidP="00255383">
      <w:pPr>
        <w:pStyle w:val="Heading3"/>
        <w:spacing w:line="288" w:lineRule="auto"/>
        <w:rPr>
          <w:rFonts w:cs="Arial"/>
          <w:lang w:val="en-AU"/>
        </w:rPr>
      </w:pPr>
      <w:bookmarkStart w:id="23" w:name="_Toc111192675"/>
      <w:bookmarkStart w:id="24" w:name="_Toc512936890"/>
      <w:bookmarkStart w:id="25" w:name="_Toc456352588"/>
      <w:r w:rsidRPr="00255383">
        <w:rPr>
          <w:rFonts w:cs="Arial"/>
          <w:lang w:val="en-AU"/>
        </w:rPr>
        <w:lastRenderedPageBreak/>
        <w:t>Family Connect and Support</w:t>
      </w:r>
      <w:bookmarkEnd w:id="23"/>
      <w:r w:rsidRPr="00255383">
        <w:rPr>
          <w:rFonts w:cs="Arial"/>
          <w:lang w:val="en-AU"/>
        </w:rPr>
        <w:t xml:space="preserve"> </w:t>
      </w:r>
    </w:p>
    <w:p w14:paraId="44DA74EA" w14:textId="7162CBF7" w:rsidR="00255383" w:rsidRPr="00255383" w:rsidRDefault="00255383" w:rsidP="000567E0">
      <w:pPr>
        <w:spacing w:before="120" w:after="180" w:line="288" w:lineRule="auto"/>
        <w:ind w:left="284"/>
        <w:jc w:val="both"/>
        <w:rPr>
          <w:iCs/>
          <w:sz w:val="20"/>
          <w:lang w:val="en-AU"/>
        </w:rPr>
      </w:pPr>
      <w:r w:rsidRPr="00255383">
        <w:rPr>
          <w:iCs/>
          <w:sz w:val="20"/>
          <w:lang w:val="en-AU"/>
        </w:rPr>
        <w:t>Family Connect and Support (FCS) is a whole–of-family service for children, young people and their families experiencing or at risk of experiencing vulnerability in NSW. It is for families who could benefit from support to address and prevent the escalation of current issues. Primarily FCS is for those families with identified concerns that fall below the threshold of statutory child protection intervention.</w:t>
      </w:r>
    </w:p>
    <w:p w14:paraId="0BC3FE4B" w14:textId="77777777" w:rsidR="00255383" w:rsidRDefault="00255383" w:rsidP="000567E0">
      <w:pPr>
        <w:pStyle w:val="BodyText"/>
        <w:spacing w:before="180" w:after="120" w:line="288" w:lineRule="auto"/>
        <w:ind w:left="0"/>
        <w:jc w:val="both"/>
        <w:rPr>
          <w:b/>
          <w:sz w:val="22"/>
          <w:szCs w:val="22"/>
          <w:lang w:val="en-AU"/>
        </w:rPr>
      </w:pPr>
      <w:r>
        <w:rPr>
          <w:b/>
          <w:sz w:val="22"/>
          <w:szCs w:val="22"/>
          <w:lang w:val="en-AU"/>
        </w:rPr>
        <w:t>Who is the primary client?</w:t>
      </w:r>
    </w:p>
    <w:p w14:paraId="78FF2915" w14:textId="77777777" w:rsidR="00255383" w:rsidRDefault="00255383" w:rsidP="00FD05CF">
      <w:pPr>
        <w:pStyle w:val="BodyText"/>
        <w:spacing w:before="120" w:after="120" w:line="288" w:lineRule="auto"/>
        <w:ind w:left="284"/>
        <w:jc w:val="both"/>
        <w:rPr>
          <w:lang w:val="en-AU"/>
        </w:rPr>
      </w:pPr>
      <w:r>
        <w:rPr>
          <w:lang w:val="en-AU"/>
        </w:rPr>
        <w:t>FCS is available to all families, young people and children who live in NSW and require support to maintain a safe and positive family environment. The FCS model is informed by priority population groups including:</w:t>
      </w:r>
    </w:p>
    <w:p w14:paraId="6FD8006A" w14:textId="77777777" w:rsidR="00255383" w:rsidRDefault="00255383" w:rsidP="00274794">
      <w:pPr>
        <w:pStyle w:val="BodyText"/>
        <w:numPr>
          <w:ilvl w:val="0"/>
          <w:numId w:val="26"/>
        </w:numPr>
        <w:spacing w:before="120" w:after="120"/>
        <w:ind w:left="641" w:hanging="357"/>
        <w:jc w:val="both"/>
        <w:rPr>
          <w:lang w:val="en-AU"/>
        </w:rPr>
      </w:pPr>
      <w:r>
        <w:rPr>
          <w:lang w:val="en-AU"/>
        </w:rPr>
        <w:t xml:space="preserve">Aboriginal children, young people and their families. </w:t>
      </w:r>
    </w:p>
    <w:p w14:paraId="4C94D107" w14:textId="77777777" w:rsidR="00255383" w:rsidRDefault="00255383" w:rsidP="00274794">
      <w:pPr>
        <w:pStyle w:val="BodyText"/>
        <w:numPr>
          <w:ilvl w:val="0"/>
          <w:numId w:val="26"/>
        </w:numPr>
        <w:spacing w:before="120" w:after="120"/>
        <w:ind w:left="641" w:hanging="357"/>
        <w:jc w:val="both"/>
        <w:rPr>
          <w:lang w:val="en-AU"/>
        </w:rPr>
      </w:pPr>
      <w:r>
        <w:rPr>
          <w:lang w:val="en-AU"/>
        </w:rPr>
        <w:t xml:space="preserve">Vulnerable young children aged 0-5. </w:t>
      </w:r>
    </w:p>
    <w:p w14:paraId="0423D064" w14:textId="77777777" w:rsidR="00255383" w:rsidRDefault="00255383" w:rsidP="00274794">
      <w:pPr>
        <w:pStyle w:val="BodyText"/>
        <w:numPr>
          <w:ilvl w:val="0"/>
          <w:numId w:val="26"/>
        </w:numPr>
        <w:spacing w:before="120" w:after="120"/>
        <w:ind w:left="641" w:hanging="357"/>
        <w:jc w:val="both"/>
        <w:rPr>
          <w:lang w:val="en-AU"/>
        </w:rPr>
      </w:pPr>
      <w:r>
        <w:rPr>
          <w:lang w:val="en-AU"/>
        </w:rPr>
        <w:t>Children and young people affected by mental illness</w:t>
      </w:r>
    </w:p>
    <w:p w14:paraId="6CFE2D72" w14:textId="3BE31A17" w:rsidR="00255383" w:rsidRDefault="00255383" w:rsidP="00274794">
      <w:pPr>
        <w:pStyle w:val="BodyText"/>
        <w:spacing w:before="120" w:after="120" w:line="288" w:lineRule="auto"/>
        <w:ind w:left="284"/>
        <w:jc w:val="both"/>
        <w:rPr>
          <w:lang w:val="en-AU"/>
        </w:rPr>
      </w:pPr>
      <w:r>
        <w:rPr>
          <w:rFonts w:cs="Arial"/>
          <w:color w:val="1C2A38"/>
          <w:shd w:val="clear" w:color="auto" w:fill="FFFFFF"/>
        </w:rPr>
        <w:t>FCS service providers will be required to use these identified priority populations to further inform and underpin their service delivery and planning to increase engagement and access by the specified priority groups</w:t>
      </w:r>
      <w:r w:rsidR="006F29AB">
        <w:rPr>
          <w:rFonts w:cs="Arial"/>
          <w:color w:val="1C2A38"/>
          <w:shd w:val="clear" w:color="auto" w:fill="FFFFFF"/>
        </w:rPr>
        <w:t>.</w:t>
      </w:r>
    </w:p>
    <w:p w14:paraId="6E225331" w14:textId="77777777" w:rsidR="00255383" w:rsidRDefault="00255383" w:rsidP="000567E0">
      <w:pPr>
        <w:pStyle w:val="BodyText"/>
        <w:spacing w:before="180" w:after="120" w:line="288" w:lineRule="auto"/>
        <w:ind w:left="0"/>
        <w:jc w:val="both"/>
        <w:rPr>
          <w:sz w:val="22"/>
          <w:szCs w:val="22"/>
          <w:lang w:val="en-AU"/>
        </w:rPr>
      </w:pPr>
      <w:r>
        <w:rPr>
          <w:b/>
          <w:sz w:val="22"/>
          <w:szCs w:val="22"/>
          <w:lang w:val="en-AU"/>
        </w:rPr>
        <w:t>What are the key client characteristics?</w:t>
      </w:r>
    </w:p>
    <w:p w14:paraId="35DE647B" w14:textId="77777777" w:rsidR="00255383" w:rsidRDefault="00255383" w:rsidP="00FD05CF">
      <w:pPr>
        <w:pStyle w:val="BodyText"/>
        <w:spacing w:before="120" w:after="120" w:line="288" w:lineRule="auto"/>
        <w:ind w:left="284"/>
        <w:jc w:val="both"/>
        <w:rPr>
          <w:lang w:val="en-AU"/>
        </w:rPr>
      </w:pPr>
      <w:r>
        <w:rPr>
          <w:lang w:val="en-AU"/>
        </w:rPr>
        <w:t>The FCS program can be accessed by all families, young people and children</w:t>
      </w:r>
      <w:r>
        <w:rPr>
          <w:rFonts w:cs="Arial"/>
          <w:color w:val="1C2A38"/>
          <w:shd w:val="clear" w:color="auto" w:fill="FFFFFF"/>
        </w:rPr>
        <w:t xml:space="preserve"> who may be experiencing issues that require support, before these issues become worse, and that do not require involvement from the statutory child protection system.</w:t>
      </w:r>
    </w:p>
    <w:p w14:paraId="2FC188E5" w14:textId="77777777" w:rsidR="00255383" w:rsidRDefault="00255383" w:rsidP="000567E0">
      <w:pPr>
        <w:pStyle w:val="BodyText"/>
        <w:spacing w:before="180" w:after="120" w:line="288" w:lineRule="auto"/>
        <w:ind w:left="0"/>
        <w:jc w:val="both"/>
        <w:rPr>
          <w:b/>
          <w:sz w:val="22"/>
          <w:szCs w:val="22"/>
          <w:lang w:val="en-AU"/>
        </w:rPr>
      </w:pPr>
      <w:r>
        <w:rPr>
          <w:b/>
          <w:sz w:val="22"/>
          <w:szCs w:val="22"/>
          <w:lang w:val="en-AU"/>
        </w:rPr>
        <w:t>Who might be considered ‘support persons’?</w:t>
      </w:r>
    </w:p>
    <w:p w14:paraId="2EAD743C" w14:textId="77777777" w:rsidR="00255383" w:rsidRDefault="00255383" w:rsidP="00FD05CF">
      <w:pPr>
        <w:pStyle w:val="BodyText"/>
        <w:spacing w:before="120" w:after="120" w:line="288" w:lineRule="auto"/>
        <w:ind w:left="284"/>
        <w:jc w:val="both"/>
        <w:rPr>
          <w:lang w:val="en-AU"/>
        </w:rPr>
      </w:pPr>
      <w:r>
        <w:rPr>
          <w:lang w:val="en-AU"/>
        </w:rPr>
        <w:t xml:space="preserve">Recording support persons is voluntary; staff can record support persons if they feel it is relevant. Instructions on how to record them in the web-based portal can be found on the Data Exchange </w:t>
      </w:r>
      <w:hyperlink r:id="rId14" w:history="1">
        <w:r>
          <w:rPr>
            <w:rStyle w:val="Hyperlink"/>
          </w:rPr>
          <w:t>website</w:t>
        </w:r>
      </w:hyperlink>
      <w:r>
        <w:rPr>
          <w:lang w:val="en-AU"/>
        </w:rPr>
        <w:t xml:space="preserve">. </w:t>
      </w:r>
    </w:p>
    <w:p w14:paraId="4F5100BB" w14:textId="77777777" w:rsidR="00255383" w:rsidRDefault="00255383" w:rsidP="00274794">
      <w:pPr>
        <w:pStyle w:val="BodyText"/>
        <w:spacing w:before="120" w:after="120" w:line="288" w:lineRule="auto"/>
        <w:ind w:left="284"/>
        <w:jc w:val="both"/>
        <w:rPr>
          <w:lang w:val="en-AU"/>
        </w:rPr>
      </w:pPr>
      <w:r>
        <w:rPr>
          <w:lang w:val="en-AU"/>
        </w:rPr>
        <w:t>For this program activity, support persons may include significant others, families, parents, or carers of clients (who are present but not directly receiving a service), legal representatives of clients, community leaders, mentors, informal care givers or a case/support worker.</w:t>
      </w:r>
    </w:p>
    <w:p w14:paraId="7195E517" w14:textId="77777777" w:rsidR="00255383" w:rsidRDefault="00255383" w:rsidP="000567E0">
      <w:pPr>
        <w:pStyle w:val="BodyText"/>
        <w:spacing w:before="180" w:after="120" w:line="288" w:lineRule="auto"/>
        <w:ind w:left="0"/>
        <w:jc w:val="both"/>
        <w:rPr>
          <w:sz w:val="22"/>
          <w:lang w:val="en-AU"/>
        </w:rPr>
      </w:pPr>
      <w:r>
        <w:rPr>
          <w:b/>
          <w:sz w:val="22"/>
          <w:lang w:val="en-AU"/>
        </w:rPr>
        <w:t>Should unidentified ‘group’ clients be recorded?</w:t>
      </w:r>
    </w:p>
    <w:p w14:paraId="1E82976C" w14:textId="77777777" w:rsidR="00255383" w:rsidRDefault="00255383" w:rsidP="00274794">
      <w:pPr>
        <w:pStyle w:val="BodyText"/>
        <w:spacing w:before="120" w:after="120" w:line="288" w:lineRule="auto"/>
        <w:ind w:left="284"/>
        <w:jc w:val="both"/>
      </w:pPr>
      <w:r>
        <w:t>Family Connect and Support provides face-to-face support (can include digital interaction) where clients are known to the service and would not be unidentified. No unidentified clients should be recorded for this program.</w:t>
      </w:r>
    </w:p>
    <w:p w14:paraId="12F7CBA6" w14:textId="77777777" w:rsidR="00255383" w:rsidRDefault="00255383" w:rsidP="000567E0">
      <w:pPr>
        <w:pStyle w:val="BodyText"/>
        <w:spacing w:before="180" w:after="120" w:line="288" w:lineRule="auto"/>
        <w:ind w:left="0"/>
        <w:jc w:val="both"/>
        <w:rPr>
          <w:sz w:val="22"/>
          <w:lang w:val="en-AU"/>
        </w:rPr>
      </w:pPr>
      <w:r>
        <w:rPr>
          <w:b/>
          <w:sz w:val="22"/>
          <w:lang w:val="en-AU"/>
        </w:rPr>
        <w:t>How should cases be set up?</w:t>
      </w:r>
    </w:p>
    <w:p w14:paraId="474C68BC" w14:textId="77777777" w:rsidR="00255383" w:rsidRDefault="00255383" w:rsidP="00274794">
      <w:pPr>
        <w:pStyle w:val="BodyText"/>
        <w:spacing w:before="120" w:after="120" w:line="288" w:lineRule="auto"/>
        <w:ind w:left="284"/>
        <w:jc w:val="both"/>
        <w:rPr>
          <w:lang w:val="en-AU"/>
        </w:rPr>
      </w:pPr>
      <w:r>
        <w:rPr>
          <w:lang w:val="en-AU"/>
        </w:rPr>
        <w:t>There is no specific case structure recommended for this program activity. If using the web-based portal, organisations should create cases in a way that works best for them and their staff, and will be useful over multiple reporting periods.</w:t>
      </w:r>
    </w:p>
    <w:p w14:paraId="595ACE6F" w14:textId="77777777" w:rsidR="00255383" w:rsidRDefault="00255383" w:rsidP="00274794">
      <w:pPr>
        <w:pStyle w:val="BodyText"/>
        <w:spacing w:before="120" w:after="120" w:line="288" w:lineRule="auto"/>
        <w:ind w:left="284"/>
        <w:jc w:val="both"/>
        <w:rPr>
          <w:lang w:val="en-AU"/>
        </w:rPr>
      </w:pPr>
      <w:r>
        <w:rPr>
          <w:lang w:val="en-AU"/>
        </w:rPr>
        <w:t>Where an organisation primarily delivers one-on-one services, a case can be created per individual client. To protect client privacy, names should never be used in the Case ID field; the Client ID number can be used instead. This way, all contact had with a specific client is recorded in the same place and is easy to find for future use.</w:t>
      </w:r>
    </w:p>
    <w:p w14:paraId="0BAE65DF" w14:textId="77777777" w:rsidR="00255383" w:rsidRDefault="00255383" w:rsidP="00274794">
      <w:pPr>
        <w:pStyle w:val="BodyText"/>
        <w:spacing w:before="120" w:after="120" w:line="288" w:lineRule="auto"/>
        <w:ind w:left="284"/>
        <w:jc w:val="both"/>
        <w:rPr>
          <w:lang w:val="en-AU"/>
        </w:rPr>
      </w:pPr>
      <w:r>
        <w:rPr>
          <w:lang w:val="en-AU"/>
        </w:rPr>
        <w:t>Where an organisation primarily delivers services to couples or families, a case can be created per couple or family unit. To protect client privacy, names should never be used in the Case ID field. Organisations should use other identifying nomenclature, such as ‘FamilyA24’ or ‘Couple 26’. This way, all contact had with a specific couple whether together or separately is recorded in the same place. Likewise, all contact had with a family group, whether some or all, is recorded in the same place and is easy to find for future use.</w:t>
      </w:r>
    </w:p>
    <w:p w14:paraId="74991E75" w14:textId="77777777" w:rsidR="008161AC" w:rsidRPr="004D345B" w:rsidRDefault="008161AC" w:rsidP="004D345B">
      <w:pPr>
        <w:pStyle w:val="BodyText"/>
        <w:spacing w:before="180" w:after="120" w:line="288" w:lineRule="auto"/>
        <w:ind w:left="0"/>
        <w:jc w:val="both"/>
        <w:rPr>
          <w:b/>
          <w:sz w:val="22"/>
          <w:lang w:val="en-AU"/>
        </w:rPr>
      </w:pPr>
      <w:r w:rsidRPr="004D345B">
        <w:rPr>
          <w:b/>
          <w:sz w:val="22"/>
          <w:lang w:val="en-AU"/>
        </w:rPr>
        <w:t xml:space="preserve">The partnership approach </w:t>
      </w:r>
    </w:p>
    <w:p w14:paraId="1BBDB7A4" w14:textId="77777777" w:rsidR="004D345B" w:rsidRDefault="004D345B" w:rsidP="004D345B">
      <w:pPr>
        <w:pStyle w:val="BodyText"/>
        <w:spacing w:before="120" w:after="120" w:line="288" w:lineRule="auto"/>
        <w:ind w:left="284"/>
        <w:jc w:val="both"/>
        <w:rPr>
          <w:lang w:val="en-AU"/>
        </w:rPr>
      </w:pPr>
      <w:r w:rsidRPr="004D345B">
        <w:rPr>
          <w:lang w:val="en-AU"/>
        </w:rPr>
        <w:t xml:space="preserve">It is expected, for the majority of clients, 2 Standard Client Outcomes Reporting (SCORE) assessments will be recorded each reporting period. </w:t>
      </w:r>
    </w:p>
    <w:p w14:paraId="6C249074" w14:textId="189B5FFA" w:rsidR="008161AC" w:rsidRPr="004D345B" w:rsidRDefault="008161AC" w:rsidP="004D345B">
      <w:pPr>
        <w:pStyle w:val="BodyText"/>
        <w:keepNext/>
        <w:spacing w:before="180" w:after="120" w:line="288" w:lineRule="auto"/>
        <w:ind w:left="0"/>
        <w:jc w:val="both"/>
        <w:rPr>
          <w:b/>
          <w:sz w:val="22"/>
          <w:lang w:val="en-AU"/>
        </w:rPr>
      </w:pPr>
      <w:r w:rsidRPr="004D345B">
        <w:rPr>
          <w:b/>
          <w:sz w:val="22"/>
          <w:lang w:val="en-AU"/>
        </w:rPr>
        <w:lastRenderedPageBreak/>
        <w:t>What areas of SCORE are most relevant?</w:t>
      </w:r>
    </w:p>
    <w:p w14:paraId="3DC236F3" w14:textId="77777777" w:rsidR="004D345B" w:rsidRPr="004D345B" w:rsidRDefault="004D345B" w:rsidP="004D345B">
      <w:pPr>
        <w:keepNext/>
        <w:keepLines/>
        <w:widowControl w:val="0"/>
        <w:spacing w:before="120" w:after="120" w:line="288" w:lineRule="auto"/>
        <w:ind w:left="284"/>
        <w:rPr>
          <w:rFonts w:eastAsia="Arial"/>
          <w:sz w:val="20"/>
          <w:szCs w:val="20"/>
          <w:lang w:val="en-AU"/>
        </w:rPr>
      </w:pPr>
      <w:r w:rsidRPr="004D345B">
        <w:rPr>
          <w:rFonts w:eastAsia="Arial"/>
          <w:sz w:val="20"/>
          <w:szCs w:val="20"/>
          <w:lang w:val="en-AU"/>
        </w:rPr>
        <w:t>Organisations can choose to record outcomes against any domains that are relevant for the client. For this program activity, the following SCORE areas have been identified as most relevant:</w:t>
      </w:r>
    </w:p>
    <w:tbl>
      <w:tblPr>
        <w:tblW w:w="104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score table"/>
        <w:tblDescription w:val="This table lists the SCORE outcomes suitable for this program."/>
      </w:tblPr>
      <w:tblGrid>
        <w:gridCol w:w="3151"/>
        <w:gridCol w:w="3633"/>
        <w:gridCol w:w="3671"/>
      </w:tblGrid>
      <w:tr w:rsidR="004D345B" w14:paraId="3B227438" w14:textId="77777777" w:rsidTr="004D345B">
        <w:trPr>
          <w:trHeight w:val="397"/>
          <w:tblHeader/>
        </w:trPr>
        <w:tc>
          <w:tcPr>
            <w:tcW w:w="2456" w:type="dxa"/>
            <w:tcBorders>
              <w:top w:val="single" w:sz="4" w:space="0" w:color="auto"/>
              <w:left w:val="single" w:sz="4" w:space="0" w:color="auto"/>
              <w:bottom w:val="single" w:sz="4" w:space="0" w:color="auto"/>
              <w:right w:val="single" w:sz="4" w:space="0" w:color="auto"/>
            </w:tcBorders>
            <w:shd w:val="clear" w:color="auto" w:fill="04617B" w:themeFill="text2"/>
            <w:vAlign w:val="center"/>
            <w:hideMark/>
          </w:tcPr>
          <w:p w14:paraId="15AF9A49" w14:textId="77777777" w:rsidR="004D345B" w:rsidRDefault="004D345B">
            <w:pPr>
              <w:pStyle w:val="BodyText"/>
              <w:spacing w:before="120" w:after="120" w:line="288" w:lineRule="auto"/>
              <w:ind w:left="0"/>
              <w:rPr>
                <w:b/>
                <w:color w:val="FFFFFF" w:themeColor="background1"/>
                <w:sz w:val="22"/>
                <w:szCs w:val="22"/>
                <w:lang w:val="en-AU"/>
              </w:rPr>
            </w:pPr>
            <w:r>
              <w:rPr>
                <w:b/>
                <w:color w:val="FFFFFF" w:themeColor="background1"/>
                <w:sz w:val="22"/>
                <w:lang w:val="en-AU"/>
              </w:rPr>
              <w:t>Circumstances</w:t>
            </w:r>
          </w:p>
        </w:tc>
        <w:tc>
          <w:tcPr>
            <w:tcW w:w="2831" w:type="dxa"/>
            <w:tcBorders>
              <w:top w:val="single" w:sz="4" w:space="0" w:color="auto"/>
              <w:left w:val="single" w:sz="4" w:space="0" w:color="auto"/>
              <w:bottom w:val="single" w:sz="4" w:space="0" w:color="auto"/>
              <w:right w:val="single" w:sz="4" w:space="0" w:color="auto"/>
            </w:tcBorders>
            <w:shd w:val="clear" w:color="auto" w:fill="04617B" w:themeFill="text2"/>
            <w:vAlign w:val="center"/>
            <w:hideMark/>
          </w:tcPr>
          <w:p w14:paraId="0CBE96F9" w14:textId="77777777" w:rsidR="004D345B" w:rsidRDefault="004D345B">
            <w:pPr>
              <w:pStyle w:val="BodyText"/>
              <w:spacing w:before="120" w:after="120" w:line="288" w:lineRule="auto"/>
              <w:ind w:left="0"/>
              <w:rPr>
                <w:b/>
                <w:color w:val="FFFFFF" w:themeColor="background1"/>
                <w:sz w:val="22"/>
                <w:szCs w:val="22"/>
                <w:lang w:val="en-AU"/>
              </w:rPr>
            </w:pPr>
            <w:r>
              <w:rPr>
                <w:b/>
                <w:color w:val="FFFFFF" w:themeColor="background1"/>
                <w:sz w:val="22"/>
                <w:lang w:val="en-AU"/>
              </w:rPr>
              <w:t>Goals</w:t>
            </w:r>
          </w:p>
        </w:tc>
        <w:tc>
          <w:tcPr>
            <w:tcW w:w="2861" w:type="dxa"/>
            <w:tcBorders>
              <w:top w:val="single" w:sz="4" w:space="0" w:color="auto"/>
              <w:left w:val="single" w:sz="4" w:space="0" w:color="auto"/>
              <w:bottom w:val="single" w:sz="4" w:space="0" w:color="auto"/>
              <w:right w:val="single" w:sz="4" w:space="0" w:color="auto"/>
            </w:tcBorders>
            <w:shd w:val="clear" w:color="auto" w:fill="04617B" w:themeFill="text2"/>
            <w:vAlign w:val="center"/>
            <w:hideMark/>
          </w:tcPr>
          <w:p w14:paraId="06B287A2" w14:textId="77777777" w:rsidR="004D345B" w:rsidRDefault="004D345B">
            <w:pPr>
              <w:pStyle w:val="BodyText"/>
              <w:spacing w:before="120" w:after="120" w:line="288" w:lineRule="auto"/>
              <w:ind w:left="0"/>
              <w:rPr>
                <w:b/>
                <w:color w:val="FFFFFF" w:themeColor="background1"/>
                <w:sz w:val="22"/>
                <w:szCs w:val="22"/>
                <w:lang w:val="en-AU"/>
              </w:rPr>
            </w:pPr>
            <w:r>
              <w:rPr>
                <w:b/>
                <w:color w:val="FFFFFF" w:themeColor="background1"/>
                <w:sz w:val="22"/>
                <w:lang w:val="en-AU"/>
              </w:rPr>
              <w:t>Satisfaction</w:t>
            </w:r>
          </w:p>
        </w:tc>
      </w:tr>
      <w:tr w:rsidR="004D345B" w14:paraId="78375195" w14:textId="77777777" w:rsidTr="004D345B">
        <w:tc>
          <w:tcPr>
            <w:tcW w:w="2456"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3D14CAE" w14:textId="77777777" w:rsidR="004D345B" w:rsidRDefault="004D345B" w:rsidP="00255383">
            <w:pPr>
              <w:pStyle w:val="BodyText"/>
              <w:numPr>
                <w:ilvl w:val="0"/>
                <w:numId w:val="27"/>
              </w:numPr>
              <w:spacing w:before="60" w:after="60" w:line="288" w:lineRule="auto"/>
              <w:rPr>
                <w:lang w:val="en-AU"/>
              </w:rPr>
            </w:pPr>
            <w:r>
              <w:rPr>
                <w:lang w:val="en-AU"/>
              </w:rPr>
              <w:t xml:space="preserve">Community participation and networks </w:t>
            </w:r>
          </w:p>
          <w:p w14:paraId="7F777BDC" w14:textId="77777777" w:rsidR="004D345B" w:rsidRDefault="004D345B" w:rsidP="00255383">
            <w:pPr>
              <w:pStyle w:val="BodyText"/>
              <w:numPr>
                <w:ilvl w:val="0"/>
                <w:numId w:val="27"/>
              </w:numPr>
              <w:spacing w:before="60" w:after="60" w:line="288" w:lineRule="auto"/>
              <w:rPr>
                <w:lang w:val="en-AU"/>
              </w:rPr>
            </w:pPr>
            <w:r>
              <w:rPr>
                <w:lang w:val="en-AU"/>
              </w:rPr>
              <w:t>Education and skills training</w:t>
            </w:r>
          </w:p>
          <w:p w14:paraId="25D7A028" w14:textId="77777777" w:rsidR="004D345B" w:rsidRDefault="004D345B" w:rsidP="00255383">
            <w:pPr>
              <w:pStyle w:val="BodyText"/>
              <w:numPr>
                <w:ilvl w:val="0"/>
                <w:numId w:val="27"/>
              </w:numPr>
              <w:spacing w:before="60" w:after="60" w:line="288" w:lineRule="auto"/>
              <w:rPr>
                <w:lang w:val="en-AU"/>
              </w:rPr>
            </w:pPr>
            <w:r>
              <w:rPr>
                <w:lang w:val="en-AU"/>
              </w:rPr>
              <w:t>Family functioning</w:t>
            </w:r>
          </w:p>
          <w:p w14:paraId="5C27F479" w14:textId="77777777" w:rsidR="004D345B" w:rsidRDefault="004D345B" w:rsidP="00255383">
            <w:pPr>
              <w:pStyle w:val="BodyText"/>
              <w:numPr>
                <w:ilvl w:val="0"/>
                <w:numId w:val="27"/>
              </w:numPr>
              <w:spacing w:before="60" w:after="60" w:line="288" w:lineRule="auto"/>
              <w:rPr>
                <w:lang w:val="en-AU"/>
              </w:rPr>
            </w:pPr>
            <w:r>
              <w:rPr>
                <w:lang w:val="en-AU"/>
              </w:rPr>
              <w:t>Housing</w:t>
            </w:r>
          </w:p>
          <w:p w14:paraId="03DAACEA" w14:textId="77777777" w:rsidR="004D345B" w:rsidRDefault="004D345B" w:rsidP="00255383">
            <w:pPr>
              <w:pStyle w:val="BodyText"/>
              <w:numPr>
                <w:ilvl w:val="0"/>
                <w:numId w:val="27"/>
              </w:numPr>
              <w:spacing w:before="60" w:after="60" w:line="288" w:lineRule="auto"/>
              <w:rPr>
                <w:lang w:val="en-AU"/>
              </w:rPr>
            </w:pPr>
            <w:r>
              <w:rPr>
                <w:lang w:val="en-AU"/>
              </w:rPr>
              <w:t>Material wellbeing and basic necessities</w:t>
            </w:r>
          </w:p>
          <w:p w14:paraId="77283025" w14:textId="77777777" w:rsidR="004D345B" w:rsidRDefault="004D345B" w:rsidP="00255383">
            <w:pPr>
              <w:pStyle w:val="BodyText"/>
              <w:numPr>
                <w:ilvl w:val="0"/>
                <w:numId w:val="27"/>
              </w:numPr>
              <w:spacing w:before="60" w:after="60" w:line="288" w:lineRule="auto"/>
              <w:rPr>
                <w:lang w:val="en-AU"/>
              </w:rPr>
            </w:pPr>
            <w:r>
              <w:rPr>
                <w:lang w:val="en-AU"/>
              </w:rPr>
              <w:t>Mental health, wellbeing and self-care</w:t>
            </w:r>
          </w:p>
          <w:p w14:paraId="5BCC02E9" w14:textId="77777777" w:rsidR="004D345B" w:rsidRDefault="004D345B" w:rsidP="00255383">
            <w:pPr>
              <w:pStyle w:val="BodyText"/>
              <w:numPr>
                <w:ilvl w:val="0"/>
                <w:numId w:val="27"/>
              </w:numPr>
              <w:spacing w:before="60" w:after="60" w:line="288" w:lineRule="auto"/>
              <w:rPr>
                <w:lang w:val="en-AU"/>
              </w:rPr>
            </w:pPr>
            <w:r>
              <w:rPr>
                <w:lang w:val="en-AU"/>
              </w:rPr>
              <w:t>Financial resilience</w:t>
            </w:r>
          </w:p>
          <w:p w14:paraId="3C988E12" w14:textId="77777777" w:rsidR="004D345B" w:rsidRDefault="004D345B" w:rsidP="00255383">
            <w:pPr>
              <w:pStyle w:val="BodyText"/>
              <w:numPr>
                <w:ilvl w:val="0"/>
                <w:numId w:val="27"/>
              </w:numPr>
              <w:spacing w:before="60" w:after="60" w:line="288" w:lineRule="auto"/>
              <w:rPr>
                <w:lang w:val="en-AU"/>
              </w:rPr>
            </w:pPr>
            <w:r>
              <w:rPr>
                <w:lang w:val="en-AU"/>
              </w:rPr>
              <w:t>Personal and family safety</w:t>
            </w:r>
          </w:p>
          <w:p w14:paraId="438F11D2" w14:textId="77777777" w:rsidR="004D345B" w:rsidRDefault="004D345B" w:rsidP="00255383">
            <w:pPr>
              <w:pStyle w:val="BodyText"/>
              <w:numPr>
                <w:ilvl w:val="0"/>
                <w:numId w:val="27"/>
              </w:numPr>
              <w:spacing w:before="60" w:after="60" w:line="288" w:lineRule="auto"/>
              <w:rPr>
                <w:lang w:val="en-AU"/>
              </w:rPr>
            </w:pPr>
            <w:r>
              <w:rPr>
                <w:lang w:val="en-AU"/>
              </w:rPr>
              <w:t>Physical health</w:t>
            </w:r>
          </w:p>
        </w:tc>
        <w:tc>
          <w:tcPr>
            <w:tcW w:w="2831"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2AB717D" w14:textId="77777777" w:rsidR="004D345B" w:rsidRDefault="004D345B" w:rsidP="00255383">
            <w:pPr>
              <w:pStyle w:val="BodyText"/>
              <w:numPr>
                <w:ilvl w:val="0"/>
                <w:numId w:val="27"/>
              </w:numPr>
              <w:spacing w:before="60" w:after="60" w:line="288" w:lineRule="auto"/>
              <w:rPr>
                <w:b/>
                <w:sz w:val="22"/>
                <w:szCs w:val="22"/>
                <w:lang w:val="en-AU"/>
              </w:rPr>
            </w:pPr>
            <w:r>
              <w:rPr>
                <w:lang w:val="en-AU"/>
              </w:rPr>
              <w:t>Changed knowledge and access to information</w:t>
            </w:r>
          </w:p>
          <w:p w14:paraId="662DBE32" w14:textId="77777777" w:rsidR="004D345B" w:rsidRDefault="004D345B" w:rsidP="00255383">
            <w:pPr>
              <w:pStyle w:val="BodyText"/>
              <w:numPr>
                <w:ilvl w:val="0"/>
                <w:numId w:val="27"/>
              </w:numPr>
              <w:spacing w:before="60" w:after="60" w:line="288" w:lineRule="auto"/>
              <w:rPr>
                <w:lang w:val="en-AU"/>
              </w:rPr>
            </w:pPr>
            <w:r>
              <w:rPr>
                <w:lang w:val="en-AU"/>
              </w:rPr>
              <w:t>Empowerment, choice and control to make own decisions</w:t>
            </w:r>
          </w:p>
          <w:p w14:paraId="03E672B0" w14:textId="77777777" w:rsidR="004D345B" w:rsidRDefault="004D345B" w:rsidP="00255383">
            <w:pPr>
              <w:pStyle w:val="BodyText"/>
              <w:numPr>
                <w:ilvl w:val="0"/>
                <w:numId w:val="27"/>
              </w:numPr>
              <w:spacing w:before="60" w:after="60" w:line="288" w:lineRule="auto"/>
              <w:rPr>
                <w:b/>
                <w:sz w:val="22"/>
                <w:szCs w:val="22"/>
                <w:lang w:val="en-AU"/>
              </w:rPr>
            </w:pPr>
            <w:r>
              <w:rPr>
                <w:lang w:val="en-AU"/>
              </w:rPr>
              <w:t>Engagement with relevant support services</w:t>
            </w:r>
          </w:p>
        </w:tc>
        <w:tc>
          <w:tcPr>
            <w:tcW w:w="2861"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ACA7A58" w14:textId="77777777" w:rsidR="004D345B" w:rsidRDefault="004D345B">
            <w:pPr>
              <w:spacing w:before="60" w:after="60" w:line="288" w:lineRule="auto"/>
              <w:ind w:left="141"/>
              <w:rPr>
                <w:lang w:val="en-AU"/>
              </w:rPr>
            </w:pPr>
            <w:r>
              <w:rPr>
                <w:rFonts w:eastAsia="Arial" w:cs="Times New Roman"/>
                <w:sz w:val="20"/>
                <w:szCs w:val="20"/>
              </w:rPr>
              <w:t>All three Satisfaction outcomes are relevant for this program activity.</w:t>
            </w:r>
          </w:p>
        </w:tc>
      </w:tr>
    </w:tbl>
    <w:p w14:paraId="1BF9E777" w14:textId="2B18CBB6" w:rsidR="008161AC" w:rsidRDefault="008161AC" w:rsidP="000567E0">
      <w:pPr>
        <w:pStyle w:val="BodyText"/>
        <w:spacing w:before="120" w:line="288" w:lineRule="auto"/>
        <w:ind w:left="284"/>
        <w:jc w:val="both"/>
        <w:rPr>
          <w:lang w:val="en-AU"/>
        </w:rPr>
      </w:pPr>
      <w:r>
        <w:rPr>
          <w:lang w:val="en-AU"/>
        </w:rPr>
        <w:t>You may record other outcomes and extended client details, if you think it is appropriate for your program and for your clients to do so.</w:t>
      </w:r>
    </w:p>
    <w:p w14:paraId="76C9EA82" w14:textId="77777777" w:rsidR="008161AC" w:rsidRDefault="008161AC" w:rsidP="000567E0">
      <w:pPr>
        <w:spacing w:before="180" w:after="120"/>
        <w:jc w:val="both"/>
        <w:rPr>
          <w:b/>
          <w:lang w:val="en-AU"/>
        </w:rPr>
      </w:pPr>
      <w:r>
        <w:rPr>
          <w:b/>
          <w:lang w:val="en-AU"/>
        </w:rPr>
        <w:t>For this program activity, when should each service type be used?</w:t>
      </w:r>
    </w:p>
    <w:tbl>
      <w:tblPr>
        <w:tblStyle w:val="LightList-Accent3"/>
        <w:tblW w:w="5000" w:type="pct"/>
        <w:tblBorders>
          <w:top w:val="single" w:sz="4" w:space="0" w:color="04617B" w:themeColor="text2"/>
          <w:left w:val="single" w:sz="4" w:space="0" w:color="04617B" w:themeColor="text2"/>
          <w:bottom w:val="single" w:sz="4" w:space="0" w:color="04617B" w:themeColor="text2"/>
          <w:right w:val="single" w:sz="4" w:space="0" w:color="04617B" w:themeColor="text2"/>
        </w:tblBorders>
        <w:tblLook w:val="04A0" w:firstRow="1" w:lastRow="0" w:firstColumn="1" w:lastColumn="0" w:noHBand="0" w:noVBand="1"/>
        <w:tblCaption w:val="service types table"/>
        <w:tblDescription w:val="This table lists the Service types suitable for this program."/>
      </w:tblPr>
      <w:tblGrid>
        <w:gridCol w:w="3633"/>
        <w:gridCol w:w="6823"/>
      </w:tblGrid>
      <w:tr w:rsidR="008161AC" w14:paraId="45FACA69" w14:textId="77777777" w:rsidTr="000567E0">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auto"/>
              <w:left w:val="single" w:sz="4" w:space="0" w:color="auto"/>
              <w:bottom w:val="single" w:sz="4" w:space="0" w:color="auto"/>
              <w:right w:val="single" w:sz="4" w:space="0" w:color="auto"/>
            </w:tcBorders>
            <w:hideMark/>
          </w:tcPr>
          <w:p w14:paraId="3B36648E" w14:textId="77777777" w:rsidR="008161AC" w:rsidRDefault="008161AC">
            <w:pPr>
              <w:pStyle w:val="BodyText"/>
              <w:ind w:left="34" w:right="-249"/>
              <w:jc w:val="both"/>
              <w:rPr>
                <w:bCs w:val="0"/>
                <w:sz w:val="22"/>
                <w:szCs w:val="22"/>
                <w:lang w:val="en-AU"/>
              </w:rPr>
            </w:pPr>
            <w:r>
              <w:rPr>
                <w:iCs/>
                <w:sz w:val="22"/>
                <w:szCs w:val="22"/>
                <w:lang w:val="en-AU"/>
              </w:rPr>
              <w:t>Service Type</w:t>
            </w:r>
          </w:p>
        </w:tc>
        <w:tc>
          <w:tcPr>
            <w:tcW w:w="6753" w:type="dxa"/>
            <w:tcBorders>
              <w:top w:val="single" w:sz="4" w:space="0" w:color="auto"/>
              <w:left w:val="single" w:sz="4" w:space="0" w:color="auto"/>
              <w:bottom w:val="single" w:sz="4" w:space="0" w:color="auto"/>
              <w:right w:val="single" w:sz="4" w:space="0" w:color="auto"/>
            </w:tcBorders>
            <w:hideMark/>
          </w:tcPr>
          <w:p w14:paraId="30BC61A5" w14:textId="77777777" w:rsidR="008161AC" w:rsidRDefault="008161AC">
            <w:pPr>
              <w:pStyle w:val="BodyText"/>
              <w:ind w:left="34" w:right="-249"/>
              <w:jc w:val="both"/>
              <w:cnfStyle w:val="100000000000" w:firstRow="1" w:lastRow="0" w:firstColumn="0" w:lastColumn="0" w:oddVBand="0" w:evenVBand="0" w:oddHBand="0" w:evenHBand="0" w:firstRowFirstColumn="0" w:firstRowLastColumn="0" w:lastRowFirstColumn="0" w:lastRowLastColumn="0"/>
              <w:rPr>
                <w:bCs w:val="0"/>
                <w:sz w:val="22"/>
                <w:szCs w:val="22"/>
                <w:lang w:val="en-AU"/>
              </w:rPr>
            </w:pPr>
            <w:r>
              <w:rPr>
                <w:iCs/>
                <w:sz w:val="22"/>
                <w:szCs w:val="22"/>
                <w:lang w:val="en-AU"/>
              </w:rPr>
              <w:t xml:space="preserve">Example </w:t>
            </w:r>
          </w:p>
        </w:tc>
      </w:tr>
      <w:tr w:rsidR="008161AC" w14:paraId="44F81EA6" w14:textId="77777777" w:rsidTr="000567E0">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auto"/>
              <w:left w:val="single" w:sz="4" w:space="0" w:color="auto"/>
              <w:bottom w:val="single" w:sz="4" w:space="0" w:color="auto"/>
              <w:right w:val="single" w:sz="4" w:space="0" w:color="auto"/>
            </w:tcBorders>
            <w:vAlign w:val="center"/>
            <w:hideMark/>
          </w:tcPr>
          <w:p w14:paraId="41340552" w14:textId="77777777" w:rsidR="008161AC" w:rsidRDefault="008161AC">
            <w:pPr>
              <w:pStyle w:val="BodyText"/>
              <w:spacing w:before="120" w:after="120"/>
              <w:ind w:left="34"/>
              <w:jc w:val="both"/>
              <w:rPr>
                <w:lang w:val="en-AU"/>
              </w:rPr>
            </w:pPr>
            <w:r>
              <w:rPr>
                <w:color w:val="000000"/>
                <w:lang w:val="en-AU"/>
              </w:rPr>
              <w:t>Active holding</w:t>
            </w:r>
          </w:p>
        </w:tc>
        <w:tc>
          <w:tcPr>
            <w:tcW w:w="6753" w:type="dxa"/>
            <w:tcBorders>
              <w:top w:val="single" w:sz="4" w:space="0" w:color="auto"/>
              <w:left w:val="single" w:sz="4" w:space="0" w:color="auto"/>
              <w:bottom w:val="single" w:sz="4" w:space="0" w:color="auto"/>
              <w:right w:val="single" w:sz="4" w:space="0" w:color="auto"/>
            </w:tcBorders>
            <w:vAlign w:val="center"/>
            <w:hideMark/>
          </w:tcPr>
          <w:p w14:paraId="03BCF934" w14:textId="77777777" w:rsidR="008161AC" w:rsidRDefault="008161AC">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sz w:val="20"/>
                <w:szCs w:val="20"/>
                <w:lang w:val="en-AU"/>
              </w:rPr>
            </w:pPr>
            <w:r>
              <w:rPr>
                <w:rFonts w:cs="Arial"/>
                <w:sz w:val="20"/>
                <w:szCs w:val="20"/>
                <w:lang w:val="en-AU"/>
              </w:rPr>
              <w:t>Where an outbound service is at capacity or not yet accessible, FCS service providers will maintain contact and provide support to the client family.</w:t>
            </w:r>
          </w:p>
          <w:p w14:paraId="03B0EE46" w14:textId="77777777" w:rsidR="008161AC" w:rsidRDefault="008161AC">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sz w:val="20"/>
                <w:szCs w:val="20"/>
                <w:lang w:val="en-AU"/>
              </w:rPr>
            </w:pPr>
            <w:r>
              <w:rPr>
                <w:rFonts w:cs="Arial"/>
                <w:sz w:val="20"/>
                <w:szCs w:val="20"/>
                <w:lang w:val="en-AU"/>
              </w:rPr>
              <w:t>The active holding service type will act as a time stamp for when the client enters and exits active holding. A session should be created when the client is first placed under active holding. A second session will be created when the client comes out of active holding.</w:t>
            </w:r>
          </w:p>
          <w:p w14:paraId="35B1B79E" w14:textId="77777777" w:rsidR="008161AC" w:rsidRDefault="008161AC">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sz w:val="20"/>
                <w:szCs w:val="20"/>
                <w:lang w:val="en-AU"/>
              </w:rPr>
            </w:pPr>
            <w:r>
              <w:rPr>
                <w:rFonts w:cs="Arial"/>
                <w:sz w:val="20"/>
                <w:szCs w:val="20"/>
                <w:lang w:val="en-AU"/>
              </w:rPr>
              <w:t xml:space="preserve">This service type should not be used to record services to the client while they are in active holding. The service type that describes the support provided should be used (e.g. Brokerage, Info/Advice/Referral). </w:t>
            </w:r>
          </w:p>
          <w:p w14:paraId="7DDDE71C" w14:textId="77777777" w:rsidR="008161AC" w:rsidRDefault="008161AC">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lang w:val="en-AU"/>
              </w:rPr>
            </w:pPr>
            <w:r>
              <w:rPr>
                <w:rFonts w:cs="Arial"/>
                <w:sz w:val="20"/>
                <w:szCs w:val="20"/>
                <w:lang w:val="en-AU"/>
              </w:rPr>
              <w:t>No time input is necessary.</w:t>
            </w:r>
          </w:p>
        </w:tc>
      </w:tr>
      <w:tr w:rsidR="008161AC" w14:paraId="0F69F717" w14:textId="77777777" w:rsidTr="000567E0">
        <w:trPr>
          <w:cantSplit/>
          <w:trHeight w:val="567"/>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auto"/>
              <w:left w:val="single" w:sz="4" w:space="0" w:color="auto"/>
              <w:bottom w:val="single" w:sz="4" w:space="0" w:color="auto"/>
              <w:right w:val="single" w:sz="4" w:space="0" w:color="auto"/>
            </w:tcBorders>
            <w:vAlign w:val="center"/>
            <w:hideMark/>
          </w:tcPr>
          <w:p w14:paraId="7DBC9B58" w14:textId="77777777" w:rsidR="008161AC" w:rsidRDefault="008161AC">
            <w:pPr>
              <w:pStyle w:val="BodyText"/>
              <w:spacing w:before="120" w:after="120"/>
              <w:ind w:left="34"/>
              <w:jc w:val="both"/>
              <w:rPr>
                <w:lang w:val="en-AU"/>
              </w:rPr>
            </w:pPr>
            <w:r>
              <w:rPr>
                <w:color w:val="000000"/>
                <w:lang w:val="en-AU"/>
              </w:rPr>
              <w:t>Brokerage</w:t>
            </w:r>
          </w:p>
        </w:tc>
        <w:tc>
          <w:tcPr>
            <w:tcW w:w="6753" w:type="dxa"/>
            <w:tcBorders>
              <w:top w:val="single" w:sz="4" w:space="0" w:color="auto"/>
              <w:left w:val="single" w:sz="4" w:space="0" w:color="auto"/>
              <w:bottom w:val="single" w:sz="4" w:space="0" w:color="auto"/>
              <w:right w:val="single" w:sz="4" w:space="0" w:color="auto"/>
            </w:tcBorders>
            <w:vAlign w:val="center"/>
            <w:hideMark/>
          </w:tcPr>
          <w:p w14:paraId="47A08564" w14:textId="77777777" w:rsidR="008161AC" w:rsidRDefault="008161AC">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cs="Arial"/>
                <w:sz w:val="20"/>
                <w:szCs w:val="20"/>
                <w:lang w:val="en-AU"/>
              </w:rPr>
            </w:pPr>
            <w:r>
              <w:rPr>
                <w:rFonts w:cs="Arial"/>
                <w:sz w:val="20"/>
                <w:szCs w:val="20"/>
                <w:lang w:val="en-AU"/>
              </w:rPr>
              <w:t>Support given in the form of brokerage to assist clients with their immediate needs. A session is created when a family is given practical assistance. This could include purchasing services or goods to address the immediate needs of clients. Cost input and time input is necessary.</w:t>
            </w:r>
          </w:p>
          <w:p w14:paraId="742A2212" w14:textId="77777777" w:rsidR="008161AC" w:rsidRDefault="008161AC">
            <w:pPr>
              <w:pStyle w:val="BodyText"/>
              <w:spacing w:before="120" w:after="120"/>
              <w:ind w:left="34"/>
              <w:jc w:val="both"/>
              <w:cnfStyle w:val="000000000000" w:firstRow="0" w:lastRow="0" w:firstColumn="0" w:lastColumn="0" w:oddVBand="0" w:evenVBand="0" w:oddHBand="0" w:evenHBand="0" w:firstRowFirstColumn="0" w:firstRowLastColumn="0" w:lastRowFirstColumn="0" w:lastRowLastColumn="0"/>
              <w:rPr>
                <w:rFonts w:eastAsiaTheme="minorHAnsi" w:cs="Arial"/>
                <w:lang w:val="en-AU"/>
              </w:rPr>
            </w:pPr>
            <w:r>
              <w:rPr>
                <w:rFonts w:eastAsiaTheme="minorHAnsi" w:cs="Arial"/>
                <w:lang w:val="en-AU"/>
              </w:rPr>
              <w:t>Time spent on a case in support of administering brokerage should also be counted here. This includes research into the most appropriate mechanism to distribute brokerage.</w:t>
            </w:r>
          </w:p>
        </w:tc>
      </w:tr>
      <w:tr w:rsidR="008161AC" w14:paraId="19692356" w14:textId="77777777" w:rsidTr="000567E0">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auto"/>
              <w:left w:val="single" w:sz="4" w:space="0" w:color="auto"/>
              <w:bottom w:val="single" w:sz="4" w:space="0" w:color="auto"/>
              <w:right w:val="single" w:sz="4" w:space="0" w:color="auto"/>
            </w:tcBorders>
            <w:vAlign w:val="center"/>
            <w:hideMark/>
          </w:tcPr>
          <w:p w14:paraId="6F38EC38" w14:textId="77777777" w:rsidR="008161AC" w:rsidRDefault="008161AC">
            <w:pPr>
              <w:pStyle w:val="BodyText"/>
              <w:spacing w:before="120" w:after="120"/>
              <w:ind w:left="34"/>
              <w:jc w:val="both"/>
              <w:rPr>
                <w:lang w:val="en-AU"/>
              </w:rPr>
            </w:pPr>
            <w:r>
              <w:rPr>
                <w:color w:val="000000"/>
                <w:lang w:val="en-AU"/>
              </w:rPr>
              <w:t>Case plan completed</w:t>
            </w:r>
          </w:p>
        </w:tc>
        <w:tc>
          <w:tcPr>
            <w:tcW w:w="6753" w:type="dxa"/>
            <w:tcBorders>
              <w:top w:val="single" w:sz="4" w:space="0" w:color="auto"/>
              <w:left w:val="single" w:sz="4" w:space="0" w:color="auto"/>
              <w:bottom w:val="single" w:sz="4" w:space="0" w:color="auto"/>
              <w:right w:val="single" w:sz="4" w:space="0" w:color="auto"/>
            </w:tcBorders>
            <w:vAlign w:val="center"/>
            <w:hideMark/>
          </w:tcPr>
          <w:p w14:paraId="75CB0964" w14:textId="77777777" w:rsidR="008161AC" w:rsidRDefault="008161AC">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sz w:val="20"/>
                <w:szCs w:val="20"/>
                <w:lang w:val="en-AU"/>
              </w:rPr>
            </w:pPr>
            <w:r>
              <w:rPr>
                <w:rFonts w:cs="Arial"/>
                <w:sz w:val="20"/>
                <w:szCs w:val="20"/>
                <w:lang w:val="en-AU"/>
              </w:rPr>
              <w:t xml:space="preserve">Session is created to indicate that a case plan has been developed for a client.  </w:t>
            </w:r>
          </w:p>
          <w:p w14:paraId="093434A5" w14:textId="77777777" w:rsidR="008161AC" w:rsidRDefault="008161AC">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sz w:val="20"/>
                <w:szCs w:val="20"/>
                <w:lang w:val="en-AU"/>
              </w:rPr>
            </w:pPr>
            <w:r>
              <w:rPr>
                <w:rFonts w:cs="Arial"/>
                <w:sz w:val="20"/>
                <w:szCs w:val="20"/>
                <w:lang w:val="en-AU"/>
              </w:rPr>
              <w:t xml:space="preserve">This service type does not record services provided to the client, but acts as a timestamp to indicate if and when a case plan was developed. </w:t>
            </w:r>
          </w:p>
          <w:p w14:paraId="32D46666" w14:textId="77777777" w:rsidR="008161AC" w:rsidRDefault="008161AC">
            <w:pPr>
              <w:pStyle w:val="BodyText"/>
              <w:spacing w:before="120" w:after="120"/>
              <w:ind w:left="34"/>
              <w:jc w:val="both"/>
              <w:cnfStyle w:val="000000100000" w:firstRow="0" w:lastRow="0" w:firstColumn="0" w:lastColumn="0" w:oddVBand="0" w:evenVBand="0" w:oddHBand="1" w:evenHBand="0" w:firstRowFirstColumn="0" w:firstRowLastColumn="0" w:lastRowFirstColumn="0" w:lastRowLastColumn="0"/>
              <w:rPr>
                <w:lang w:val="en-AU"/>
              </w:rPr>
            </w:pPr>
            <w:r>
              <w:rPr>
                <w:rFonts w:eastAsiaTheme="minorHAnsi" w:cs="Arial"/>
                <w:lang w:val="en-AU"/>
              </w:rPr>
              <w:t>No time input is necessary.</w:t>
            </w:r>
          </w:p>
        </w:tc>
      </w:tr>
      <w:tr w:rsidR="008161AC" w14:paraId="094916F2" w14:textId="77777777" w:rsidTr="000567E0">
        <w:trPr>
          <w:cantSplit/>
          <w:trHeight w:val="567"/>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auto"/>
              <w:left w:val="single" w:sz="4" w:space="0" w:color="auto"/>
              <w:bottom w:val="single" w:sz="4" w:space="0" w:color="auto"/>
              <w:right w:val="single" w:sz="4" w:space="0" w:color="auto"/>
            </w:tcBorders>
            <w:vAlign w:val="center"/>
            <w:hideMark/>
          </w:tcPr>
          <w:p w14:paraId="717D4A45" w14:textId="77777777" w:rsidR="008161AC" w:rsidRDefault="008161AC">
            <w:pPr>
              <w:pStyle w:val="BodyText"/>
              <w:spacing w:before="120" w:after="120"/>
              <w:ind w:left="34"/>
              <w:jc w:val="both"/>
              <w:rPr>
                <w:color w:val="000000"/>
                <w:lang w:val="en-AU"/>
              </w:rPr>
            </w:pPr>
            <w:r>
              <w:rPr>
                <w:lang w:val="en-AU"/>
              </w:rPr>
              <w:lastRenderedPageBreak/>
              <w:t>Family Capacity Building</w:t>
            </w:r>
          </w:p>
        </w:tc>
        <w:tc>
          <w:tcPr>
            <w:tcW w:w="6753" w:type="dxa"/>
            <w:tcBorders>
              <w:top w:val="single" w:sz="4" w:space="0" w:color="auto"/>
              <w:left w:val="single" w:sz="4" w:space="0" w:color="auto"/>
              <w:bottom w:val="single" w:sz="4" w:space="0" w:color="auto"/>
              <w:right w:val="single" w:sz="4" w:space="0" w:color="auto"/>
            </w:tcBorders>
            <w:vAlign w:val="center"/>
            <w:hideMark/>
          </w:tcPr>
          <w:p w14:paraId="6E972376" w14:textId="77777777" w:rsidR="008161AC" w:rsidRDefault="008161AC">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cs="Arial"/>
                <w:lang w:val="en-AU"/>
              </w:rPr>
            </w:pPr>
            <w:r>
              <w:rPr>
                <w:rFonts w:cs="Arial"/>
                <w:sz w:val="20"/>
                <w:szCs w:val="20"/>
                <w:lang w:val="en-AU"/>
              </w:rPr>
              <w:t xml:space="preserve">Family Capacity building: FCS provider brings together family members (including extended family and kin) and/or other members of a family’s informal support network to discuss presenting issues, needs and strengths, and jointly develop a family centred and led plan that supports the family to achieve their goals. </w:t>
            </w:r>
          </w:p>
          <w:p w14:paraId="3738635F" w14:textId="77777777" w:rsidR="008161AC" w:rsidRDefault="008161AC">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cs="Arial"/>
                <w:lang w:val="en-AU"/>
              </w:rPr>
            </w:pPr>
            <w:r>
              <w:rPr>
                <w:rFonts w:cs="Arial"/>
                <w:sz w:val="20"/>
                <w:szCs w:val="20"/>
                <w:lang w:val="en-AU"/>
              </w:rPr>
              <w:t>Time input is necessary.</w:t>
            </w:r>
          </w:p>
        </w:tc>
      </w:tr>
      <w:tr w:rsidR="008161AC" w14:paraId="32031A68" w14:textId="77777777" w:rsidTr="000567E0">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auto"/>
              <w:left w:val="single" w:sz="4" w:space="0" w:color="auto"/>
              <w:bottom w:val="single" w:sz="4" w:space="0" w:color="auto"/>
              <w:right w:val="single" w:sz="4" w:space="0" w:color="auto"/>
            </w:tcBorders>
            <w:vAlign w:val="center"/>
            <w:hideMark/>
          </w:tcPr>
          <w:p w14:paraId="5401F6D0" w14:textId="77777777" w:rsidR="008161AC" w:rsidRDefault="008161AC">
            <w:pPr>
              <w:pStyle w:val="BodyText"/>
              <w:spacing w:before="120" w:after="120"/>
              <w:ind w:left="34"/>
              <w:jc w:val="both"/>
              <w:rPr>
                <w:lang w:val="en-AU"/>
              </w:rPr>
            </w:pPr>
            <w:r>
              <w:rPr>
                <w:lang w:val="en-AU"/>
              </w:rPr>
              <w:t>Family group conferencing</w:t>
            </w:r>
          </w:p>
        </w:tc>
        <w:tc>
          <w:tcPr>
            <w:tcW w:w="6753" w:type="dxa"/>
            <w:tcBorders>
              <w:top w:val="single" w:sz="4" w:space="0" w:color="auto"/>
              <w:left w:val="single" w:sz="4" w:space="0" w:color="auto"/>
              <w:bottom w:val="single" w:sz="4" w:space="0" w:color="auto"/>
              <w:right w:val="single" w:sz="4" w:space="0" w:color="auto"/>
            </w:tcBorders>
            <w:vAlign w:val="center"/>
            <w:hideMark/>
          </w:tcPr>
          <w:p w14:paraId="6A666C8A" w14:textId="77777777" w:rsidR="008161AC" w:rsidRDefault="008161AC">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lang w:val="en-AU"/>
              </w:rPr>
            </w:pPr>
            <w:r>
              <w:rPr>
                <w:rFonts w:cs="Arial"/>
                <w:sz w:val="20"/>
                <w:szCs w:val="20"/>
                <w:lang w:val="en-AU"/>
              </w:rPr>
              <w:t xml:space="preserve">Family group conferencing will be offered to family where it is identified that family resources exist within the broader family and kinship network that with some assistance, could be strengthened to address and resolve family need. FGC must be professionally accredited. </w:t>
            </w:r>
          </w:p>
          <w:p w14:paraId="765EE84F" w14:textId="77777777" w:rsidR="008161AC" w:rsidRDefault="008161AC">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lang w:val="en-AU"/>
              </w:rPr>
            </w:pPr>
            <w:r>
              <w:rPr>
                <w:rFonts w:cs="Arial"/>
                <w:sz w:val="20"/>
                <w:szCs w:val="20"/>
                <w:lang w:val="en-AU"/>
              </w:rPr>
              <w:t>Time input is necessary.</w:t>
            </w:r>
          </w:p>
        </w:tc>
      </w:tr>
      <w:tr w:rsidR="008161AC" w14:paraId="15038CBF" w14:textId="77777777" w:rsidTr="000567E0">
        <w:trPr>
          <w:cantSplit/>
          <w:trHeight w:val="567"/>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auto"/>
              <w:left w:val="single" w:sz="4" w:space="0" w:color="auto"/>
              <w:bottom w:val="single" w:sz="4" w:space="0" w:color="auto"/>
              <w:right w:val="single" w:sz="4" w:space="0" w:color="auto"/>
            </w:tcBorders>
            <w:vAlign w:val="center"/>
            <w:hideMark/>
          </w:tcPr>
          <w:p w14:paraId="3C18DD6D" w14:textId="77777777" w:rsidR="008161AC" w:rsidRDefault="008161AC">
            <w:pPr>
              <w:pStyle w:val="BodyText"/>
              <w:spacing w:before="120" w:after="120"/>
              <w:ind w:left="34"/>
              <w:jc w:val="both"/>
              <w:rPr>
                <w:lang w:val="en-AU"/>
              </w:rPr>
            </w:pPr>
            <w:r>
              <w:rPr>
                <w:lang w:val="en-AU"/>
              </w:rPr>
              <w:t>Information/Advice/Referral</w:t>
            </w:r>
          </w:p>
        </w:tc>
        <w:tc>
          <w:tcPr>
            <w:tcW w:w="6753" w:type="dxa"/>
            <w:tcBorders>
              <w:top w:val="single" w:sz="4" w:space="0" w:color="auto"/>
              <w:left w:val="single" w:sz="4" w:space="0" w:color="auto"/>
              <w:bottom w:val="single" w:sz="4" w:space="0" w:color="auto"/>
              <w:right w:val="single" w:sz="4" w:space="0" w:color="auto"/>
            </w:tcBorders>
            <w:vAlign w:val="center"/>
            <w:hideMark/>
          </w:tcPr>
          <w:p w14:paraId="20F369AE" w14:textId="77777777" w:rsidR="008161AC" w:rsidRDefault="008161AC">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cs="Arial"/>
                <w:sz w:val="20"/>
                <w:szCs w:val="20"/>
                <w:lang w:val="en-AU"/>
              </w:rPr>
            </w:pPr>
            <w:r>
              <w:rPr>
                <w:rFonts w:cs="Arial"/>
                <w:sz w:val="20"/>
                <w:szCs w:val="20"/>
                <w:lang w:val="en-AU"/>
              </w:rPr>
              <w:t xml:space="preserve">Information/Advice: Front line staff providing immediate and thorough assistance to clients and addressing their needs prior to any significant assessment being undertaken. </w:t>
            </w:r>
          </w:p>
          <w:p w14:paraId="3529EBD6" w14:textId="77777777" w:rsidR="008161AC" w:rsidRDefault="008161AC">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cs="Arial"/>
                <w:sz w:val="20"/>
                <w:szCs w:val="20"/>
                <w:lang w:val="en-AU"/>
              </w:rPr>
            </w:pPr>
            <w:r>
              <w:rPr>
                <w:rFonts w:cs="Arial"/>
                <w:sz w:val="20"/>
                <w:szCs w:val="20"/>
                <w:lang w:val="en-AU"/>
              </w:rPr>
              <w:t xml:space="preserve">Referral: Supporting client families by connecting them with the service system. Referrals can be internal or external. The time spent on a case in support of achieving this service type should also be counted here. </w:t>
            </w:r>
          </w:p>
          <w:p w14:paraId="2449505A" w14:textId="77777777" w:rsidR="008161AC" w:rsidRDefault="008161AC">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cs="Arial"/>
                <w:sz w:val="20"/>
                <w:szCs w:val="20"/>
                <w:lang w:val="en-AU"/>
              </w:rPr>
            </w:pPr>
            <w:r>
              <w:rPr>
                <w:rFonts w:cs="Arial"/>
                <w:sz w:val="20"/>
                <w:szCs w:val="20"/>
                <w:lang w:val="en-AU"/>
              </w:rPr>
              <w:t xml:space="preserve">This includes, but is not limited to: </w:t>
            </w:r>
          </w:p>
          <w:p w14:paraId="2B9C5DD8" w14:textId="77777777" w:rsidR="008161AC" w:rsidRDefault="008161AC" w:rsidP="008161AC">
            <w:pPr>
              <w:pStyle w:val="ListParagraph"/>
              <w:numPr>
                <w:ilvl w:val="0"/>
                <w:numId w:val="30"/>
              </w:num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cs="Arial"/>
                <w:sz w:val="20"/>
                <w:szCs w:val="20"/>
                <w:lang w:val="en-AU"/>
              </w:rPr>
            </w:pPr>
            <w:r>
              <w:rPr>
                <w:rFonts w:cs="Arial"/>
                <w:sz w:val="20"/>
                <w:szCs w:val="20"/>
                <w:lang w:val="en-AU"/>
              </w:rPr>
              <w:t>researching available services for a client family</w:t>
            </w:r>
          </w:p>
          <w:p w14:paraId="28C8F672" w14:textId="77777777" w:rsidR="008161AC" w:rsidRDefault="008161AC" w:rsidP="008161AC">
            <w:pPr>
              <w:pStyle w:val="ListParagraph"/>
              <w:numPr>
                <w:ilvl w:val="0"/>
                <w:numId w:val="30"/>
              </w:num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cs="Arial"/>
                <w:sz w:val="20"/>
                <w:szCs w:val="20"/>
                <w:lang w:val="en-AU"/>
              </w:rPr>
            </w:pPr>
            <w:r>
              <w:rPr>
                <w:rFonts w:cs="Arial"/>
                <w:sz w:val="20"/>
                <w:szCs w:val="20"/>
                <w:lang w:val="en-AU"/>
              </w:rPr>
              <w:t>advocating to another service provider/organisation for the client family to receive a service</w:t>
            </w:r>
          </w:p>
          <w:p w14:paraId="40A33820" w14:textId="77777777" w:rsidR="008161AC" w:rsidRDefault="008161AC" w:rsidP="008161AC">
            <w:pPr>
              <w:pStyle w:val="ListParagraph"/>
              <w:numPr>
                <w:ilvl w:val="0"/>
                <w:numId w:val="30"/>
              </w:num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cs="Arial"/>
                <w:sz w:val="20"/>
                <w:szCs w:val="20"/>
                <w:lang w:val="en-AU"/>
              </w:rPr>
            </w:pPr>
            <w:r>
              <w:rPr>
                <w:rFonts w:cs="Arial"/>
                <w:sz w:val="20"/>
                <w:szCs w:val="20"/>
                <w:lang w:val="en-AU"/>
              </w:rPr>
              <w:t>travel time to visit a client family to discuss referral options or other time spent communicating with clients or outbound referral agencies about a referral</w:t>
            </w:r>
          </w:p>
          <w:p w14:paraId="50ACECC1" w14:textId="77777777" w:rsidR="008161AC" w:rsidRDefault="008161AC">
            <w:pPr>
              <w:pStyle w:val="BodyText"/>
              <w:spacing w:before="120" w:after="120"/>
              <w:ind w:left="34"/>
              <w:jc w:val="both"/>
              <w:cnfStyle w:val="000000000000" w:firstRow="0" w:lastRow="0" w:firstColumn="0" w:lastColumn="0" w:oddVBand="0" w:evenVBand="0" w:oddHBand="0" w:evenHBand="0" w:firstRowFirstColumn="0" w:firstRowLastColumn="0" w:lastRowFirstColumn="0" w:lastRowLastColumn="0"/>
              <w:rPr>
                <w:lang w:val="en-AU"/>
              </w:rPr>
            </w:pPr>
            <w:r>
              <w:rPr>
                <w:rFonts w:cs="Arial"/>
                <w:lang w:val="en-AU"/>
              </w:rPr>
              <w:t>Time input is necessary</w:t>
            </w:r>
          </w:p>
        </w:tc>
      </w:tr>
      <w:tr w:rsidR="008161AC" w14:paraId="121CAD5B" w14:textId="77777777" w:rsidTr="000567E0">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auto"/>
              <w:left w:val="single" w:sz="4" w:space="0" w:color="auto"/>
              <w:bottom w:val="single" w:sz="4" w:space="0" w:color="auto"/>
              <w:right w:val="single" w:sz="4" w:space="0" w:color="auto"/>
            </w:tcBorders>
            <w:vAlign w:val="center"/>
            <w:hideMark/>
          </w:tcPr>
          <w:p w14:paraId="443B2CB1" w14:textId="77777777" w:rsidR="008161AC" w:rsidRDefault="008161AC">
            <w:pPr>
              <w:pStyle w:val="BodyText"/>
              <w:spacing w:before="120" w:after="120"/>
              <w:ind w:left="34"/>
              <w:jc w:val="both"/>
              <w:rPr>
                <w:lang w:val="en-AU"/>
              </w:rPr>
            </w:pPr>
            <w:r>
              <w:rPr>
                <w:color w:val="000000"/>
                <w:lang w:val="en-AU"/>
              </w:rPr>
              <w:t>Intake/assessment</w:t>
            </w:r>
          </w:p>
        </w:tc>
        <w:tc>
          <w:tcPr>
            <w:tcW w:w="6753" w:type="dxa"/>
            <w:tcBorders>
              <w:top w:val="single" w:sz="4" w:space="0" w:color="auto"/>
              <w:left w:val="single" w:sz="4" w:space="0" w:color="auto"/>
              <w:bottom w:val="single" w:sz="4" w:space="0" w:color="auto"/>
              <w:right w:val="single" w:sz="4" w:space="0" w:color="auto"/>
            </w:tcBorders>
            <w:vAlign w:val="center"/>
            <w:hideMark/>
          </w:tcPr>
          <w:p w14:paraId="2D2E49B5" w14:textId="77777777" w:rsidR="008161AC" w:rsidRDefault="008161AC">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sz w:val="20"/>
                <w:szCs w:val="20"/>
                <w:lang w:val="en-AU"/>
              </w:rPr>
            </w:pPr>
            <w:r>
              <w:rPr>
                <w:rFonts w:cs="Arial"/>
                <w:sz w:val="20"/>
                <w:szCs w:val="20"/>
                <w:lang w:val="en-AU"/>
              </w:rPr>
              <w:t>Initial or comprehensive assessment of a client’s strengths and needs. SCOREs to be recorded as per client’s responses to survey.</w:t>
            </w:r>
          </w:p>
          <w:p w14:paraId="63CE8290" w14:textId="77777777" w:rsidR="008161AC" w:rsidRDefault="008161AC">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sz w:val="20"/>
                <w:szCs w:val="20"/>
                <w:lang w:val="en-AU"/>
              </w:rPr>
            </w:pPr>
            <w:r>
              <w:rPr>
                <w:rFonts w:cs="Arial"/>
                <w:sz w:val="20"/>
                <w:szCs w:val="20"/>
                <w:lang w:val="en-AU"/>
              </w:rPr>
              <w:t xml:space="preserve">Time spent on a case in support of completing the intake/assessment should also be counted here. </w:t>
            </w:r>
          </w:p>
          <w:p w14:paraId="0473B80A" w14:textId="77777777" w:rsidR="008161AC" w:rsidRDefault="008161AC">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sz w:val="20"/>
                <w:szCs w:val="20"/>
                <w:lang w:val="en-AU"/>
              </w:rPr>
            </w:pPr>
            <w:r>
              <w:rPr>
                <w:rFonts w:cs="Arial"/>
                <w:sz w:val="20"/>
                <w:szCs w:val="20"/>
                <w:lang w:val="en-AU"/>
              </w:rPr>
              <w:t xml:space="preserve">This includes, but is not limited to: </w:t>
            </w:r>
          </w:p>
          <w:p w14:paraId="6668166C" w14:textId="77777777" w:rsidR="008161AC" w:rsidRDefault="008161AC" w:rsidP="008161AC">
            <w:pPr>
              <w:pStyle w:val="ListParagraph"/>
              <w:numPr>
                <w:ilvl w:val="0"/>
                <w:numId w:val="31"/>
              </w:num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sz w:val="20"/>
                <w:szCs w:val="20"/>
                <w:lang w:val="en-AU"/>
              </w:rPr>
            </w:pPr>
            <w:r>
              <w:rPr>
                <w:rFonts w:cs="Arial"/>
                <w:sz w:val="20"/>
                <w:szCs w:val="20"/>
                <w:lang w:val="en-AU"/>
              </w:rPr>
              <w:t>conducting a risk assessment</w:t>
            </w:r>
          </w:p>
          <w:p w14:paraId="42310F51" w14:textId="77777777" w:rsidR="008161AC" w:rsidRDefault="008161AC" w:rsidP="008161AC">
            <w:pPr>
              <w:pStyle w:val="ListParagraph"/>
              <w:numPr>
                <w:ilvl w:val="0"/>
                <w:numId w:val="31"/>
              </w:num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sz w:val="20"/>
                <w:szCs w:val="20"/>
                <w:lang w:val="en-AU"/>
              </w:rPr>
            </w:pPr>
            <w:r>
              <w:rPr>
                <w:rFonts w:cs="Arial"/>
                <w:sz w:val="20"/>
                <w:szCs w:val="20"/>
                <w:lang w:val="en-AU"/>
              </w:rPr>
              <w:t>exchanging information (under chapter 16a)</w:t>
            </w:r>
          </w:p>
          <w:p w14:paraId="6F256759" w14:textId="77777777" w:rsidR="008161AC" w:rsidRDefault="008161AC" w:rsidP="008161AC">
            <w:pPr>
              <w:pStyle w:val="ListParagraph"/>
              <w:numPr>
                <w:ilvl w:val="0"/>
                <w:numId w:val="31"/>
              </w:num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sz w:val="20"/>
                <w:szCs w:val="20"/>
                <w:lang w:val="en-AU"/>
              </w:rPr>
            </w:pPr>
            <w:r>
              <w:rPr>
                <w:rFonts w:cs="Arial"/>
                <w:sz w:val="20"/>
                <w:szCs w:val="20"/>
                <w:lang w:val="en-AU"/>
              </w:rPr>
              <w:t>liaising internally (case consultations) or with other agencies or service providers to assist in the assessment</w:t>
            </w:r>
          </w:p>
          <w:p w14:paraId="08FAA1C5" w14:textId="77777777" w:rsidR="008161AC" w:rsidRDefault="008161AC">
            <w:pPr>
              <w:pStyle w:val="BodyText"/>
              <w:spacing w:before="120" w:after="200"/>
              <w:jc w:val="both"/>
              <w:cnfStyle w:val="000000100000" w:firstRow="0" w:lastRow="0" w:firstColumn="0" w:lastColumn="0" w:oddVBand="0" w:evenVBand="0" w:oddHBand="1" w:evenHBand="0" w:firstRowFirstColumn="0" w:firstRowLastColumn="0" w:lastRowFirstColumn="0" w:lastRowLastColumn="0"/>
              <w:rPr>
                <w:lang w:val="en-AU"/>
              </w:rPr>
            </w:pPr>
            <w:r>
              <w:rPr>
                <w:rFonts w:eastAsiaTheme="minorHAnsi" w:cs="Arial"/>
                <w:lang w:val="en-AU"/>
              </w:rPr>
              <w:t>Time input is necessary.</w:t>
            </w:r>
          </w:p>
        </w:tc>
      </w:tr>
      <w:tr w:rsidR="008161AC" w14:paraId="4504A3BF" w14:textId="77777777" w:rsidTr="000567E0">
        <w:trPr>
          <w:cantSplit/>
          <w:trHeight w:val="567"/>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auto"/>
              <w:left w:val="single" w:sz="4" w:space="0" w:color="auto"/>
              <w:bottom w:val="single" w:sz="4" w:space="0" w:color="auto"/>
              <w:right w:val="single" w:sz="4" w:space="0" w:color="auto"/>
            </w:tcBorders>
            <w:vAlign w:val="center"/>
            <w:hideMark/>
          </w:tcPr>
          <w:p w14:paraId="713324AB" w14:textId="77777777" w:rsidR="008161AC" w:rsidRDefault="008161AC">
            <w:pPr>
              <w:pStyle w:val="BodyText"/>
              <w:spacing w:before="120" w:after="120"/>
              <w:ind w:left="34"/>
              <w:jc w:val="both"/>
              <w:rPr>
                <w:color w:val="000000"/>
                <w:lang w:val="en-AU"/>
              </w:rPr>
            </w:pPr>
            <w:r>
              <w:rPr>
                <w:color w:val="000000"/>
                <w:lang w:val="en-AU"/>
              </w:rPr>
              <w:t>Referral received</w:t>
            </w:r>
          </w:p>
        </w:tc>
        <w:tc>
          <w:tcPr>
            <w:tcW w:w="6753" w:type="dxa"/>
            <w:tcBorders>
              <w:top w:val="single" w:sz="4" w:space="0" w:color="auto"/>
              <w:left w:val="single" w:sz="4" w:space="0" w:color="auto"/>
              <w:bottom w:val="single" w:sz="4" w:space="0" w:color="auto"/>
              <w:right w:val="single" w:sz="4" w:space="0" w:color="auto"/>
            </w:tcBorders>
            <w:vAlign w:val="center"/>
            <w:hideMark/>
          </w:tcPr>
          <w:p w14:paraId="52129F31" w14:textId="77777777" w:rsidR="008161AC" w:rsidRDefault="008161AC">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cs="Arial"/>
                <w:lang w:val="en-AU"/>
              </w:rPr>
            </w:pPr>
            <w:r>
              <w:rPr>
                <w:rFonts w:cs="Arial"/>
                <w:sz w:val="20"/>
                <w:szCs w:val="20"/>
                <w:lang w:val="en-AU"/>
              </w:rPr>
              <w:t xml:space="preserve">Session to be created when the FCS provider receives a referral for client. This service type does not record services provided to the client, but acts as a timestamp to indicate when the FCS service received a referral for the client. </w:t>
            </w:r>
          </w:p>
          <w:p w14:paraId="2F720A5F" w14:textId="77777777" w:rsidR="008161AC" w:rsidRDefault="008161AC">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cs="Arial"/>
                <w:lang w:val="en-AU"/>
              </w:rPr>
            </w:pPr>
            <w:r>
              <w:rPr>
                <w:rFonts w:cs="Arial"/>
                <w:sz w:val="20"/>
                <w:szCs w:val="20"/>
                <w:lang w:val="en-AU"/>
              </w:rPr>
              <w:t>No time input is necessary.</w:t>
            </w:r>
          </w:p>
        </w:tc>
      </w:tr>
      <w:bookmarkEnd w:id="24"/>
      <w:bookmarkEnd w:id="25"/>
    </w:tbl>
    <w:p w14:paraId="722B3BD9" w14:textId="77777777" w:rsidR="005D30E8" w:rsidRDefault="005D30E8">
      <w:pPr>
        <w:rPr>
          <w:rFonts w:eastAsiaTheme="majorEastAsia" w:cs="Arial"/>
          <w:b/>
          <w:bCs/>
          <w:color w:val="04617B"/>
          <w:sz w:val="32"/>
          <w:szCs w:val="32"/>
        </w:rPr>
      </w:pPr>
      <w:r>
        <w:rPr>
          <w:rFonts w:cs="Arial"/>
          <w:color w:val="04617B"/>
          <w:sz w:val="32"/>
          <w:szCs w:val="32"/>
        </w:rPr>
        <w:br w:type="page"/>
      </w:r>
    </w:p>
    <w:p w14:paraId="550C9D18" w14:textId="6B09CDDB" w:rsidR="00CB7459" w:rsidRPr="00FD05CF" w:rsidRDefault="00CB7459" w:rsidP="00FD05CF">
      <w:pPr>
        <w:pStyle w:val="Heading3"/>
        <w:spacing w:line="288" w:lineRule="auto"/>
        <w:rPr>
          <w:rFonts w:cs="Arial"/>
          <w:color w:val="000000" w:themeColor="text1"/>
        </w:rPr>
      </w:pPr>
      <w:bookmarkStart w:id="26" w:name="_Toc111192676"/>
      <w:r w:rsidRPr="00FD05CF">
        <w:rPr>
          <w:rFonts w:cs="Arial"/>
          <w:color w:val="000000" w:themeColor="text1"/>
        </w:rPr>
        <w:lastRenderedPageBreak/>
        <w:t>Targeted Earlier Intervention Program</w:t>
      </w:r>
      <w:bookmarkEnd w:id="21"/>
      <w:bookmarkEnd w:id="26"/>
    </w:p>
    <w:bookmarkEnd w:id="22"/>
    <w:p w14:paraId="5FF37304" w14:textId="277B7CD4" w:rsidR="00CB7459" w:rsidRPr="00FC2BCF" w:rsidRDefault="00CB7459" w:rsidP="000567E0">
      <w:pPr>
        <w:spacing w:after="180"/>
        <w:jc w:val="both"/>
        <w:rPr>
          <w:b/>
          <w:sz w:val="20"/>
          <w:szCs w:val="20"/>
        </w:rPr>
      </w:pPr>
      <w:r w:rsidRPr="00FC2BCF">
        <w:rPr>
          <w:sz w:val="20"/>
          <w:szCs w:val="20"/>
        </w:rPr>
        <w:t>The Targeted Earlier Intervention (TEI) Program is aimed at supporting vulnerable children, young people, families and communities in NSW, early in life and early in need, to minimise the escalation of vulnerabilities, and reduce the likelihood of children entering the child protection system.</w:t>
      </w:r>
    </w:p>
    <w:p w14:paraId="19903D5E" w14:textId="77777777" w:rsidR="00CB7459" w:rsidRPr="00FC2BCF" w:rsidRDefault="00CB7459" w:rsidP="000567E0">
      <w:pPr>
        <w:spacing w:after="120"/>
        <w:jc w:val="both"/>
        <w:rPr>
          <w:sz w:val="20"/>
          <w:szCs w:val="20"/>
        </w:rPr>
      </w:pPr>
      <w:r w:rsidRPr="00FC2BCF">
        <w:rPr>
          <w:sz w:val="20"/>
          <w:szCs w:val="20"/>
        </w:rPr>
        <w:t xml:space="preserve">The TEI Program includes two program streams and five service options: </w:t>
      </w:r>
    </w:p>
    <w:p w14:paraId="4D8EFB9D" w14:textId="77777777" w:rsidR="00CB7459" w:rsidRPr="00FC2BCF" w:rsidRDefault="00CB7459" w:rsidP="000567E0">
      <w:pPr>
        <w:pStyle w:val="BodyText"/>
        <w:spacing w:before="180" w:after="120" w:line="288" w:lineRule="auto"/>
        <w:ind w:left="0"/>
        <w:jc w:val="both"/>
        <w:rPr>
          <w:b/>
          <w:sz w:val="22"/>
          <w:szCs w:val="22"/>
          <w:lang w:val="en-AU"/>
        </w:rPr>
      </w:pPr>
      <w:r w:rsidRPr="00FC2BCF">
        <w:rPr>
          <w:b/>
          <w:sz w:val="22"/>
          <w:szCs w:val="22"/>
          <w:lang w:val="en-AU"/>
        </w:rPr>
        <w:t xml:space="preserve">Community Strengthening </w:t>
      </w:r>
    </w:p>
    <w:p w14:paraId="0157A648" w14:textId="77777777" w:rsidR="00CB7459" w:rsidRPr="00FC2BCF" w:rsidRDefault="00CB7459" w:rsidP="00274794">
      <w:pPr>
        <w:jc w:val="both"/>
        <w:rPr>
          <w:sz w:val="20"/>
          <w:szCs w:val="20"/>
        </w:rPr>
      </w:pPr>
      <w:r w:rsidRPr="00FC2BCF">
        <w:rPr>
          <w:sz w:val="20"/>
          <w:szCs w:val="20"/>
        </w:rPr>
        <w:t xml:space="preserve">The Community Strengthening stream encompasses activities aimed at facilitating greater community cohesion, inclusion and wellbeing, and empowerment of Aboriginal communities. </w:t>
      </w:r>
    </w:p>
    <w:p w14:paraId="1A92CF62" w14:textId="77777777" w:rsidR="00CB7459" w:rsidRPr="00FC2BCF" w:rsidRDefault="00CB7459" w:rsidP="00274794">
      <w:pPr>
        <w:jc w:val="both"/>
        <w:rPr>
          <w:sz w:val="20"/>
          <w:szCs w:val="20"/>
        </w:rPr>
      </w:pPr>
      <w:r w:rsidRPr="00FC2BCF">
        <w:rPr>
          <w:sz w:val="20"/>
          <w:szCs w:val="20"/>
        </w:rPr>
        <w:t>Community Strengthening activities seek to maximise social engagement, as well as provide social supports to ensure greater opportunities for both individuals and families within the community, as well as the community as a whole.</w:t>
      </w:r>
    </w:p>
    <w:p w14:paraId="0D2A9110" w14:textId="77777777" w:rsidR="00CB7459" w:rsidRPr="00FC2BCF" w:rsidRDefault="00CB7459" w:rsidP="00274794">
      <w:pPr>
        <w:jc w:val="both"/>
        <w:rPr>
          <w:sz w:val="20"/>
          <w:szCs w:val="20"/>
        </w:rPr>
      </w:pPr>
      <w:r w:rsidRPr="00FC2BCF">
        <w:rPr>
          <w:sz w:val="20"/>
          <w:szCs w:val="20"/>
        </w:rPr>
        <w:t>There are three service options within the Community Strengthening stream:</w:t>
      </w:r>
    </w:p>
    <w:p w14:paraId="350BC31B" w14:textId="77777777" w:rsidR="00CB7459" w:rsidRPr="00FC2BCF" w:rsidRDefault="00CB7459" w:rsidP="00274794">
      <w:pPr>
        <w:pStyle w:val="ListParagraph"/>
        <w:numPr>
          <w:ilvl w:val="0"/>
          <w:numId w:val="15"/>
        </w:numPr>
        <w:jc w:val="both"/>
        <w:rPr>
          <w:sz w:val="20"/>
          <w:szCs w:val="20"/>
        </w:rPr>
      </w:pPr>
      <w:r w:rsidRPr="00FC2BCF">
        <w:rPr>
          <w:sz w:val="20"/>
          <w:szCs w:val="20"/>
        </w:rPr>
        <w:t>Community Connections (service option 1)</w:t>
      </w:r>
    </w:p>
    <w:p w14:paraId="1F48AC0E" w14:textId="77777777" w:rsidR="00CB7459" w:rsidRPr="00FC2BCF" w:rsidRDefault="00CB7459" w:rsidP="00274794">
      <w:pPr>
        <w:pStyle w:val="ListParagraph"/>
        <w:numPr>
          <w:ilvl w:val="0"/>
          <w:numId w:val="15"/>
        </w:numPr>
        <w:jc w:val="both"/>
        <w:rPr>
          <w:sz w:val="20"/>
          <w:szCs w:val="20"/>
        </w:rPr>
      </w:pPr>
      <w:r w:rsidRPr="00FC2BCF">
        <w:rPr>
          <w:sz w:val="20"/>
          <w:szCs w:val="20"/>
        </w:rPr>
        <w:t>Community Centres (service option 2)</w:t>
      </w:r>
    </w:p>
    <w:p w14:paraId="41FD4A9F" w14:textId="77777777" w:rsidR="00CB7459" w:rsidRPr="00FC2BCF" w:rsidRDefault="00CB7459" w:rsidP="00274794">
      <w:pPr>
        <w:pStyle w:val="ListParagraph"/>
        <w:numPr>
          <w:ilvl w:val="0"/>
          <w:numId w:val="15"/>
        </w:numPr>
        <w:jc w:val="both"/>
        <w:rPr>
          <w:sz w:val="20"/>
          <w:szCs w:val="20"/>
        </w:rPr>
      </w:pPr>
      <w:r w:rsidRPr="00FC2BCF">
        <w:rPr>
          <w:sz w:val="20"/>
          <w:szCs w:val="20"/>
        </w:rPr>
        <w:t>Community Support (service option 3)</w:t>
      </w:r>
    </w:p>
    <w:p w14:paraId="2D249A6E" w14:textId="77777777" w:rsidR="00CB7459" w:rsidRPr="00FC2BCF" w:rsidRDefault="00CB7459" w:rsidP="000567E0">
      <w:pPr>
        <w:pStyle w:val="BodyText"/>
        <w:spacing w:before="180" w:after="120" w:line="288" w:lineRule="auto"/>
        <w:ind w:left="0"/>
        <w:jc w:val="both"/>
        <w:rPr>
          <w:b/>
          <w:sz w:val="22"/>
          <w:szCs w:val="22"/>
          <w:lang w:val="en-AU"/>
        </w:rPr>
      </w:pPr>
      <w:r w:rsidRPr="00FC2BCF">
        <w:rPr>
          <w:b/>
          <w:sz w:val="22"/>
          <w:szCs w:val="22"/>
          <w:lang w:val="en-AU"/>
        </w:rPr>
        <w:t xml:space="preserve">Wellbeing and Safety </w:t>
      </w:r>
    </w:p>
    <w:p w14:paraId="704535E4" w14:textId="77777777" w:rsidR="00CB7459" w:rsidRPr="00FC2BCF" w:rsidRDefault="00CB7459" w:rsidP="00274794">
      <w:pPr>
        <w:jc w:val="both"/>
        <w:rPr>
          <w:sz w:val="20"/>
          <w:szCs w:val="20"/>
        </w:rPr>
      </w:pPr>
      <w:r w:rsidRPr="00FC2BCF">
        <w:rPr>
          <w:sz w:val="20"/>
          <w:szCs w:val="20"/>
        </w:rPr>
        <w:t>The Wellbeing &amp; safety stream encompasses activities aimed at supporting families and individuals, and providing opportunities for personal development. Wellbeing and Safety activities are focused on ensuring that individuals and families are supported, regardless of whether they have known vulnerabilities, or are experiencing crisis, to lead fulfilling and engaged lives, with their families, peers and communities.</w:t>
      </w:r>
    </w:p>
    <w:p w14:paraId="2A31540E" w14:textId="77777777" w:rsidR="00CB7459" w:rsidRPr="00FC2BCF" w:rsidRDefault="00CB7459" w:rsidP="00274794">
      <w:pPr>
        <w:jc w:val="both"/>
        <w:rPr>
          <w:sz w:val="20"/>
          <w:szCs w:val="20"/>
        </w:rPr>
      </w:pPr>
      <w:r w:rsidRPr="00FC2BCF">
        <w:rPr>
          <w:sz w:val="20"/>
          <w:szCs w:val="20"/>
        </w:rPr>
        <w:t>There are two service options within the Community Strengthening stream:</w:t>
      </w:r>
    </w:p>
    <w:p w14:paraId="41726A0A" w14:textId="77777777" w:rsidR="00CB7459" w:rsidRPr="00FC2BCF" w:rsidRDefault="00CB7459" w:rsidP="00274794">
      <w:pPr>
        <w:pStyle w:val="ListParagraph"/>
        <w:numPr>
          <w:ilvl w:val="0"/>
          <w:numId w:val="16"/>
        </w:numPr>
        <w:jc w:val="both"/>
        <w:rPr>
          <w:sz w:val="20"/>
          <w:szCs w:val="20"/>
        </w:rPr>
      </w:pPr>
      <w:r w:rsidRPr="00FC2BCF">
        <w:rPr>
          <w:sz w:val="20"/>
          <w:szCs w:val="20"/>
        </w:rPr>
        <w:t>Targeted Support (service option 4)</w:t>
      </w:r>
    </w:p>
    <w:p w14:paraId="5D5ACA03" w14:textId="77777777" w:rsidR="00CB7459" w:rsidRPr="00FC2BCF" w:rsidRDefault="00CB7459" w:rsidP="00274794">
      <w:pPr>
        <w:pStyle w:val="ListParagraph"/>
        <w:numPr>
          <w:ilvl w:val="0"/>
          <w:numId w:val="16"/>
        </w:numPr>
        <w:jc w:val="both"/>
        <w:rPr>
          <w:sz w:val="20"/>
          <w:szCs w:val="20"/>
        </w:rPr>
      </w:pPr>
      <w:r w:rsidRPr="00FC2BCF">
        <w:rPr>
          <w:sz w:val="20"/>
          <w:szCs w:val="20"/>
        </w:rPr>
        <w:t>Intensive or Specialist Support (service option 5)</w:t>
      </w:r>
    </w:p>
    <w:p w14:paraId="57F7D250" w14:textId="77777777" w:rsidR="00C1237D" w:rsidRDefault="00C1237D" w:rsidP="00274794">
      <w:pPr>
        <w:jc w:val="both"/>
        <w:rPr>
          <w:rFonts w:eastAsiaTheme="majorEastAsia" w:cs="Arial"/>
          <w:b/>
          <w:bCs/>
          <w:iCs/>
          <w:sz w:val="26"/>
          <w:szCs w:val="26"/>
          <w:lang w:val="en-AU"/>
        </w:rPr>
      </w:pPr>
      <w:bookmarkStart w:id="27" w:name="_Toc523830310"/>
      <w:r>
        <w:rPr>
          <w:rFonts w:cs="Arial"/>
          <w:iCs/>
          <w:lang w:val="en-AU"/>
        </w:rPr>
        <w:br w:type="page"/>
      </w:r>
    </w:p>
    <w:p w14:paraId="01B59BBE" w14:textId="611C03D5" w:rsidR="00CB7459" w:rsidRPr="00FD05CF" w:rsidRDefault="00CB7459" w:rsidP="000567E0">
      <w:pPr>
        <w:pStyle w:val="Heading4"/>
        <w:spacing w:before="180" w:after="120"/>
        <w:rPr>
          <w:rFonts w:cs="Arial"/>
          <w:iCs w:val="0"/>
          <w:lang w:val="en-AU"/>
        </w:rPr>
      </w:pPr>
      <w:bookmarkStart w:id="28" w:name="_Toc111192677"/>
      <w:r w:rsidRPr="00FD05CF">
        <w:rPr>
          <w:rFonts w:cs="Arial"/>
          <w:i w:val="0"/>
          <w:lang w:val="en-AU"/>
        </w:rPr>
        <w:lastRenderedPageBreak/>
        <w:t>1. Targeted Earlier Intervention Program – Community Connection</w:t>
      </w:r>
      <w:bookmarkEnd w:id="27"/>
      <w:r w:rsidR="00474663" w:rsidRPr="00FD05CF">
        <w:rPr>
          <w:rFonts w:cs="Arial"/>
          <w:i w:val="0"/>
          <w:lang w:val="en-AU"/>
        </w:rPr>
        <w:t>s</w:t>
      </w:r>
      <w:bookmarkEnd w:id="28"/>
    </w:p>
    <w:p w14:paraId="2782B994" w14:textId="77777777" w:rsidR="00CB7459" w:rsidRPr="00474663" w:rsidRDefault="00CB7459" w:rsidP="000567E0">
      <w:pPr>
        <w:spacing w:before="180" w:after="120" w:line="288" w:lineRule="auto"/>
        <w:jc w:val="both"/>
        <w:rPr>
          <w:b/>
          <w:lang w:val="en-AU"/>
        </w:rPr>
      </w:pPr>
      <w:r w:rsidRPr="00474663">
        <w:rPr>
          <w:b/>
          <w:lang w:val="en-AU"/>
        </w:rPr>
        <w:t xml:space="preserve">What does this program activity focus on? </w:t>
      </w:r>
    </w:p>
    <w:p w14:paraId="5D162F1E" w14:textId="77777777" w:rsidR="00CB7459" w:rsidRPr="00F6691E" w:rsidRDefault="00CB7459" w:rsidP="00274794">
      <w:pPr>
        <w:pStyle w:val="BodyText"/>
        <w:spacing w:before="120" w:after="120" w:line="288" w:lineRule="auto"/>
        <w:ind w:left="284"/>
        <w:jc w:val="both"/>
        <w:rPr>
          <w:rFonts w:cs="Arial"/>
        </w:rPr>
      </w:pPr>
      <w:r w:rsidRPr="00F6691E">
        <w:rPr>
          <w:rFonts w:cs="Arial"/>
        </w:rPr>
        <w:t>Community Connection activities focus on:</w:t>
      </w:r>
    </w:p>
    <w:p w14:paraId="371A6F43" w14:textId="32F74FDD" w:rsidR="00CB7459" w:rsidRPr="00F6691E" w:rsidRDefault="00692631" w:rsidP="00274794">
      <w:pPr>
        <w:pStyle w:val="Default"/>
        <w:numPr>
          <w:ilvl w:val="0"/>
          <w:numId w:val="23"/>
        </w:numPr>
        <w:tabs>
          <w:tab w:val="left" w:pos="567"/>
        </w:tabs>
        <w:spacing w:before="120" w:after="120" w:line="288" w:lineRule="auto"/>
        <w:jc w:val="both"/>
        <w:rPr>
          <w:rFonts w:ascii="Arial" w:hAnsi="Arial" w:cs="Arial"/>
          <w:sz w:val="20"/>
          <w:szCs w:val="20"/>
        </w:rPr>
      </w:pPr>
      <w:r>
        <w:rPr>
          <w:rFonts w:ascii="Arial" w:hAnsi="Arial" w:cs="Arial"/>
          <w:sz w:val="20"/>
          <w:szCs w:val="20"/>
        </w:rPr>
        <w:t xml:space="preserve">  </w:t>
      </w:r>
      <w:r w:rsidR="00CB7459" w:rsidRPr="00F6691E">
        <w:rPr>
          <w:rFonts w:ascii="Arial" w:hAnsi="Arial" w:cs="Arial"/>
          <w:sz w:val="20"/>
          <w:szCs w:val="20"/>
        </w:rPr>
        <w:t>building social capital and local networks (including local and central governance)</w:t>
      </w:r>
    </w:p>
    <w:p w14:paraId="0C2B1D42" w14:textId="6F563668" w:rsidR="00CB7459" w:rsidRPr="00F6691E" w:rsidRDefault="00692631" w:rsidP="00274794">
      <w:pPr>
        <w:pStyle w:val="Default"/>
        <w:numPr>
          <w:ilvl w:val="0"/>
          <w:numId w:val="23"/>
        </w:numPr>
        <w:tabs>
          <w:tab w:val="left" w:pos="567"/>
        </w:tabs>
        <w:spacing w:before="120" w:after="120" w:line="288" w:lineRule="auto"/>
        <w:jc w:val="both"/>
        <w:rPr>
          <w:rFonts w:ascii="Arial" w:hAnsi="Arial" w:cs="Arial"/>
          <w:sz w:val="20"/>
          <w:szCs w:val="20"/>
        </w:rPr>
      </w:pPr>
      <w:r>
        <w:rPr>
          <w:rFonts w:ascii="Arial" w:hAnsi="Arial" w:cs="Arial"/>
          <w:sz w:val="20"/>
          <w:szCs w:val="20"/>
        </w:rPr>
        <w:t xml:space="preserve">  </w:t>
      </w:r>
      <w:r w:rsidR="00CB7459" w:rsidRPr="00F6691E">
        <w:rPr>
          <w:rFonts w:ascii="Arial" w:hAnsi="Arial" w:cs="Arial"/>
          <w:sz w:val="20"/>
          <w:szCs w:val="20"/>
        </w:rPr>
        <w:t>increasing social inclusion and sense of belonging to different communities</w:t>
      </w:r>
    </w:p>
    <w:p w14:paraId="6D0E1E21" w14:textId="7A79D962" w:rsidR="00CB7459" w:rsidRPr="00F6691E" w:rsidRDefault="00692631" w:rsidP="00274794">
      <w:pPr>
        <w:pStyle w:val="Default"/>
        <w:numPr>
          <w:ilvl w:val="0"/>
          <w:numId w:val="23"/>
        </w:numPr>
        <w:tabs>
          <w:tab w:val="left" w:pos="567"/>
        </w:tabs>
        <w:spacing w:before="120" w:after="120" w:line="288" w:lineRule="auto"/>
        <w:jc w:val="both"/>
        <w:rPr>
          <w:rFonts w:ascii="Arial" w:hAnsi="Arial" w:cs="Arial"/>
          <w:sz w:val="20"/>
          <w:szCs w:val="20"/>
        </w:rPr>
      </w:pPr>
      <w:r>
        <w:rPr>
          <w:rFonts w:ascii="Arial" w:hAnsi="Arial" w:cs="Arial"/>
          <w:sz w:val="20"/>
          <w:szCs w:val="20"/>
        </w:rPr>
        <w:t xml:space="preserve">  </w:t>
      </w:r>
      <w:r w:rsidR="00CB7459" w:rsidRPr="00F6691E">
        <w:rPr>
          <w:rFonts w:ascii="Arial" w:hAnsi="Arial" w:cs="Arial"/>
          <w:sz w:val="20"/>
          <w:szCs w:val="20"/>
        </w:rPr>
        <w:t>promoting tolerance and understanding of diversity to increase social cohesion and solidarity in the community</w:t>
      </w:r>
    </w:p>
    <w:p w14:paraId="51A6B7D2" w14:textId="14E6535F" w:rsidR="00CB7459" w:rsidRPr="00F6691E" w:rsidRDefault="00692631" w:rsidP="00274794">
      <w:pPr>
        <w:pStyle w:val="Default"/>
        <w:numPr>
          <w:ilvl w:val="0"/>
          <w:numId w:val="23"/>
        </w:numPr>
        <w:tabs>
          <w:tab w:val="left" w:pos="567"/>
        </w:tabs>
        <w:spacing w:before="120" w:after="120" w:line="288" w:lineRule="auto"/>
        <w:jc w:val="both"/>
        <w:rPr>
          <w:rFonts w:ascii="Arial" w:hAnsi="Arial" w:cs="Arial"/>
          <w:sz w:val="20"/>
          <w:szCs w:val="20"/>
        </w:rPr>
      </w:pPr>
      <w:r>
        <w:rPr>
          <w:rFonts w:ascii="Arial" w:hAnsi="Arial" w:cs="Arial"/>
          <w:sz w:val="20"/>
          <w:szCs w:val="20"/>
        </w:rPr>
        <w:t xml:space="preserve">  </w:t>
      </w:r>
      <w:r w:rsidR="00CB7459" w:rsidRPr="00F6691E">
        <w:rPr>
          <w:rFonts w:ascii="Arial" w:hAnsi="Arial" w:cs="Arial"/>
          <w:sz w:val="20"/>
          <w:szCs w:val="20"/>
        </w:rPr>
        <w:t>other activities and innovations that develop community connections</w:t>
      </w:r>
    </w:p>
    <w:p w14:paraId="4A2FA773" w14:textId="77777777" w:rsidR="00CB7459" w:rsidRPr="00474663" w:rsidRDefault="00CB7459" w:rsidP="000567E0">
      <w:pPr>
        <w:spacing w:before="180" w:after="120" w:line="288" w:lineRule="auto"/>
        <w:jc w:val="both"/>
        <w:rPr>
          <w:b/>
          <w:lang w:val="en-AU"/>
        </w:rPr>
      </w:pPr>
      <w:r w:rsidRPr="00474663">
        <w:rPr>
          <w:b/>
          <w:lang w:val="en-AU"/>
        </w:rPr>
        <w:t xml:space="preserve">Who is the primary client? </w:t>
      </w:r>
    </w:p>
    <w:p w14:paraId="2137CEDB" w14:textId="77777777" w:rsidR="00CB7459" w:rsidRPr="00546783" w:rsidRDefault="00CB7459" w:rsidP="00274794">
      <w:pPr>
        <w:pStyle w:val="BodyText"/>
        <w:spacing w:before="120" w:after="120" w:line="288" w:lineRule="auto"/>
        <w:ind w:left="284"/>
        <w:jc w:val="both"/>
        <w:rPr>
          <w:rFonts w:cs="Arial"/>
        </w:rPr>
      </w:pPr>
      <w:r w:rsidRPr="00546783">
        <w:rPr>
          <w:rFonts w:cs="Arial"/>
        </w:rPr>
        <w:t xml:space="preserve">The primary client for TEI - </w:t>
      </w:r>
      <w:r w:rsidRPr="00F6691E">
        <w:rPr>
          <w:rFonts w:cs="Arial"/>
        </w:rPr>
        <w:t>Community Connection activities is v</w:t>
      </w:r>
      <w:r w:rsidRPr="00546783">
        <w:rPr>
          <w:rFonts w:cs="Arial"/>
        </w:rPr>
        <w:t xml:space="preserve">ulnerable children, young people, families and communities. </w:t>
      </w:r>
    </w:p>
    <w:p w14:paraId="37F40628" w14:textId="77777777" w:rsidR="00CB7459" w:rsidRPr="00474663" w:rsidRDefault="00CB7459" w:rsidP="000567E0">
      <w:pPr>
        <w:spacing w:before="180" w:after="120" w:line="288" w:lineRule="auto"/>
        <w:jc w:val="both"/>
        <w:rPr>
          <w:b/>
          <w:lang w:val="en-AU"/>
        </w:rPr>
      </w:pPr>
      <w:r w:rsidRPr="00474663">
        <w:rPr>
          <w:b/>
          <w:lang w:val="en-AU"/>
        </w:rPr>
        <w:t xml:space="preserve">What are the key client characteristics? </w:t>
      </w:r>
    </w:p>
    <w:p w14:paraId="279CF54A" w14:textId="54ACB90D" w:rsidR="00CB7459" w:rsidRPr="00F6691E" w:rsidRDefault="00CB7459" w:rsidP="00274794">
      <w:pPr>
        <w:pStyle w:val="BodyText"/>
        <w:spacing w:before="120" w:after="120" w:line="288" w:lineRule="auto"/>
        <w:ind w:left="284"/>
        <w:jc w:val="both"/>
        <w:rPr>
          <w:rFonts w:cs="Arial"/>
        </w:rPr>
      </w:pPr>
      <w:r w:rsidRPr="00546783">
        <w:rPr>
          <w:rFonts w:cs="Arial"/>
        </w:rPr>
        <w:t>Children, young people, families and communities accessing community connection activities may be potentially vulnerable, have known vulnerabilities or be experiencing crisis. People with known vulnerabilities or experiencing crisis can be supported to access more targeted or intensive/specialist support activities.</w:t>
      </w:r>
    </w:p>
    <w:p w14:paraId="42FD6165" w14:textId="77777777" w:rsidR="00CB7459" w:rsidRPr="00474663" w:rsidRDefault="00CB7459" w:rsidP="000567E0">
      <w:pPr>
        <w:spacing w:before="180" w:after="120" w:line="288" w:lineRule="auto"/>
        <w:jc w:val="both"/>
        <w:rPr>
          <w:b/>
          <w:lang w:val="en-AU"/>
        </w:rPr>
      </w:pPr>
      <w:r w:rsidRPr="00474663">
        <w:rPr>
          <w:b/>
          <w:lang w:val="en-AU"/>
        </w:rPr>
        <w:t xml:space="preserve">Should support persons be recorded? </w:t>
      </w:r>
    </w:p>
    <w:p w14:paraId="0D8E253A" w14:textId="77777777" w:rsidR="00CB7459" w:rsidRPr="00F6691E" w:rsidRDefault="00CB7459" w:rsidP="00274794">
      <w:pPr>
        <w:pStyle w:val="BodyText"/>
        <w:spacing w:before="120" w:after="120" w:line="288" w:lineRule="auto"/>
        <w:ind w:left="284"/>
        <w:jc w:val="both"/>
        <w:rPr>
          <w:rFonts w:cs="Arial"/>
        </w:rPr>
      </w:pPr>
      <w:r w:rsidRPr="00F6691E">
        <w:rPr>
          <w:rFonts w:cs="Arial"/>
        </w:rPr>
        <w:t>People may attend activities who do not meet the definition of a client, such as carers, family members, or young children. While there is no requirement to record support people in the Data Exchange</w:t>
      </w:r>
      <w:r>
        <w:rPr>
          <w:rFonts w:cs="Arial"/>
        </w:rPr>
        <w:t>, s</w:t>
      </w:r>
      <w:r w:rsidRPr="00F6691E">
        <w:rPr>
          <w:rFonts w:cs="Arial"/>
        </w:rPr>
        <w:t>ervice providers are encouraged to record support people at the session level, particularly where the support person fits within the T</w:t>
      </w:r>
      <w:r>
        <w:rPr>
          <w:rFonts w:cs="Arial"/>
        </w:rPr>
        <w:t xml:space="preserve">EI </w:t>
      </w:r>
      <w:r w:rsidRPr="00F6691E">
        <w:rPr>
          <w:rFonts w:cs="Arial"/>
        </w:rPr>
        <w:t xml:space="preserve">Priority Group. Support persons are </w:t>
      </w:r>
      <w:r w:rsidRPr="00546783">
        <w:rPr>
          <w:rFonts w:cs="Arial"/>
        </w:rPr>
        <w:t xml:space="preserve">not </w:t>
      </w:r>
      <w:r w:rsidRPr="00F6691E">
        <w:rPr>
          <w:rFonts w:cs="Arial"/>
        </w:rPr>
        <w:t xml:space="preserve">counted as clients. </w:t>
      </w:r>
    </w:p>
    <w:p w14:paraId="52E70849" w14:textId="63E8C392" w:rsidR="00CB7459" w:rsidRPr="00474663" w:rsidRDefault="00CB7459" w:rsidP="000567E0">
      <w:pPr>
        <w:spacing w:before="180" w:after="120" w:line="288" w:lineRule="auto"/>
        <w:jc w:val="both"/>
        <w:rPr>
          <w:b/>
          <w:lang w:val="en-AU"/>
        </w:rPr>
      </w:pPr>
      <w:r w:rsidRPr="00474663">
        <w:rPr>
          <w:b/>
          <w:lang w:val="en-AU"/>
        </w:rPr>
        <w:t xml:space="preserve">Should </w:t>
      </w:r>
      <w:r w:rsidR="00CD6E4F" w:rsidRPr="00474663">
        <w:rPr>
          <w:b/>
          <w:lang w:val="en-AU"/>
        </w:rPr>
        <w:t>unidentified</w:t>
      </w:r>
      <w:r w:rsidRPr="00474663">
        <w:rPr>
          <w:b/>
          <w:lang w:val="en-AU"/>
        </w:rPr>
        <w:t xml:space="preserve"> clients be recorded? </w:t>
      </w:r>
    </w:p>
    <w:p w14:paraId="0435B450" w14:textId="3E64CD90" w:rsidR="00CB7459" w:rsidRPr="00F6691E" w:rsidRDefault="00CB7459" w:rsidP="00274794">
      <w:pPr>
        <w:pStyle w:val="BodyText"/>
        <w:spacing w:before="120" w:after="120" w:line="288" w:lineRule="auto"/>
        <w:ind w:left="284"/>
        <w:jc w:val="both"/>
        <w:rPr>
          <w:rFonts w:cs="Arial"/>
        </w:rPr>
      </w:pPr>
      <w:r w:rsidRPr="00F6691E">
        <w:rPr>
          <w:rFonts w:cs="Arial"/>
        </w:rPr>
        <w:t>For this program activity</w:t>
      </w:r>
      <w:r>
        <w:rPr>
          <w:rFonts w:cs="Arial"/>
        </w:rPr>
        <w:t xml:space="preserve"> </w:t>
      </w:r>
      <w:r w:rsidRPr="005E1779">
        <w:rPr>
          <w:rFonts w:cs="Arial"/>
        </w:rPr>
        <w:t xml:space="preserve">it is expected that </w:t>
      </w:r>
      <w:r>
        <w:rPr>
          <w:rFonts w:cs="Arial"/>
        </w:rPr>
        <w:t>75</w:t>
      </w:r>
      <w:r w:rsidRPr="005E1779">
        <w:rPr>
          <w:rFonts w:cs="Arial"/>
        </w:rPr>
        <w:t xml:space="preserve">% of your clients or less should be recorded as </w:t>
      </w:r>
      <w:r w:rsidR="00CD6E4F">
        <w:rPr>
          <w:rFonts w:cs="Arial"/>
        </w:rPr>
        <w:t>unidentified</w:t>
      </w:r>
      <w:r w:rsidRPr="005E1779">
        <w:rPr>
          <w:rFonts w:cs="Arial"/>
        </w:rPr>
        <w:t xml:space="preserve"> clients in each reporting period</w:t>
      </w:r>
      <w:r>
        <w:rPr>
          <w:rFonts w:cs="Arial"/>
        </w:rPr>
        <w:t>. A</w:t>
      </w:r>
      <w:r w:rsidRPr="00F6691E">
        <w:rPr>
          <w:rFonts w:cs="Arial"/>
        </w:rPr>
        <w:t xml:space="preserve">pplicable examples of where the use of </w:t>
      </w:r>
      <w:r w:rsidR="00CD6E4F">
        <w:rPr>
          <w:rFonts w:cs="Arial"/>
        </w:rPr>
        <w:t>unidentified</w:t>
      </w:r>
      <w:r w:rsidRPr="00F6691E">
        <w:rPr>
          <w:rFonts w:cs="Arial"/>
        </w:rPr>
        <w:t xml:space="preserve"> clients may be appropriate include large group information sessions or community groups or events. However, providers should aim to collect individual client details for each participant/attendee where possible. </w:t>
      </w:r>
    </w:p>
    <w:p w14:paraId="1B5301BC" w14:textId="77777777" w:rsidR="00CB7459" w:rsidRPr="00F6691E" w:rsidRDefault="00CB7459" w:rsidP="00274794">
      <w:pPr>
        <w:pStyle w:val="BodyText"/>
        <w:spacing w:before="120" w:after="120" w:line="288" w:lineRule="auto"/>
        <w:ind w:left="284"/>
        <w:jc w:val="both"/>
        <w:rPr>
          <w:rFonts w:cs="Arial"/>
        </w:rPr>
      </w:pPr>
      <w:r w:rsidRPr="00F6691E">
        <w:rPr>
          <w:rFonts w:cs="Arial"/>
        </w:rPr>
        <w:t xml:space="preserve">Please refer to the Data Exchange </w:t>
      </w:r>
      <w:hyperlink r:id="rId15" w:history="1">
        <w:r w:rsidRPr="00F6691E">
          <w:rPr>
            <w:rStyle w:val="Hyperlink"/>
            <w:rFonts w:cs="Arial"/>
          </w:rPr>
          <w:t>Protocols</w:t>
        </w:r>
      </w:hyperlink>
      <w:r w:rsidRPr="00F6691E">
        <w:rPr>
          <w:rFonts w:cs="Arial"/>
        </w:rPr>
        <w:t xml:space="preserve"> for further guidance on appropriate use of unidentified clients.</w:t>
      </w:r>
    </w:p>
    <w:p w14:paraId="5A764444" w14:textId="77777777" w:rsidR="00CB7459" w:rsidRPr="00474663" w:rsidRDefault="00CB7459" w:rsidP="000567E0">
      <w:pPr>
        <w:spacing w:before="180" w:after="120" w:line="288" w:lineRule="auto"/>
        <w:jc w:val="both"/>
        <w:rPr>
          <w:b/>
          <w:lang w:val="en-AU"/>
        </w:rPr>
      </w:pPr>
      <w:r w:rsidRPr="00474663">
        <w:rPr>
          <w:b/>
          <w:lang w:val="en-AU"/>
        </w:rPr>
        <w:t xml:space="preserve">How should cases be set up? </w:t>
      </w:r>
    </w:p>
    <w:p w14:paraId="0625BCAC" w14:textId="77777777" w:rsidR="00CB7459" w:rsidRPr="003D0009" w:rsidRDefault="00CB7459" w:rsidP="00274794">
      <w:pPr>
        <w:pStyle w:val="BodyText"/>
        <w:spacing w:before="120" w:after="120" w:line="288" w:lineRule="auto"/>
        <w:ind w:left="284"/>
        <w:jc w:val="both"/>
        <w:rPr>
          <w:rFonts w:cs="Arial"/>
        </w:rPr>
      </w:pPr>
      <w:r w:rsidRPr="003D0009">
        <w:rPr>
          <w:rFonts w:cs="Arial"/>
        </w:rPr>
        <w:t>Cases act as containers, linking client and session data to location and program activity information. A case captures one or more instances of service (known as sessions) received by a client or group of clients that is expected to lead to a distinct outcome.</w:t>
      </w:r>
    </w:p>
    <w:p w14:paraId="70C3CF66" w14:textId="77777777" w:rsidR="00CB7459" w:rsidRPr="00F6691E" w:rsidRDefault="00CB7459" w:rsidP="00274794">
      <w:pPr>
        <w:pStyle w:val="BodyText"/>
        <w:spacing w:before="120" w:after="120" w:line="288" w:lineRule="auto"/>
        <w:ind w:left="284"/>
        <w:jc w:val="both"/>
        <w:rPr>
          <w:rFonts w:cs="Arial"/>
        </w:rPr>
      </w:pPr>
      <w:r w:rsidRPr="00F6691E">
        <w:rPr>
          <w:rFonts w:cs="Arial"/>
        </w:rPr>
        <w:t>Cases set up under this program activity will be activity based, rather than client based.</w:t>
      </w:r>
    </w:p>
    <w:p w14:paraId="22F86FBF" w14:textId="77777777" w:rsidR="00CB7459" w:rsidRPr="00F6691E" w:rsidRDefault="00CB7459" w:rsidP="00274794">
      <w:pPr>
        <w:pStyle w:val="BodyText"/>
        <w:spacing w:before="120" w:after="120" w:line="288" w:lineRule="auto"/>
        <w:ind w:left="284"/>
        <w:jc w:val="both"/>
        <w:rPr>
          <w:rFonts w:cs="Arial"/>
        </w:rPr>
      </w:pPr>
      <w:r w:rsidRPr="00F6691E">
        <w:rPr>
          <w:rFonts w:cs="Arial"/>
        </w:rPr>
        <w:t xml:space="preserve">To protect client privacy, family names or other identifying information should </w:t>
      </w:r>
      <w:r>
        <w:rPr>
          <w:rFonts w:cs="Arial"/>
        </w:rPr>
        <w:t>not</w:t>
      </w:r>
      <w:r w:rsidRPr="00F6691E">
        <w:rPr>
          <w:rFonts w:cs="Arial"/>
        </w:rPr>
        <w:t xml:space="preserve"> be recorded in the Case ID field. </w:t>
      </w:r>
      <w:r>
        <w:rPr>
          <w:rFonts w:cs="Arial"/>
        </w:rPr>
        <w:t>For ease of case navigation</w:t>
      </w:r>
      <w:r w:rsidRPr="00F6691E">
        <w:rPr>
          <w:rFonts w:cs="Arial"/>
        </w:rPr>
        <w:t xml:space="preserve">, providers should use other identifying descriptions, such as ‘FamilyA24’ or ‘Family Group 26 (See Section 3.2 of </w:t>
      </w:r>
      <w:hyperlink r:id="rId16" w:history="1">
        <w:r w:rsidRPr="00F6691E">
          <w:rPr>
            <w:rStyle w:val="Hyperlink"/>
            <w:rFonts w:cs="Arial"/>
          </w:rPr>
          <w:t>Protocols</w:t>
        </w:r>
      </w:hyperlink>
      <w:r w:rsidRPr="00F6691E">
        <w:rPr>
          <w:rFonts w:cs="Arial"/>
        </w:rPr>
        <w:t>)</w:t>
      </w:r>
      <w:r>
        <w:rPr>
          <w:rFonts w:cs="Arial"/>
        </w:rPr>
        <w:t>.</w:t>
      </w:r>
    </w:p>
    <w:p w14:paraId="4DF9C2F4" w14:textId="320C5EBD" w:rsidR="00CB7459" w:rsidRPr="00474663" w:rsidRDefault="00CB7459" w:rsidP="000567E0">
      <w:pPr>
        <w:spacing w:before="180" w:after="120" w:line="288" w:lineRule="auto"/>
        <w:jc w:val="both"/>
        <w:rPr>
          <w:b/>
          <w:lang w:val="en-AU"/>
        </w:rPr>
      </w:pPr>
      <w:r w:rsidRPr="00474663">
        <w:rPr>
          <w:b/>
          <w:lang w:val="en-AU"/>
        </w:rPr>
        <w:t>The partnership approach</w:t>
      </w:r>
    </w:p>
    <w:p w14:paraId="5AF653B7" w14:textId="60CB3700" w:rsidR="00035AAF" w:rsidRPr="00035AAF" w:rsidRDefault="00035AAF" w:rsidP="00274794">
      <w:pPr>
        <w:pStyle w:val="BodyText"/>
        <w:spacing w:before="120" w:after="120" w:line="288" w:lineRule="auto"/>
        <w:ind w:left="284"/>
        <w:jc w:val="both"/>
        <w:rPr>
          <w:rFonts w:cs="Arial"/>
        </w:rPr>
      </w:pPr>
      <w:r w:rsidRPr="00035AAF">
        <w:rPr>
          <w:rFonts w:cs="Arial"/>
        </w:rPr>
        <w:t xml:space="preserve">For this program, all organisations are required to participate in the partnership approach by submitting additional client data, in return for access to extra reports. </w:t>
      </w:r>
    </w:p>
    <w:p w14:paraId="09BA82A9" w14:textId="38DD14BF" w:rsidR="0052122B" w:rsidRDefault="00035AAF" w:rsidP="00680518">
      <w:pPr>
        <w:pStyle w:val="BodyText"/>
        <w:spacing w:before="120" w:after="120" w:line="288" w:lineRule="auto"/>
        <w:ind w:left="284"/>
        <w:jc w:val="both"/>
        <w:rPr>
          <w:rFonts w:cs="Arial"/>
          <w:b/>
          <w:bCs/>
        </w:rPr>
      </w:pPr>
      <w:r w:rsidRPr="00035AAF">
        <w:rPr>
          <w:rFonts w:cs="Arial"/>
        </w:rPr>
        <w:t>The partnership approach also includes the ability to record an extended data set.</w:t>
      </w:r>
      <w:r w:rsidR="008C1250">
        <w:rPr>
          <w:rFonts w:cs="Arial"/>
        </w:rPr>
        <w:t xml:space="preserve"> </w:t>
      </w:r>
      <w:r w:rsidR="008C1250">
        <w:t>See Protocols (sections 6 and 11) for more information.</w:t>
      </w:r>
    </w:p>
    <w:p w14:paraId="1FF1AE21" w14:textId="0BF89016" w:rsidR="00CB7459" w:rsidRPr="00F22EC4" w:rsidRDefault="00035AAF" w:rsidP="000567E0">
      <w:pPr>
        <w:keepNext/>
        <w:keepLines/>
        <w:spacing w:before="180" w:after="120" w:line="288" w:lineRule="auto"/>
        <w:jc w:val="both"/>
        <w:rPr>
          <w:b/>
          <w:lang w:val="en-AU"/>
        </w:rPr>
      </w:pPr>
      <w:r w:rsidRPr="00F22EC4">
        <w:rPr>
          <w:b/>
          <w:lang w:val="en-AU"/>
        </w:rPr>
        <w:lastRenderedPageBreak/>
        <w:t xml:space="preserve">Recording </w:t>
      </w:r>
      <w:r w:rsidR="00CB7459" w:rsidRPr="00F22EC4">
        <w:rPr>
          <w:b/>
          <w:lang w:val="en-AU"/>
        </w:rPr>
        <w:t xml:space="preserve">outcomes data using SCORE </w:t>
      </w:r>
    </w:p>
    <w:p w14:paraId="7A7C1B99" w14:textId="71997FE3" w:rsidR="00035AAF" w:rsidRPr="00035AAF" w:rsidRDefault="00035AAF" w:rsidP="000567E0">
      <w:pPr>
        <w:pStyle w:val="BodyText"/>
        <w:keepNext/>
        <w:keepLines/>
        <w:spacing w:before="120" w:after="120" w:line="288" w:lineRule="auto"/>
        <w:ind w:left="284"/>
        <w:jc w:val="both"/>
        <w:rPr>
          <w:rFonts w:cs="Arial"/>
        </w:rPr>
      </w:pPr>
      <w:r w:rsidRPr="00035AAF">
        <w:rPr>
          <w:rFonts w:cs="Arial"/>
        </w:rPr>
        <w:t xml:space="preserve">Organisations are able to record client outcomes through Standard Client/Community Outcomes Reporting (SCORE). </w:t>
      </w:r>
      <w:r w:rsidR="00022B8F">
        <w:rPr>
          <w:rFonts w:cs="Arial"/>
        </w:rPr>
        <w:t>See Section 7 of the Protocols.</w:t>
      </w:r>
    </w:p>
    <w:p w14:paraId="063BC149" w14:textId="671A8EC8" w:rsidR="00035AAF" w:rsidRPr="00035AAF" w:rsidRDefault="00035AAF" w:rsidP="00274794">
      <w:pPr>
        <w:pStyle w:val="BodyText"/>
        <w:spacing w:before="120" w:after="120" w:line="288" w:lineRule="auto"/>
        <w:ind w:left="284"/>
        <w:jc w:val="both"/>
        <w:rPr>
          <w:rFonts w:cs="Arial"/>
        </w:rPr>
      </w:pPr>
      <w:r w:rsidRPr="00035AAF">
        <w:rPr>
          <w:rFonts w:cs="Arial"/>
        </w:rPr>
        <w:t xml:space="preserve">A client SCORE assessment is recorded at least twice – towards the beginning of the client’s service delivery and again towards the end of service delivery. </w:t>
      </w:r>
      <w:r w:rsidRPr="003D0009">
        <w:rPr>
          <w:rFonts w:cs="Arial"/>
        </w:rPr>
        <w:t>For TEI projects running for over 18 months it is expected that, where practical, you also collect SCORE assessments periodically throughout service delivery.</w:t>
      </w:r>
    </w:p>
    <w:p w14:paraId="7E3919AD" w14:textId="7D19D373" w:rsidR="006B2989" w:rsidRPr="00035AAF" w:rsidRDefault="00035AAF" w:rsidP="00274794">
      <w:pPr>
        <w:pStyle w:val="BodyText"/>
        <w:spacing w:before="120" w:after="120" w:line="288" w:lineRule="auto"/>
        <w:ind w:left="284"/>
        <w:jc w:val="both"/>
        <w:rPr>
          <w:rFonts w:cs="Arial"/>
        </w:rPr>
      </w:pPr>
      <w:r w:rsidRPr="00035AAF">
        <w:rPr>
          <w:rFonts w:cs="Arial"/>
        </w:rPr>
        <w:t xml:space="preserve">It is expected that, where practical, you collect outcomes data for a majority of </w:t>
      </w:r>
      <w:r>
        <w:rPr>
          <w:rFonts w:cs="Arial"/>
        </w:rPr>
        <w:t>participants</w:t>
      </w:r>
      <w:r w:rsidRPr="00035AAF">
        <w:rPr>
          <w:rFonts w:cs="Arial"/>
        </w:rPr>
        <w:t>. However, it is noted that you should do so within reason and in alignment with ethical requirements.</w:t>
      </w:r>
    </w:p>
    <w:p w14:paraId="66D5FF2E" w14:textId="11948566" w:rsidR="00CB7459" w:rsidRPr="003D0009" w:rsidRDefault="00035AAF" w:rsidP="00274794">
      <w:pPr>
        <w:pStyle w:val="BodyText"/>
        <w:spacing w:before="120" w:after="120" w:line="288" w:lineRule="auto"/>
        <w:ind w:left="284"/>
        <w:jc w:val="both"/>
        <w:rPr>
          <w:rFonts w:cs="Arial"/>
        </w:rPr>
      </w:pPr>
      <w:r w:rsidRPr="00035AAF">
        <w:rPr>
          <w:rFonts w:cs="Arial"/>
        </w:rPr>
        <w:t xml:space="preserve">The SCORE areas listed below have been identified as the most relevant for this program, </w:t>
      </w:r>
      <w:r w:rsidR="00DC68EF">
        <w:rPr>
          <w:rFonts w:cs="Arial"/>
        </w:rPr>
        <w:t xml:space="preserve">noting that </w:t>
      </w:r>
      <w:r w:rsidRPr="00035AAF">
        <w:rPr>
          <w:rFonts w:cs="Arial"/>
        </w:rPr>
        <w:t xml:space="preserve">organisations can choose to </w:t>
      </w:r>
      <w:r w:rsidRPr="00DC68EF">
        <w:rPr>
          <w:rFonts w:cs="Arial"/>
          <w:b/>
        </w:rPr>
        <w:t>record outcomes against any domains that are relevant for the client</w:t>
      </w:r>
      <w:r w:rsidRPr="00035AAF">
        <w:rPr>
          <w:rFonts w:cs="Arial"/>
        </w:rPr>
        <w:t>.</w:t>
      </w:r>
    </w:p>
    <w:tbl>
      <w:tblPr>
        <w:tblStyle w:val="TableGrid"/>
        <w:tblW w:w="5000" w:type="pct"/>
        <w:tblLook w:val="04A0" w:firstRow="1" w:lastRow="0" w:firstColumn="1" w:lastColumn="0" w:noHBand="0" w:noVBand="1"/>
        <w:tblCaption w:val="SCORE areas relevant to this program"/>
        <w:tblDescription w:val="List of Circumstance, Goals, Satisfaction and Community outcomes domains"/>
      </w:tblPr>
      <w:tblGrid>
        <w:gridCol w:w="2616"/>
        <w:gridCol w:w="2612"/>
        <w:gridCol w:w="2614"/>
        <w:gridCol w:w="2614"/>
      </w:tblGrid>
      <w:tr w:rsidR="00CB7459" w:rsidRPr="0085037D" w14:paraId="2E250907" w14:textId="78458E51" w:rsidTr="000567E0">
        <w:trPr>
          <w:trHeight w:hRule="exact" w:val="567"/>
          <w:tblHeader/>
        </w:trPr>
        <w:tc>
          <w:tcPr>
            <w:tcW w:w="2622" w:type="dxa"/>
            <w:shd w:val="clear" w:color="auto" w:fill="04617B" w:themeFill="text2"/>
            <w:vAlign w:val="center"/>
          </w:tcPr>
          <w:p w14:paraId="3AAB8451" w14:textId="39759A4F" w:rsidR="00CB7459" w:rsidRPr="0085037D" w:rsidRDefault="00CB7459" w:rsidP="00CB7459">
            <w:pPr>
              <w:pStyle w:val="BodyText"/>
              <w:spacing w:before="60" w:after="60" w:line="288" w:lineRule="auto"/>
              <w:ind w:left="0"/>
              <w:rPr>
                <w:b/>
                <w:color w:val="FFFFFF" w:themeColor="background1"/>
                <w:sz w:val="22"/>
                <w:szCs w:val="22"/>
                <w:lang w:val="en-AU"/>
              </w:rPr>
            </w:pPr>
            <w:r w:rsidRPr="0085037D">
              <w:rPr>
                <w:b/>
                <w:color w:val="FFFFFF" w:themeColor="background1"/>
                <w:sz w:val="22"/>
                <w:lang w:val="en-AU"/>
              </w:rPr>
              <w:t>Circumstances</w:t>
            </w:r>
          </w:p>
        </w:tc>
        <w:tc>
          <w:tcPr>
            <w:tcW w:w="2623" w:type="dxa"/>
            <w:shd w:val="clear" w:color="auto" w:fill="04617B" w:themeFill="text2"/>
            <w:vAlign w:val="center"/>
          </w:tcPr>
          <w:p w14:paraId="60FFF3E3" w14:textId="6F72FCA6" w:rsidR="00CB7459" w:rsidRPr="0085037D" w:rsidRDefault="00CB7459" w:rsidP="00CB7459">
            <w:pPr>
              <w:pStyle w:val="BodyText"/>
              <w:spacing w:before="60" w:after="60" w:line="288" w:lineRule="auto"/>
              <w:ind w:left="0"/>
              <w:rPr>
                <w:b/>
                <w:color w:val="FFFFFF" w:themeColor="background1"/>
                <w:sz w:val="22"/>
                <w:szCs w:val="22"/>
                <w:lang w:val="en-AU"/>
              </w:rPr>
            </w:pPr>
            <w:r w:rsidRPr="0085037D">
              <w:rPr>
                <w:b/>
                <w:color w:val="FFFFFF" w:themeColor="background1"/>
                <w:sz w:val="22"/>
                <w:lang w:val="en-AU"/>
              </w:rPr>
              <w:t>Goals</w:t>
            </w:r>
          </w:p>
        </w:tc>
        <w:tc>
          <w:tcPr>
            <w:tcW w:w="2622" w:type="dxa"/>
            <w:shd w:val="clear" w:color="auto" w:fill="04617B" w:themeFill="text2"/>
            <w:vAlign w:val="center"/>
          </w:tcPr>
          <w:p w14:paraId="563C2AD9" w14:textId="7BB3BFCE" w:rsidR="00CB7459" w:rsidRPr="0085037D" w:rsidRDefault="00CB7459" w:rsidP="00CB7459">
            <w:pPr>
              <w:pStyle w:val="BodyText"/>
              <w:spacing w:before="60" w:after="60" w:line="288" w:lineRule="auto"/>
              <w:ind w:left="0"/>
              <w:rPr>
                <w:b/>
                <w:color w:val="FFFFFF" w:themeColor="background1"/>
                <w:sz w:val="22"/>
                <w:szCs w:val="22"/>
                <w:lang w:val="en-AU"/>
              </w:rPr>
            </w:pPr>
            <w:r w:rsidRPr="0085037D">
              <w:rPr>
                <w:b/>
                <w:color w:val="FFFFFF" w:themeColor="background1"/>
                <w:sz w:val="22"/>
                <w:lang w:val="en-AU"/>
              </w:rPr>
              <w:t>Satisfaction</w:t>
            </w:r>
          </w:p>
        </w:tc>
        <w:tc>
          <w:tcPr>
            <w:tcW w:w="2623" w:type="dxa"/>
            <w:shd w:val="clear" w:color="auto" w:fill="04617B" w:themeFill="text2"/>
            <w:vAlign w:val="center"/>
          </w:tcPr>
          <w:p w14:paraId="5D44A970" w14:textId="509B7E35" w:rsidR="00CB7459" w:rsidRPr="0085037D" w:rsidRDefault="00CB7459" w:rsidP="00CB7459">
            <w:pPr>
              <w:pStyle w:val="BodyText"/>
              <w:spacing w:before="60" w:after="60" w:line="288" w:lineRule="auto"/>
              <w:ind w:left="0"/>
              <w:rPr>
                <w:b/>
                <w:color w:val="FFFFFF" w:themeColor="background1"/>
                <w:sz w:val="22"/>
                <w:szCs w:val="22"/>
                <w:lang w:val="en-AU"/>
              </w:rPr>
            </w:pPr>
            <w:r w:rsidRPr="0085037D">
              <w:rPr>
                <w:b/>
                <w:color w:val="FFFFFF" w:themeColor="background1"/>
                <w:sz w:val="22"/>
                <w:lang w:val="en-AU"/>
              </w:rPr>
              <w:t>Community</w:t>
            </w:r>
          </w:p>
        </w:tc>
      </w:tr>
      <w:tr w:rsidR="00110205" w:rsidRPr="0085037D" w14:paraId="132BAC7D" w14:textId="6C039B8F" w:rsidTr="000567E0">
        <w:trPr>
          <w:trHeight w:hRule="exact" w:val="1134"/>
        </w:trPr>
        <w:tc>
          <w:tcPr>
            <w:tcW w:w="2622" w:type="dxa"/>
          </w:tcPr>
          <w:p w14:paraId="45AF66AF" w14:textId="11B1B44A" w:rsidR="00110205" w:rsidRPr="0085037D" w:rsidRDefault="00110205" w:rsidP="003C2D28">
            <w:pPr>
              <w:pStyle w:val="BodyText"/>
              <w:spacing w:before="60" w:after="60" w:line="288" w:lineRule="auto"/>
              <w:ind w:left="0"/>
              <w:rPr>
                <w:sz w:val="22"/>
                <w:szCs w:val="22"/>
                <w:lang w:val="en-AU"/>
              </w:rPr>
            </w:pPr>
            <w:r w:rsidRPr="004920EA">
              <w:rPr>
                <w:lang w:val="en-AU"/>
              </w:rPr>
              <w:t xml:space="preserve">All </w:t>
            </w:r>
            <w:r>
              <w:rPr>
                <w:lang w:val="en-AU"/>
              </w:rPr>
              <w:t xml:space="preserve">eleven Circumstances </w:t>
            </w:r>
            <w:r w:rsidRPr="004920EA">
              <w:rPr>
                <w:lang w:val="en-AU"/>
              </w:rPr>
              <w:t xml:space="preserve">outcomes </w:t>
            </w:r>
            <w:r>
              <w:rPr>
                <w:lang w:val="en-AU"/>
              </w:rPr>
              <w:t>may be</w:t>
            </w:r>
            <w:r w:rsidRPr="004920EA">
              <w:rPr>
                <w:lang w:val="en-AU"/>
              </w:rPr>
              <w:t xml:space="preserve"> relevant for this </w:t>
            </w:r>
            <w:r>
              <w:rPr>
                <w:lang w:val="en-AU"/>
              </w:rPr>
              <w:t xml:space="preserve">program </w:t>
            </w:r>
          </w:p>
        </w:tc>
        <w:tc>
          <w:tcPr>
            <w:tcW w:w="2623" w:type="dxa"/>
          </w:tcPr>
          <w:p w14:paraId="1387984C" w14:textId="04B7399F" w:rsidR="00110205" w:rsidRPr="0085037D" w:rsidRDefault="00110205" w:rsidP="003C2D28">
            <w:pPr>
              <w:pStyle w:val="BodyText"/>
              <w:spacing w:before="60" w:after="60" w:line="288" w:lineRule="auto"/>
              <w:ind w:left="0"/>
              <w:rPr>
                <w:lang w:val="en-AU"/>
              </w:rPr>
            </w:pPr>
            <w:r w:rsidRPr="004920EA">
              <w:rPr>
                <w:lang w:val="en-AU"/>
              </w:rPr>
              <w:t xml:space="preserve">All </w:t>
            </w:r>
            <w:r>
              <w:rPr>
                <w:lang w:val="en-AU"/>
              </w:rPr>
              <w:t xml:space="preserve">six Goals </w:t>
            </w:r>
            <w:r w:rsidRPr="004920EA">
              <w:rPr>
                <w:lang w:val="en-AU"/>
              </w:rPr>
              <w:t xml:space="preserve">outcomes </w:t>
            </w:r>
            <w:r>
              <w:rPr>
                <w:lang w:val="en-AU"/>
              </w:rPr>
              <w:t>may be</w:t>
            </w:r>
            <w:r w:rsidRPr="004920EA">
              <w:rPr>
                <w:lang w:val="en-AU"/>
              </w:rPr>
              <w:t xml:space="preserve"> relevant for this </w:t>
            </w:r>
            <w:r>
              <w:rPr>
                <w:lang w:val="en-AU"/>
              </w:rPr>
              <w:t xml:space="preserve">program </w:t>
            </w:r>
          </w:p>
        </w:tc>
        <w:tc>
          <w:tcPr>
            <w:tcW w:w="2622" w:type="dxa"/>
          </w:tcPr>
          <w:p w14:paraId="5E535763" w14:textId="3BDC9348" w:rsidR="00110205" w:rsidRPr="00446801" w:rsidRDefault="00110205" w:rsidP="003C2D28">
            <w:pPr>
              <w:pStyle w:val="BodyText"/>
              <w:spacing w:before="60" w:after="60" w:line="288" w:lineRule="auto"/>
              <w:ind w:left="0"/>
              <w:rPr>
                <w:lang w:val="en-AU"/>
              </w:rPr>
            </w:pPr>
            <w:r w:rsidRPr="004920EA">
              <w:rPr>
                <w:lang w:val="en-AU"/>
              </w:rPr>
              <w:t xml:space="preserve">All </w:t>
            </w:r>
            <w:r>
              <w:rPr>
                <w:lang w:val="en-AU"/>
              </w:rPr>
              <w:t xml:space="preserve">three Satisfaction </w:t>
            </w:r>
            <w:r w:rsidRPr="004920EA">
              <w:rPr>
                <w:lang w:val="en-AU"/>
              </w:rPr>
              <w:t xml:space="preserve">outcomes </w:t>
            </w:r>
            <w:r>
              <w:rPr>
                <w:lang w:val="en-AU"/>
              </w:rPr>
              <w:t>may be</w:t>
            </w:r>
            <w:r w:rsidRPr="004920EA">
              <w:rPr>
                <w:lang w:val="en-AU"/>
              </w:rPr>
              <w:t xml:space="preserve"> relevant for this </w:t>
            </w:r>
            <w:r>
              <w:rPr>
                <w:lang w:val="en-AU"/>
              </w:rPr>
              <w:t xml:space="preserve">program </w:t>
            </w:r>
          </w:p>
        </w:tc>
        <w:tc>
          <w:tcPr>
            <w:tcW w:w="2623" w:type="dxa"/>
          </w:tcPr>
          <w:p w14:paraId="3E4C60D5" w14:textId="790D406B" w:rsidR="00110205" w:rsidRPr="00446801" w:rsidRDefault="00110205" w:rsidP="003C2D28">
            <w:pPr>
              <w:pStyle w:val="BodyText"/>
              <w:spacing w:before="60" w:after="60" w:line="288" w:lineRule="auto"/>
              <w:ind w:left="0"/>
              <w:rPr>
                <w:lang w:val="en-AU"/>
              </w:rPr>
            </w:pPr>
            <w:r w:rsidRPr="004920EA">
              <w:rPr>
                <w:lang w:val="en-AU"/>
              </w:rPr>
              <w:t xml:space="preserve">All </w:t>
            </w:r>
            <w:r>
              <w:rPr>
                <w:lang w:val="en-AU"/>
              </w:rPr>
              <w:t xml:space="preserve">four Community </w:t>
            </w:r>
            <w:r w:rsidRPr="004920EA">
              <w:rPr>
                <w:lang w:val="en-AU"/>
              </w:rPr>
              <w:t xml:space="preserve">outcomes </w:t>
            </w:r>
            <w:r w:rsidR="003C2D28">
              <w:rPr>
                <w:lang w:val="en-AU"/>
              </w:rPr>
              <w:t xml:space="preserve">may be </w:t>
            </w:r>
            <w:r w:rsidRPr="004920EA">
              <w:rPr>
                <w:lang w:val="en-AU"/>
              </w:rPr>
              <w:t xml:space="preserve">relevant for this </w:t>
            </w:r>
            <w:r>
              <w:rPr>
                <w:lang w:val="en-AU"/>
              </w:rPr>
              <w:t xml:space="preserve">program </w:t>
            </w:r>
          </w:p>
        </w:tc>
      </w:tr>
    </w:tbl>
    <w:p w14:paraId="4189BD3D" w14:textId="77777777" w:rsidR="00CB7459" w:rsidRPr="00F22EC4" w:rsidRDefault="00CB7459" w:rsidP="000567E0">
      <w:pPr>
        <w:spacing w:before="180" w:after="120" w:line="288" w:lineRule="auto"/>
        <w:rPr>
          <w:b/>
          <w:lang w:val="en-AU"/>
        </w:rPr>
      </w:pPr>
      <w:r w:rsidRPr="00F22EC4">
        <w:rPr>
          <w:b/>
          <w:lang w:val="en-AU"/>
        </w:rPr>
        <w:t>Collecting extended data</w:t>
      </w:r>
    </w:p>
    <w:p w14:paraId="4A6082B8" w14:textId="57C7F4BD" w:rsidR="00CB7459" w:rsidRPr="000307A7" w:rsidRDefault="004500D2" w:rsidP="000307A7">
      <w:pPr>
        <w:pStyle w:val="BodyText"/>
        <w:spacing w:before="120" w:after="120" w:line="288" w:lineRule="auto"/>
        <w:ind w:left="284"/>
      </w:pPr>
      <w:r w:rsidRPr="00651B42">
        <w:t xml:space="preserve">For this program activity, it is </w:t>
      </w:r>
      <w:r w:rsidRPr="00E85C73">
        <w:t>required</w:t>
      </w:r>
      <w:r w:rsidRPr="00651B42">
        <w:t xml:space="preserve"> that you collect the following extended data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4008"/>
        <w:gridCol w:w="3412"/>
      </w:tblGrid>
      <w:tr w:rsidR="000307A7" w:rsidRPr="003B5E0D" w14:paraId="0BFD8A66" w14:textId="77777777" w:rsidTr="000567E0">
        <w:trPr>
          <w:trHeight w:val="536"/>
        </w:trPr>
        <w:tc>
          <w:tcPr>
            <w:tcW w:w="3006" w:type="dxa"/>
            <w:shd w:val="clear" w:color="auto" w:fill="04617B" w:themeFill="text2"/>
          </w:tcPr>
          <w:p w14:paraId="7C9A3786" w14:textId="77777777" w:rsidR="000307A7" w:rsidRPr="000A0BDE" w:rsidRDefault="000307A7" w:rsidP="0045671A">
            <w:pPr>
              <w:widowControl w:val="0"/>
              <w:spacing w:before="120" w:after="120" w:line="288" w:lineRule="auto"/>
              <w:rPr>
                <w:rFonts w:eastAsia="Arial" w:cs="Arial"/>
                <w:b/>
                <w:color w:val="FFFFFF"/>
                <w:szCs w:val="20"/>
              </w:rPr>
            </w:pPr>
            <w:r>
              <w:rPr>
                <w:rFonts w:eastAsia="Arial" w:cs="Arial"/>
                <w:b/>
                <w:color w:val="FFFFFF"/>
                <w:szCs w:val="20"/>
              </w:rPr>
              <w:t>Client Level Data</w:t>
            </w:r>
          </w:p>
        </w:tc>
        <w:tc>
          <w:tcPr>
            <w:tcW w:w="3969" w:type="dxa"/>
            <w:shd w:val="clear" w:color="auto" w:fill="04617B" w:themeFill="text2"/>
          </w:tcPr>
          <w:p w14:paraId="435109AA" w14:textId="77777777" w:rsidR="000307A7" w:rsidRPr="000A0BDE" w:rsidRDefault="000307A7" w:rsidP="0045671A">
            <w:pPr>
              <w:widowControl w:val="0"/>
              <w:spacing w:before="120" w:after="120" w:line="288" w:lineRule="auto"/>
              <w:rPr>
                <w:rFonts w:eastAsia="Arial" w:cs="Arial"/>
                <w:b/>
                <w:color w:val="FFFFFF"/>
                <w:szCs w:val="20"/>
              </w:rPr>
            </w:pPr>
            <w:r>
              <w:rPr>
                <w:rFonts w:eastAsia="Arial" w:cs="Arial"/>
                <w:b/>
                <w:color w:val="FFFFFF"/>
                <w:szCs w:val="20"/>
              </w:rPr>
              <w:t>Case Level Data</w:t>
            </w:r>
          </w:p>
        </w:tc>
        <w:tc>
          <w:tcPr>
            <w:tcW w:w="3378" w:type="dxa"/>
            <w:shd w:val="clear" w:color="auto" w:fill="04617B" w:themeFill="text2"/>
          </w:tcPr>
          <w:p w14:paraId="16EC8D83" w14:textId="77777777" w:rsidR="000307A7" w:rsidRPr="000A0BDE" w:rsidRDefault="000307A7" w:rsidP="0045671A">
            <w:pPr>
              <w:widowControl w:val="0"/>
              <w:spacing w:before="120" w:after="120" w:line="288" w:lineRule="auto"/>
              <w:rPr>
                <w:rFonts w:eastAsia="Arial" w:cs="Arial"/>
                <w:b/>
                <w:color w:val="FFFFFF"/>
                <w:szCs w:val="20"/>
              </w:rPr>
            </w:pPr>
            <w:r>
              <w:rPr>
                <w:rFonts w:eastAsia="Arial" w:cs="Arial"/>
                <w:b/>
                <w:color w:val="FFFFFF"/>
                <w:szCs w:val="20"/>
              </w:rPr>
              <w:t>Session Level Data</w:t>
            </w:r>
          </w:p>
        </w:tc>
      </w:tr>
      <w:tr w:rsidR="000307A7" w:rsidRPr="003B5E0D" w14:paraId="068D2F53" w14:textId="77777777" w:rsidTr="000567E0">
        <w:trPr>
          <w:trHeight w:val="1611"/>
        </w:trPr>
        <w:tc>
          <w:tcPr>
            <w:tcW w:w="3006" w:type="dxa"/>
          </w:tcPr>
          <w:p w14:paraId="2A006095" w14:textId="77777777" w:rsidR="000307A7" w:rsidRPr="00477459" w:rsidRDefault="000307A7" w:rsidP="0045671A">
            <w:pPr>
              <w:widowControl w:val="0"/>
              <w:numPr>
                <w:ilvl w:val="0"/>
                <w:numId w:val="3"/>
              </w:numPr>
              <w:spacing w:before="120" w:after="120" w:line="288" w:lineRule="auto"/>
              <w:ind w:left="318" w:hanging="284"/>
              <w:rPr>
                <w:rFonts w:eastAsia="Arial" w:cs="Arial"/>
                <w:sz w:val="20"/>
                <w:szCs w:val="20"/>
              </w:rPr>
            </w:pPr>
            <w:r w:rsidRPr="00477459">
              <w:rPr>
                <w:rFonts w:eastAsia="Arial" w:cs="Arial"/>
                <w:sz w:val="20"/>
                <w:szCs w:val="20"/>
              </w:rPr>
              <w:t>Homeless indicator</w:t>
            </w:r>
          </w:p>
          <w:p w14:paraId="0C54E880" w14:textId="1694B8C6" w:rsidR="000307A7" w:rsidRPr="000307A7" w:rsidRDefault="000307A7" w:rsidP="000307A7">
            <w:pPr>
              <w:widowControl w:val="0"/>
              <w:numPr>
                <w:ilvl w:val="0"/>
                <w:numId w:val="3"/>
              </w:numPr>
              <w:spacing w:before="120" w:after="120" w:line="288" w:lineRule="auto"/>
              <w:ind w:left="318" w:hanging="284"/>
              <w:rPr>
                <w:rFonts w:eastAsia="Arial" w:cs="Arial"/>
                <w:sz w:val="20"/>
                <w:szCs w:val="20"/>
              </w:rPr>
            </w:pPr>
            <w:r w:rsidRPr="00477459">
              <w:rPr>
                <w:rFonts w:eastAsia="Arial" w:cs="Arial"/>
                <w:sz w:val="20"/>
                <w:szCs w:val="20"/>
              </w:rPr>
              <w:t>Household composition</w:t>
            </w:r>
          </w:p>
        </w:tc>
        <w:tc>
          <w:tcPr>
            <w:tcW w:w="3969" w:type="dxa"/>
          </w:tcPr>
          <w:p w14:paraId="72E8F29E" w14:textId="77777777" w:rsidR="000307A7" w:rsidRPr="000307A7" w:rsidRDefault="000307A7" w:rsidP="000307A7">
            <w:pPr>
              <w:widowControl w:val="0"/>
              <w:numPr>
                <w:ilvl w:val="0"/>
                <w:numId w:val="3"/>
              </w:numPr>
              <w:spacing w:before="120" w:after="120" w:line="288" w:lineRule="auto"/>
              <w:ind w:left="318" w:hanging="284"/>
              <w:rPr>
                <w:rFonts w:eastAsia="Arial" w:cs="Arial"/>
                <w:sz w:val="20"/>
                <w:szCs w:val="20"/>
              </w:rPr>
            </w:pPr>
            <w:r w:rsidRPr="000307A7">
              <w:rPr>
                <w:rFonts w:eastAsia="Arial" w:cs="Arial"/>
                <w:sz w:val="20"/>
                <w:szCs w:val="20"/>
              </w:rPr>
              <w:t>Attendance profile</w:t>
            </w:r>
          </w:p>
          <w:p w14:paraId="6DB085EA" w14:textId="77777777" w:rsidR="000307A7" w:rsidRPr="000307A7" w:rsidRDefault="000307A7" w:rsidP="000307A7">
            <w:pPr>
              <w:widowControl w:val="0"/>
              <w:numPr>
                <w:ilvl w:val="0"/>
                <w:numId w:val="3"/>
              </w:numPr>
              <w:spacing w:before="120" w:after="120" w:line="288" w:lineRule="auto"/>
              <w:ind w:left="318" w:hanging="284"/>
              <w:rPr>
                <w:rFonts w:eastAsia="Arial" w:cs="Arial"/>
                <w:sz w:val="20"/>
                <w:szCs w:val="20"/>
              </w:rPr>
            </w:pPr>
            <w:r w:rsidRPr="000307A7">
              <w:rPr>
                <w:rFonts w:eastAsia="Arial" w:cs="Arial"/>
                <w:sz w:val="20"/>
                <w:szCs w:val="20"/>
              </w:rPr>
              <w:t>Client needs and presenting context</w:t>
            </w:r>
          </w:p>
          <w:p w14:paraId="280E5F37" w14:textId="72C46B12" w:rsidR="000307A7" w:rsidRDefault="000307A7" w:rsidP="000307A7">
            <w:pPr>
              <w:widowControl w:val="0"/>
              <w:numPr>
                <w:ilvl w:val="1"/>
                <w:numId w:val="3"/>
              </w:numPr>
              <w:spacing w:before="120" w:after="120" w:line="288" w:lineRule="auto"/>
              <w:ind w:left="884"/>
              <w:rPr>
                <w:rFonts w:eastAsia="Arial" w:cs="Arial"/>
                <w:sz w:val="20"/>
                <w:szCs w:val="20"/>
              </w:rPr>
            </w:pPr>
            <w:r w:rsidRPr="000307A7">
              <w:rPr>
                <w:rFonts w:eastAsia="Arial" w:cs="Arial"/>
                <w:sz w:val="20"/>
                <w:szCs w:val="20"/>
              </w:rPr>
              <w:t>Reasons for seeking assistance</w:t>
            </w:r>
          </w:p>
          <w:p w14:paraId="54A0CE59" w14:textId="177A1D7F" w:rsidR="000307A7" w:rsidRPr="000307A7" w:rsidRDefault="000307A7" w:rsidP="000307A7">
            <w:pPr>
              <w:widowControl w:val="0"/>
              <w:numPr>
                <w:ilvl w:val="1"/>
                <w:numId w:val="3"/>
              </w:numPr>
              <w:spacing w:before="120" w:after="120" w:line="288" w:lineRule="auto"/>
              <w:ind w:left="884"/>
              <w:rPr>
                <w:rFonts w:eastAsia="Arial" w:cs="Arial"/>
                <w:sz w:val="20"/>
                <w:szCs w:val="20"/>
              </w:rPr>
            </w:pPr>
            <w:r>
              <w:rPr>
                <w:rFonts w:eastAsia="Arial" w:cs="Arial"/>
                <w:sz w:val="20"/>
                <w:szCs w:val="20"/>
              </w:rPr>
              <w:t>Referral source</w:t>
            </w:r>
          </w:p>
        </w:tc>
        <w:tc>
          <w:tcPr>
            <w:tcW w:w="3378" w:type="dxa"/>
          </w:tcPr>
          <w:p w14:paraId="779645E7" w14:textId="23506E9B" w:rsidR="000307A7" w:rsidRDefault="000307A7" w:rsidP="0045671A">
            <w:pPr>
              <w:widowControl w:val="0"/>
              <w:numPr>
                <w:ilvl w:val="0"/>
                <w:numId w:val="3"/>
              </w:numPr>
              <w:spacing w:before="120" w:after="120" w:line="288" w:lineRule="auto"/>
              <w:ind w:left="318" w:hanging="284"/>
              <w:rPr>
                <w:rFonts w:eastAsia="Arial" w:cs="Arial"/>
                <w:sz w:val="20"/>
                <w:szCs w:val="20"/>
              </w:rPr>
            </w:pPr>
            <w:r>
              <w:rPr>
                <w:rFonts w:eastAsia="Arial" w:cs="Arial"/>
                <w:sz w:val="20"/>
                <w:szCs w:val="20"/>
              </w:rPr>
              <w:t>Referrals to other services</w:t>
            </w:r>
          </w:p>
          <w:p w14:paraId="3819196E" w14:textId="386E393A" w:rsidR="000307A7" w:rsidRPr="00C1485D" w:rsidRDefault="000307A7" w:rsidP="000307A7">
            <w:pPr>
              <w:widowControl w:val="0"/>
              <w:numPr>
                <w:ilvl w:val="1"/>
                <w:numId w:val="3"/>
              </w:numPr>
              <w:spacing w:before="120" w:after="120" w:line="288" w:lineRule="auto"/>
              <w:ind w:left="884"/>
              <w:rPr>
                <w:rFonts w:eastAsia="Arial" w:cs="Arial"/>
                <w:sz w:val="20"/>
                <w:szCs w:val="20"/>
              </w:rPr>
            </w:pPr>
            <w:r w:rsidRPr="00C1485D">
              <w:rPr>
                <w:rFonts w:eastAsia="Arial" w:cs="Arial"/>
                <w:sz w:val="20"/>
                <w:szCs w:val="20"/>
              </w:rPr>
              <w:t>Referral type</w:t>
            </w:r>
          </w:p>
          <w:p w14:paraId="35F1566C" w14:textId="77777777" w:rsidR="000307A7" w:rsidRPr="00477459" w:rsidRDefault="000307A7" w:rsidP="000307A7">
            <w:pPr>
              <w:widowControl w:val="0"/>
              <w:numPr>
                <w:ilvl w:val="1"/>
                <w:numId w:val="3"/>
              </w:numPr>
              <w:spacing w:before="120" w:after="120" w:line="288" w:lineRule="auto"/>
              <w:ind w:left="884"/>
              <w:rPr>
                <w:rFonts w:cs="Arial"/>
                <w:sz w:val="20"/>
                <w:szCs w:val="20"/>
              </w:rPr>
            </w:pPr>
            <w:r w:rsidRPr="00C1485D">
              <w:rPr>
                <w:rFonts w:eastAsia="Arial" w:cs="Arial"/>
                <w:sz w:val="20"/>
                <w:szCs w:val="20"/>
              </w:rPr>
              <w:t>Referral purpose</w:t>
            </w:r>
          </w:p>
        </w:tc>
      </w:tr>
    </w:tbl>
    <w:p w14:paraId="3B678AC2" w14:textId="3745A198" w:rsidR="00DC68EF" w:rsidRDefault="00CB7459" w:rsidP="006F5861">
      <w:pPr>
        <w:pStyle w:val="BodyText"/>
        <w:spacing w:before="120" w:after="120" w:line="288" w:lineRule="auto"/>
        <w:ind w:left="284"/>
        <w:rPr>
          <w:rFonts w:cs="Arial"/>
        </w:rPr>
      </w:pPr>
      <w:r w:rsidRPr="003D0009">
        <w:rPr>
          <w:rFonts w:cs="Arial"/>
        </w:rPr>
        <w:t>You may also record other details if you think it is appropriate for your program and for your clients to do so.</w:t>
      </w:r>
    </w:p>
    <w:p w14:paraId="0393968E" w14:textId="3EA0AFC4" w:rsidR="00CB7459" w:rsidRDefault="00CB7459" w:rsidP="000567E0">
      <w:pPr>
        <w:spacing w:before="180" w:after="120" w:line="288" w:lineRule="auto"/>
        <w:rPr>
          <w:b/>
          <w:lang w:val="en-AU"/>
        </w:rPr>
      </w:pPr>
      <w:r w:rsidRPr="000307A7">
        <w:rPr>
          <w:b/>
          <w:lang w:val="en-AU"/>
        </w:rPr>
        <w:t xml:space="preserve">For </w:t>
      </w:r>
      <w:r w:rsidR="008C5F28" w:rsidRPr="000307A7">
        <w:rPr>
          <w:b/>
          <w:lang w:val="en-AU"/>
        </w:rPr>
        <w:t xml:space="preserve">the Community Connections </w:t>
      </w:r>
      <w:r w:rsidRPr="000307A7">
        <w:rPr>
          <w:b/>
          <w:lang w:val="en-AU"/>
        </w:rPr>
        <w:t>activity, when should each service type be used?</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types table"/>
        <w:tblDescription w:val="This table lists the service types suitable for this program."/>
      </w:tblPr>
      <w:tblGrid>
        <w:gridCol w:w="3397"/>
        <w:gridCol w:w="7059"/>
      </w:tblGrid>
      <w:tr w:rsidR="008F42B9" w:rsidRPr="004920EA" w14:paraId="3B480DC5" w14:textId="77777777" w:rsidTr="000567E0">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3362" w:type="dxa"/>
            <w:vAlign w:val="center"/>
          </w:tcPr>
          <w:p w14:paraId="7D66D4AA" w14:textId="77777777" w:rsidR="008F42B9" w:rsidRPr="004920EA" w:rsidRDefault="008F42B9" w:rsidP="0045671A">
            <w:pPr>
              <w:rPr>
                <w:bCs w:val="0"/>
                <w:lang w:val="en-AU"/>
              </w:rPr>
            </w:pPr>
            <w:r w:rsidRPr="004920EA">
              <w:rPr>
                <w:bCs w:val="0"/>
                <w:iCs/>
                <w:lang w:val="en-AU"/>
              </w:rPr>
              <w:t>Service Type</w:t>
            </w:r>
          </w:p>
        </w:tc>
        <w:tc>
          <w:tcPr>
            <w:tcW w:w="6986" w:type="dxa"/>
            <w:vAlign w:val="center"/>
          </w:tcPr>
          <w:p w14:paraId="6CF983F4" w14:textId="77777777" w:rsidR="008F42B9" w:rsidRPr="004920EA" w:rsidRDefault="008F42B9" w:rsidP="0045671A">
            <w:pPr>
              <w:cnfStyle w:val="100000000000" w:firstRow="1" w:lastRow="0" w:firstColumn="0" w:lastColumn="0" w:oddVBand="0" w:evenVBand="0" w:oddHBand="0" w:evenHBand="0" w:firstRowFirstColumn="0" w:firstRowLastColumn="0" w:lastRowFirstColumn="0" w:lastRowLastColumn="0"/>
              <w:rPr>
                <w:bCs w:val="0"/>
                <w:lang w:val="en-AU"/>
              </w:rPr>
            </w:pPr>
            <w:r>
              <w:rPr>
                <w:bCs w:val="0"/>
                <w:iCs/>
                <w:lang w:val="en-AU"/>
              </w:rPr>
              <w:t xml:space="preserve">Example </w:t>
            </w:r>
          </w:p>
        </w:tc>
      </w:tr>
      <w:tr w:rsidR="008F42B9" w:rsidRPr="004920EA" w14:paraId="47482626" w14:textId="77777777" w:rsidTr="000567E0">
        <w:trPr>
          <w:cnfStyle w:val="000000100000" w:firstRow="0" w:lastRow="0" w:firstColumn="0" w:lastColumn="0" w:oddVBand="0" w:evenVBand="0" w:oddHBand="1" w:evenHBand="0" w:firstRowFirstColumn="0" w:firstRowLastColumn="0" w:lastRowFirstColumn="0" w:lastRowLastColumn="0"/>
          <w:trHeight w:hRule="exact" w:val="1847"/>
        </w:trPr>
        <w:tc>
          <w:tcPr>
            <w:cnfStyle w:val="001000000000" w:firstRow="0" w:lastRow="0" w:firstColumn="1" w:lastColumn="0" w:oddVBand="0" w:evenVBand="0" w:oddHBand="0" w:evenHBand="0" w:firstRowFirstColumn="0" w:firstRowLastColumn="0" w:lastRowFirstColumn="0" w:lastRowLastColumn="0"/>
            <w:tcW w:w="3362" w:type="dxa"/>
            <w:tcBorders>
              <w:top w:val="none" w:sz="0" w:space="0" w:color="auto"/>
              <w:left w:val="none" w:sz="0" w:space="0" w:color="auto"/>
              <w:bottom w:val="none" w:sz="0" w:space="0" w:color="auto"/>
            </w:tcBorders>
            <w:shd w:val="clear" w:color="auto" w:fill="auto"/>
            <w:vAlign w:val="center"/>
          </w:tcPr>
          <w:p w14:paraId="56450838" w14:textId="519F957B" w:rsidR="008F42B9" w:rsidRPr="00BE720A" w:rsidRDefault="008F42B9" w:rsidP="008F42B9">
            <w:pPr>
              <w:spacing w:before="120" w:after="120"/>
              <w:rPr>
                <w:sz w:val="20"/>
                <w:szCs w:val="20"/>
                <w:lang w:val="en-AU"/>
              </w:rPr>
            </w:pPr>
            <w:r w:rsidRPr="0019545C">
              <w:rPr>
                <w:sz w:val="20"/>
                <w:szCs w:val="20"/>
              </w:rPr>
              <w:t xml:space="preserve">Community engagement </w:t>
            </w:r>
          </w:p>
        </w:tc>
        <w:tc>
          <w:tcPr>
            <w:tcW w:w="6986" w:type="dxa"/>
            <w:tcBorders>
              <w:top w:val="none" w:sz="0" w:space="0" w:color="auto"/>
              <w:bottom w:val="none" w:sz="0" w:space="0" w:color="auto"/>
              <w:right w:val="none" w:sz="0" w:space="0" w:color="auto"/>
            </w:tcBorders>
            <w:shd w:val="clear" w:color="auto" w:fill="auto"/>
            <w:vAlign w:val="center"/>
          </w:tcPr>
          <w:p w14:paraId="723683AB" w14:textId="77777777" w:rsidR="008F42B9" w:rsidRPr="000175EF" w:rsidRDefault="008F42B9" w:rsidP="00274794">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0175EF">
              <w:rPr>
                <w:rFonts w:cs="Arial"/>
                <w:sz w:val="20"/>
                <w:szCs w:val="20"/>
              </w:rPr>
              <w:t>Organise community events or festivals that are in line with TEI outcomes. This can only be counted if the service is responsible for organising and running the event. For example contributing resources, time and staff to organise it, not just participating or attending. If an event runs for 3 days, record one session for each day the event occurs, therefore 3 sessions would be recorded for this event.</w:t>
            </w:r>
          </w:p>
          <w:p w14:paraId="31593B64" w14:textId="0D4A3169" w:rsidR="008F42B9" w:rsidRPr="000175EF" w:rsidRDefault="008F42B9" w:rsidP="00274794">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8F42B9" w:rsidRPr="004920EA" w14:paraId="61A7797E" w14:textId="77777777" w:rsidTr="000567E0">
        <w:trPr>
          <w:trHeight w:hRule="exact" w:val="1983"/>
        </w:trPr>
        <w:tc>
          <w:tcPr>
            <w:cnfStyle w:val="001000000000" w:firstRow="0" w:lastRow="0" w:firstColumn="1" w:lastColumn="0" w:oddVBand="0" w:evenVBand="0" w:oddHBand="0" w:evenHBand="0" w:firstRowFirstColumn="0" w:firstRowLastColumn="0" w:lastRowFirstColumn="0" w:lastRowLastColumn="0"/>
            <w:tcW w:w="3362" w:type="dxa"/>
            <w:shd w:val="clear" w:color="auto" w:fill="auto"/>
            <w:vAlign w:val="center"/>
          </w:tcPr>
          <w:p w14:paraId="35EC49D6" w14:textId="30663E38" w:rsidR="008F42B9" w:rsidRPr="00BE720A" w:rsidRDefault="008F42B9" w:rsidP="008F42B9">
            <w:pPr>
              <w:spacing w:before="120" w:after="120"/>
              <w:rPr>
                <w:sz w:val="20"/>
                <w:szCs w:val="20"/>
                <w:lang w:val="en-AU"/>
              </w:rPr>
            </w:pPr>
            <w:r w:rsidRPr="0019545C">
              <w:rPr>
                <w:sz w:val="20"/>
                <w:szCs w:val="20"/>
              </w:rPr>
              <w:t>Community sector planning</w:t>
            </w:r>
          </w:p>
        </w:tc>
        <w:tc>
          <w:tcPr>
            <w:tcW w:w="6986" w:type="dxa"/>
            <w:shd w:val="clear" w:color="auto" w:fill="auto"/>
            <w:vAlign w:val="center"/>
          </w:tcPr>
          <w:p w14:paraId="44D95BE7" w14:textId="5D6DB100" w:rsidR="008F42B9" w:rsidRPr="000175EF" w:rsidRDefault="008F42B9" w:rsidP="00274794">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0175EF">
              <w:rPr>
                <w:rFonts w:cs="Arial"/>
                <w:sz w:val="20"/>
                <w:szCs w:val="20"/>
              </w:rPr>
              <w:t>Activities undertaken to assist organisations and community networks to plan and support their communities to achieve TEI outcomes. Examples include representation/advocacy, brokering partnerships, networking, information clearinghouse, research and evaluation, policy advice and professional development. Sector staff attending these activities may be recorded as an unidentified group or as individual clients.</w:t>
            </w:r>
          </w:p>
        </w:tc>
      </w:tr>
      <w:tr w:rsidR="008F42B9" w:rsidRPr="004920EA" w14:paraId="01DCF981" w14:textId="77777777" w:rsidTr="000567E0">
        <w:trPr>
          <w:cnfStyle w:val="000000100000" w:firstRow="0" w:lastRow="0" w:firstColumn="0" w:lastColumn="0" w:oddVBand="0" w:evenVBand="0" w:oddHBand="1" w:evenHBand="0" w:firstRowFirstColumn="0" w:firstRowLastColumn="0" w:lastRowFirstColumn="0" w:lastRowLastColumn="0"/>
          <w:trHeight w:hRule="exact" w:val="2407"/>
        </w:trPr>
        <w:tc>
          <w:tcPr>
            <w:cnfStyle w:val="001000000000" w:firstRow="0" w:lastRow="0" w:firstColumn="1" w:lastColumn="0" w:oddVBand="0" w:evenVBand="0" w:oddHBand="0" w:evenHBand="0" w:firstRowFirstColumn="0" w:firstRowLastColumn="0" w:lastRowFirstColumn="0" w:lastRowLastColumn="0"/>
            <w:tcW w:w="3362" w:type="dxa"/>
            <w:tcBorders>
              <w:top w:val="none" w:sz="0" w:space="0" w:color="auto"/>
              <w:left w:val="none" w:sz="0" w:space="0" w:color="auto"/>
              <w:bottom w:val="none" w:sz="0" w:space="0" w:color="auto"/>
            </w:tcBorders>
            <w:shd w:val="clear" w:color="auto" w:fill="auto"/>
            <w:vAlign w:val="center"/>
          </w:tcPr>
          <w:p w14:paraId="70ECC909" w14:textId="542C31DA" w:rsidR="008F42B9" w:rsidRPr="00BE720A" w:rsidRDefault="008F42B9" w:rsidP="008F42B9">
            <w:pPr>
              <w:spacing w:before="120" w:after="120"/>
              <w:rPr>
                <w:sz w:val="20"/>
                <w:szCs w:val="20"/>
                <w:lang w:val="en-AU"/>
              </w:rPr>
            </w:pPr>
            <w:r w:rsidRPr="0019545C">
              <w:rPr>
                <w:sz w:val="20"/>
                <w:szCs w:val="20"/>
              </w:rPr>
              <w:lastRenderedPageBreak/>
              <w:t>Community sector coordination</w:t>
            </w:r>
          </w:p>
        </w:tc>
        <w:tc>
          <w:tcPr>
            <w:tcW w:w="6986" w:type="dxa"/>
            <w:tcBorders>
              <w:top w:val="none" w:sz="0" w:space="0" w:color="auto"/>
              <w:bottom w:val="none" w:sz="0" w:space="0" w:color="auto"/>
              <w:right w:val="none" w:sz="0" w:space="0" w:color="auto"/>
            </w:tcBorders>
            <w:shd w:val="clear" w:color="auto" w:fill="auto"/>
            <w:vAlign w:val="center"/>
          </w:tcPr>
          <w:p w14:paraId="46E95E8C" w14:textId="709549DF" w:rsidR="008F42B9" w:rsidRPr="000175EF" w:rsidRDefault="008F42B9" w:rsidP="00274794">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0175EF">
              <w:rPr>
                <w:rFonts w:cs="Arial"/>
                <w:sz w:val="20"/>
                <w:szCs w:val="20"/>
              </w:rPr>
              <w:t xml:space="preserve">Activities undertaken to support coordination and collaboration; strengthen organisational capacity of local TEI organisations. Examples include coordinating inter-agency activities (chairing, secretariat, venue, </w:t>
            </w:r>
            <w:r w:rsidR="004B0478" w:rsidRPr="000175EF">
              <w:rPr>
                <w:rFonts w:cs="Arial"/>
                <w:sz w:val="20"/>
                <w:szCs w:val="20"/>
              </w:rPr>
              <w:t>etc.</w:t>
            </w:r>
            <w:r w:rsidRPr="000175EF">
              <w:rPr>
                <w:rFonts w:cs="Arial"/>
                <w:sz w:val="20"/>
                <w:szCs w:val="20"/>
              </w:rPr>
              <w:t>); backbone support to collective impact work; interdisciplinary place based projects; local consultation processes; coaching/mentoring; good governance; and being a conduit between NGOs, government, business and wider community. Sector staff attending these activities may be recorded as an unidentified group or as individual clients.</w:t>
            </w:r>
          </w:p>
        </w:tc>
      </w:tr>
      <w:tr w:rsidR="008F42B9" w:rsidRPr="004920EA" w14:paraId="541E0CDB" w14:textId="77777777" w:rsidTr="000567E0">
        <w:trPr>
          <w:trHeight w:hRule="exact" w:val="1278"/>
        </w:trPr>
        <w:tc>
          <w:tcPr>
            <w:cnfStyle w:val="001000000000" w:firstRow="0" w:lastRow="0" w:firstColumn="1" w:lastColumn="0" w:oddVBand="0" w:evenVBand="0" w:oddHBand="0" w:evenHBand="0" w:firstRowFirstColumn="0" w:firstRowLastColumn="0" w:lastRowFirstColumn="0" w:lastRowLastColumn="0"/>
            <w:tcW w:w="3362" w:type="dxa"/>
            <w:shd w:val="clear" w:color="auto" w:fill="auto"/>
            <w:vAlign w:val="center"/>
          </w:tcPr>
          <w:p w14:paraId="155C78C5" w14:textId="0503949D" w:rsidR="008F42B9" w:rsidRPr="00BE720A" w:rsidRDefault="008F42B9" w:rsidP="008F42B9">
            <w:pPr>
              <w:spacing w:before="120" w:after="120"/>
              <w:rPr>
                <w:bCs w:val="0"/>
                <w:sz w:val="20"/>
                <w:szCs w:val="20"/>
                <w:lang w:val="en-AU"/>
              </w:rPr>
            </w:pPr>
            <w:r w:rsidRPr="0019545C">
              <w:rPr>
                <w:sz w:val="20"/>
                <w:szCs w:val="20"/>
              </w:rPr>
              <w:t>Education and skills training</w:t>
            </w:r>
          </w:p>
        </w:tc>
        <w:tc>
          <w:tcPr>
            <w:tcW w:w="6986" w:type="dxa"/>
            <w:shd w:val="clear" w:color="auto" w:fill="auto"/>
            <w:vAlign w:val="center"/>
          </w:tcPr>
          <w:p w14:paraId="1791EC2C" w14:textId="7569039A" w:rsidR="008F42B9" w:rsidRPr="00933EFF" w:rsidRDefault="008F42B9" w:rsidP="00274794">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sz w:val="20"/>
                <w:szCs w:val="20"/>
                <w:lang w:val="en-AU"/>
              </w:rPr>
            </w:pPr>
            <w:r w:rsidRPr="00533E2F">
              <w:rPr>
                <w:bCs/>
                <w:sz w:val="20"/>
                <w:szCs w:val="20"/>
              </w:rPr>
              <w:t>Activities that increase the knowledge and skills of community organisations to strengthen social capital, local networks, social inclusion, and sense of belonging to different communities. Sector staff attending these activities may be recorded as either unidentified or individual clients.</w:t>
            </w:r>
          </w:p>
        </w:tc>
      </w:tr>
      <w:tr w:rsidR="008F42B9" w:rsidRPr="004920EA" w14:paraId="0C501F82" w14:textId="77777777" w:rsidTr="000567E0">
        <w:trPr>
          <w:cnfStyle w:val="000000100000" w:firstRow="0" w:lastRow="0" w:firstColumn="0" w:lastColumn="0" w:oddVBand="0" w:evenVBand="0" w:oddHBand="1" w:evenHBand="0" w:firstRowFirstColumn="0" w:firstRowLastColumn="0" w:lastRowFirstColumn="0" w:lastRowLastColumn="0"/>
          <w:trHeight w:hRule="exact" w:val="1836"/>
        </w:trPr>
        <w:tc>
          <w:tcPr>
            <w:cnfStyle w:val="001000000000" w:firstRow="0" w:lastRow="0" w:firstColumn="1" w:lastColumn="0" w:oddVBand="0" w:evenVBand="0" w:oddHBand="0" w:evenHBand="0" w:firstRowFirstColumn="0" w:firstRowLastColumn="0" w:lastRowFirstColumn="0" w:lastRowLastColumn="0"/>
            <w:tcW w:w="3362" w:type="dxa"/>
            <w:tcBorders>
              <w:top w:val="none" w:sz="0" w:space="0" w:color="auto"/>
              <w:left w:val="none" w:sz="0" w:space="0" w:color="auto"/>
              <w:bottom w:val="none" w:sz="0" w:space="0" w:color="auto"/>
            </w:tcBorders>
            <w:shd w:val="clear" w:color="auto" w:fill="auto"/>
            <w:vAlign w:val="center"/>
          </w:tcPr>
          <w:p w14:paraId="1FE0023B" w14:textId="58BC3077" w:rsidR="008F42B9" w:rsidRPr="00BE720A" w:rsidRDefault="008F42B9" w:rsidP="008F42B9">
            <w:pPr>
              <w:spacing w:before="120" w:after="120"/>
              <w:rPr>
                <w:bCs w:val="0"/>
                <w:sz w:val="20"/>
                <w:szCs w:val="20"/>
                <w:lang w:val="en-AU"/>
              </w:rPr>
            </w:pPr>
            <w:r>
              <w:rPr>
                <w:sz w:val="20"/>
                <w:szCs w:val="20"/>
              </w:rPr>
              <w:t>Information/Advice/Referral</w:t>
            </w:r>
          </w:p>
        </w:tc>
        <w:tc>
          <w:tcPr>
            <w:tcW w:w="6986" w:type="dxa"/>
            <w:tcBorders>
              <w:top w:val="none" w:sz="0" w:space="0" w:color="auto"/>
              <w:bottom w:val="none" w:sz="0" w:space="0" w:color="auto"/>
              <w:right w:val="none" w:sz="0" w:space="0" w:color="auto"/>
            </w:tcBorders>
            <w:shd w:val="clear" w:color="auto" w:fill="auto"/>
            <w:vAlign w:val="center"/>
          </w:tcPr>
          <w:p w14:paraId="6FC24EA6" w14:textId="469C3972" w:rsidR="008F42B9" w:rsidRPr="00E25E33" w:rsidRDefault="008F42B9" w:rsidP="00274794">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sz w:val="20"/>
                <w:szCs w:val="20"/>
                <w:lang w:val="en-AU"/>
              </w:rPr>
            </w:pPr>
            <w:r w:rsidRPr="00533E2F">
              <w:rPr>
                <w:sz w:val="20"/>
                <w:szCs w:val="20"/>
              </w:rPr>
              <w:t>Provision of standard advice/guidance or information for individuals or families in relation to a specific topic. Referrals include to another service provider or within the organisation. This referral is effective and timely, facilitates client engagement, builds and maintains referral pathways and partnerships, and proactively helps individuals and families to easily access services and determine the way their support is provided.</w:t>
            </w:r>
          </w:p>
        </w:tc>
      </w:tr>
      <w:tr w:rsidR="008F42B9" w:rsidRPr="004920EA" w14:paraId="4EF5AE0A" w14:textId="77777777" w:rsidTr="000567E0">
        <w:trPr>
          <w:trHeight w:hRule="exact" w:val="2131"/>
        </w:trPr>
        <w:tc>
          <w:tcPr>
            <w:cnfStyle w:val="001000000000" w:firstRow="0" w:lastRow="0" w:firstColumn="1" w:lastColumn="0" w:oddVBand="0" w:evenVBand="0" w:oddHBand="0" w:evenHBand="0" w:firstRowFirstColumn="0" w:firstRowLastColumn="0" w:lastRowFirstColumn="0" w:lastRowLastColumn="0"/>
            <w:tcW w:w="3362" w:type="dxa"/>
            <w:shd w:val="clear" w:color="auto" w:fill="auto"/>
            <w:vAlign w:val="center"/>
          </w:tcPr>
          <w:p w14:paraId="78D57299" w14:textId="725499AF" w:rsidR="008F42B9" w:rsidRPr="00BE720A" w:rsidRDefault="008F42B9" w:rsidP="008F42B9">
            <w:pPr>
              <w:spacing w:before="120" w:after="120"/>
              <w:rPr>
                <w:bCs w:val="0"/>
                <w:sz w:val="20"/>
                <w:szCs w:val="20"/>
                <w:lang w:val="en-AU"/>
              </w:rPr>
            </w:pPr>
            <w:r w:rsidRPr="0019545C">
              <w:rPr>
                <w:sz w:val="20"/>
                <w:szCs w:val="20"/>
              </w:rPr>
              <w:t>Indigenous community engagement</w:t>
            </w:r>
          </w:p>
        </w:tc>
        <w:tc>
          <w:tcPr>
            <w:tcW w:w="6986" w:type="dxa"/>
            <w:shd w:val="clear" w:color="auto" w:fill="auto"/>
            <w:vAlign w:val="center"/>
          </w:tcPr>
          <w:p w14:paraId="2F9A5683" w14:textId="3298D585" w:rsidR="008F42B9" w:rsidRPr="00933EFF" w:rsidRDefault="008F42B9" w:rsidP="00274794">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sz w:val="20"/>
                <w:szCs w:val="20"/>
                <w:lang w:val="en-AU"/>
              </w:rPr>
            </w:pPr>
            <w:r w:rsidRPr="00533E2F">
              <w:rPr>
                <w:sz w:val="20"/>
                <w:szCs w:val="20"/>
              </w:rPr>
              <w:t>Organise Aboriginal community events or festivals that support Aboriginal communities or community events promoting Aboriginal issues. This can only be counted if the service is responsible for organising and running the event. For example contributing resources, time and staff to organise it, not just participating or attending. If an event runs for 3 days, record one session for each day the event occurs, therefore 3 sessions would be recorded for this event.</w:t>
            </w:r>
          </w:p>
        </w:tc>
      </w:tr>
      <w:tr w:rsidR="008F42B9" w:rsidRPr="004920EA" w14:paraId="62322BED" w14:textId="77777777" w:rsidTr="000567E0">
        <w:trPr>
          <w:cnfStyle w:val="000000100000" w:firstRow="0" w:lastRow="0" w:firstColumn="0" w:lastColumn="0" w:oddVBand="0" w:evenVBand="0" w:oddHBand="1" w:evenHBand="0" w:firstRowFirstColumn="0" w:firstRowLastColumn="0" w:lastRowFirstColumn="0" w:lastRowLastColumn="0"/>
          <w:trHeight w:hRule="exact" w:val="1552"/>
        </w:trPr>
        <w:tc>
          <w:tcPr>
            <w:cnfStyle w:val="001000000000" w:firstRow="0" w:lastRow="0" w:firstColumn="1" w:lastColumn="0" w:oddVBand="0" w:evenVBand="0" w:oddHBand="0" w:evenHBand="0" w:firstRowFirstColumn="0" w:firstRowLastColumn="0" w:lastRowFirstColumn="0" w:lastRowLastColumn="0"/>
            <w:tcW w:w="3362" w:type="dxa"/>
            <w:tcBorders>
              <w:top w:val="none" w:sz="0" w:space="0" w:color="auto"/>
              <w:left w:val="none" w:sz="0" w:space="0" w:color="auto"/>
              <w:bottom w:val="none" w:sz="0" w:space="0" w:color="auto"/>
            </w:tcBorders>
            <w:shd w:val="clear" w:color="auto" w:fill="auto"/>
            <w:vAlign w:val="center"/>
          </w:tcPr>
          <w:p w14:paraId="4222964A" w14:textId="2C442E67" w:rsidR="008F42B9" w:rsidRPr="00BE720A" w:rsidRDefault="008F42B9" w:rsidP="008F42B9">
            <w:pPr>
              <w:spacing w:before="120" w:after="120"/>
              <w:rPr>
                <w:bCs w:val="0"/>
                <w:sz w:val="20"/>
                <w:szCs w:val="20"/>
                <w:lang w:val="en-AU"/>
              </w:rPr>
            </w:pPr>
            <w:r w:rsidRPr="0019545C">
              <w:rPr>
                <w:sz w:val="20"/>
                <w:szCs w:val="20"/>
              </w:rPr>
              <w:t>Indigenous social participation</w:t>
            </w:r>
          </w:p>
        </w:tc>
        <w:tc>
          <w:tcPr>
            <w:tcW w:w="6986" w:type="dxa"/>
            <w:tcBorders>
              <w:top w:val="none" w:sz="0" w:space="0" w:color="auto"/>
              <w:bottom w:val="none" w:sz="0" w:space="0" w:color="auto"/>
              <w:right w:val="none" w:sz="0" w:space="0" w:color="auto"/>
            </w:tcBorders>
            <w:shd w:val="clear" w:color="auto" w:fill="auto"/>
            <w:vAlign w:val="center"/>
          </w:tcPr>
          <w:p w14:paraId="43EC7ADC" w14:textId="4EB4EC26" w:rsidR="008F42B9" w:rsidRPr="00933EFF" w:rsidRDefault="008F42B9" w:rsidP="00274794">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b/>
                <w:sz w:val="20"/>
                <w:szCs w:val="20"/>
                <w:lang w:val="en-AU"/>
              </w:rPr>
            </w:pPr>
            <w:r w:rsidRPr="00533E2F">
              <w:rPr>
                <w:sz w:val="20"/>
                <w:szCs w:val="20"/>
              </w:rPr>
              <w:t>Initiate or facilitate activities for Aboriginal communities that are in line with TEI outcomes. This could include social, cultural, recreational, youth, art or language activities; workshops; or linking up members of a community around a shared issue, memorial days, reconciliation activities, erecting plaques or monuments.</w:t>
            </w:r>
          </w:p>
        </w:tc>
      </w:tr>
      <w:tr w:rsidR="008F42B9" w:rsidRPr="004920EA" w14:paraId="0492D58F" w14:textId="77777777" w:rsidTr="000567E0">
        <w:trPr>
          <w:trHeight w:hRule="exact" w:val="1418"/>
        </w:trPr>
        <w:tc>
          <w:tcPr>
            <w:cnfStyle w:val="001000000000" w:firstRow="0" w:lastRow="0" w:firstColumn="1" w:lastColumn="0" w:oddVBand="0" w:evenVBand="0" w:oddHBand="0" w:evenHBand="0" w:firstRowFirstColumn="0" w:firstRowLastColumn="0" w:lastRowFirstColumn="0" w:lastRowLastColumn="0"/>
            <w:tcW w:w="3362" w:type="dxa"/>
            <w:shd w:val="clear" w:color="auto" w:fill="auto"/>
            <w:vAlign w:val="center"/>
          </w:tcPr>
          <w:p w14:paraId="02C72633" w14:textId="0DD459A1" w:rsidR="008F42B9" w:rsidRPr="00BE720A" w:rsidRDefault="008F42B9" w:rsidP="008F42B9">
            <w:pPr>
              <w:spacing w:before="120" w:after="120"/>
              <w:rPr>
                <w:bCs w:val="0"/>
                <w:sz w:val="20"/>
                <w:szCs w:val="20"/>
                <w:lang w:val="en-AU"/>
              </w:rPr>
            </w:pPr>
            <w:r w:rsidRPr="0019545C">
              <w:rPr>
                <w:sz w:val="20"/>
                <w:szCs w:val="20"/>
              </w:rPr>
              <w:t>Social participation</w:t>
            </w:r>
          </w:p>
        </w:tc>
        <w:tc>
          <w:tcPr>
            <w:tcW w:w="6986" w:type="dxa"/>
            <w:shd w:val="clear" w:color="auto" w:fill="auto"/>
            <w:vAlign w:val="center"/>
          </w:tcPr>
          <w:p w14:paraId="2D111D03" w14:textId="267F3794" w:rsidR="008F42B9" w:rsidRPr="00933EFF" w:rsidRDefault="008F42B9" w:rsidP="00274794">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b/>
                <w:sz w:val="20"/>
                <w:szCs w:val="20"/>
                <w:lang w:val="en-AU"/>
              </w:rPr>
            </w:pPr>
            <w:r w:rsidRPr="00533E2F">
              <w:rPr>
                <w:sz w:val="20"/>
                <w:szCs w:val="20"/>
              </w:rPr>
              <w:t>Initiate or facilitate community activities that are in line with TEI outcomes. This could include social, cultural, recreational, youth activities, art or language activities; workshops; or linking up members of a community around a shared issue.</w:t>
            </w:r>
          </w:p>
        </w:tc>
      </w:tr>
    </w:tbl>
    <w:p w14:paraId="67813B62" w14:textId="01D20A0A" w:rsidR="00533E2F" w:rsidRPr="00D06079" w:rsidRDefault="00533E2F" w:rsidP="00D06079">
      <w:pPr>
        <w:jc w:val="right"/>
        <w:rPr>
          <w:rStyle w:val="BookTitle"/>
          <w:b/>
          <w:bCs/>
          <w:iCs w:val="0"/>
          <w:smallCaps w:val="0"/>
          <w:color w:val="04617B" w:themeColor="accent3"/>
          <w:spacing w:val="0"/>
          <w:sz w:val="18"/>
          <w:szCs w:val="18"/>
        </w:rPr>
      </w:pPr>
      <w:bookmarkStart w:id="29" w:name="_Toc523830311"/>
      <w:r w:rsidRPr="00D06079">
        <w:rPr>
          <w:rStyle w:val="BookTitle"/>
          <w:b/>
          <w:iCs w:val="0"/>
          <w:smallCaps w:val="0"/>
          <w:color w:val="04617B" w:themeColor="accent3"/>
          <w:spacing w:val="0"/>
          <w:sz w:val="18"/>
          <w:szCs w:val="18"/>
        </w:rPr>
        <w:br w:type="page"/>
      </w:r>
    </w:p>
    <w:p w14:paraId="3B8ECA26" w14:textId="1711D93F" w:rsidR="00CB7459" w:rsidRPr="00FD05CF" w:rsidRDefault="00CB7459" w:rsidP="000567E0">
      <w:pPr>
        <w:pStyle w:val="Heading4"/>
        <w:spacing w:before="180" w:after="120"/>
        <w:rPr>
          <w:rFonts w:cs="Arial"/>
          <w:iCs w:val="0"/>
          <w:lang w:val="en-AU"/>
        </w:rPr>
      </w:pPr>
      <w:bookmarkStart w:id="30" w:name="_Toc111192678"/>
      <w:r w:rsidRPr="00FD05CF">
        <w:rPr>
          <w:rFonts w:cs="Arial"/>
          <w:i w:val="0"/>
          <w:lang w:val="en-AU"/>
        </w:rPr>
        <w:lastRenderedPageBreak/>
        <w:t>2. Targeted Earlier Intervention Program – Community Centres</w:t>
      </w:r>
      <w:bookmarkEnd w:id="29"/>
      <w:bookmarkEnd w:id="30"/>
      <w:r w:rsidRPr="00FD05CF">
        <w:rPr>
          <w:rFonts w:cs="Arial"/>
          <w:i w:val="0"/>
          <w:lang w:val="en-AU"/>
        </w:rPr>
        <w:t xml:space="preserve"> </w:t>
      </w:r>
    </w:p>
    <w:p w14:paraId="148C3295" w14:textId="77777777" w:rsidR="00CB7459" w:rsidRPr="0045671A" w:rsidRDefault="00CB7459" w:rsidP="000567E0">
      <w:pPr>
        <w:spacing w:before="180" w:after="120" w:line="288" w:lineRule="auto"/>
        <w:jc w:val="both"/>
        <w:rPr>
          <w:b/>
          <w:lang w:val="en-AU"/>
        </w:rPr>
      </w:pPr>
      <w:r w:rsidRPr="0045671A">
        <w:rPr>
          <w:b/>
          <w:lang w:val="en-AU"/>
        </w:rPr>
        <w:t xml:space="preserve">What does this program activity focus on? </w:t>
      </w:r>
    </w:p>
    <w:p w14:paraId="617D4862" w14:textId="77777777" w:rsidR="00CB7459" w:rsidRPr="00F6691E" w:rsidRDefault="00CB7459" w:rsidP="00274794">
      <w:pPr>
        <w:pStyle w:val="BodyText"/>
        <w:spacing w:before="120" w:after="120" w:line="288" w:lineRule="auto"/>
        <w:ind w:left="284"/>
        <w:jc w:val="both"/>
        <w:rPr>
          <w:rFonts w:cs="Arial"/>
        </w:rPr>
      </w:pPr>
      <w:r w:rsidRPr="00F6691E">
        <w:rPr>
          <w:rFonts w:cs="Arial"/>
        </w:rPr>
        <w:t>Community Centre activities focus on:</w:t>
      </w:r>
    </w:p>
    <w:p w14:paraId="1E4EB1AB" w14:textId="77777777" w:rsidR="00CB7459" w:rsidRPr="00F6691E" w:rsidRDefault="00CB7459" w:rsidP="00274794">
      <w:pPr>
        <w:pStyle w:val="Default"/>
        <w:numPr>
          <w:ilvl w:val="0"/>
          <w:numId w:val="23"/>
        </w:numPr>
        <w:tabs>
          <w:tab w:val="left" w:pos="567"/>
        </w:tabs>
        <w:spacing w:before="120" w:after="120" w:line="288" w:lineRule="auto"/>
        <w:jc w:val="both"/>
        <w:rPr>
          <w:rFonts w:ascii="Arial" w:hAnsi="Arial" w:cs="Arial"/>
          <w:sz w:val="20"/>
          <w:szCs w:val="20"/>
        </w:rPr>
      </w:pPr>
      <w:r w:rsidRPr="00F6691E">
        <w:rPr>
          <w:rFonts w:ascii="Arial" w:hAnsi="Arial" w:cs="Arial"/>
          <w:sz w:val="20"/>
          <w:szCs w:val="20"/>
        </w:rPr>
        <w:t>providing a place for people to meet, interact and volunteer</w:t>
      </w:r>
    </w:p>
    <w:p w14:paraId="4C02AD56" w14:textId="77777777" w:rsidR="00CB7459" w:rsidRPr="00F6691E" w:rsidRDefault="00CB7459" w:rsidP="00274794">
      <w:pPr>
        <w:pStyle w:val="Default"/>
        <w:numPr>
          <w:ilvl w:val="0"/>
          <w:numId w:val="23"/>
        </w:numPr>
        <w:tabs>
          <w:tab w:val="left" w:pos="567"/>
        </w:tabs>
        <w:spacing w:before="120" w:after="120" w:line="288" w:lineRule="auto"/>
        <w:jc w:val="both"/>
        <w:rPr>
          <w:rFonts w:ascii="Arial" w:hAnsi="Arial" w:cs="Arial"/>
          <w:sz w:val="20"/>
          <w:szCs w:val="20"/>
        </w:rPr>
      </w:pPr>
      <w:r w:rsidRPr="00F6691E">
        <w:rPr>
          <w:rFonts w:ascii="Arial" w:hAnsi="Arial" w:cs="Arial"/>
          <w:sz w:val="20"/>
          <w:szCs w:val="20"/>
        </w:rPr>
        <w:t>provide a soft-entry point with supported referrals for people who need more targeted or intensive support</w:t>
      </w:r>
    </w:p>
    <w:p w14:paraId="7E5EEB69" w14:textId="77777777" w:rsidR="00CB7459" w:rsidRPr="0045671A" w:rsidRDefault="00CB7459" w:rsidP="000567E0">
      <w:pPr>
        <w:spacing w:before="180" w:after="120" w:line="288" w:lineRule="auto"/>
        <w:jc w:val="both"/>
        <w:rPr>
          <w:b/>
          <w:lang w:val="en-AU"/>
        </w:rPr>
      </w:pPr>
      <w:r w:rsidRPr="0045671A">
        <w:rPr>
          <w:b/>
          <w:lang w:val="en-AU"/>
        </w:rPr>
        <w:t xml:space="preserve">Who is the primary client? </w:t>
      </w:r>
    </w:p>
    <w:p w14:paraId="1A7A2910" w14:textId="77777777" w:rsidR="00CB7459" w:rsidRPr="00F6691E" w:rsidRDefault="00CB7459" w:rsidP="00274794">
      <w:pPr>
        <w:pStyle w:val="BodyText"/>
        <w:spacing w:before="120" w:after="120" w:line="288" w:lineRule="auto"/>
        <w:ind w:left="284"/>
        <w:jc w:val="both"/>
        <w:rPr>
          <w:rFonts w:cs="Arial"/>
          <w:bCs/>
        </w:rPr>
      </w:pPr>
      <w:r w:rsidRPr="00F6691E">
        <w:rPr>
          <w:rFonts w:cs="Arial"/>
          <w:bCs/>
        </w:rPr>
        <w:t xml:space="preserve">The primary client for </w:t>
      </w:r>
      <w:r>
        <w:rPr>
          <w:rFonts w:cs="Arial"/>
          <w:bCs/>
        </w:rPr>
        <w:t xml:space="preserve">TEI - </w:t>
      </w:r>
      <w:r w:rsidRPr="00F6691E">
        <w:rPr>
          <w:rFonts w:cs="Arial"/>
        </w:rPr>
        <w:t>Community Centre activities is v</w:t>
      </w:r>
      <w:r w:rsidRPr="00F6691E">
        <w:rPr>
          <w:rFonts w:cs="Arial"/>
          <w:bCs/>
        </w:rPr>
        <w:t>ulnerable children, young people, families and communities.</w:t>
      </w:r>
    </w:p>
    <w:p w14:paraId="3EA72C7C" w14:textId="77777777" w:rsidR="00CB7459" w:rsidRPr="0045671A" w:rsidRDefault="00CB7459" w:rsidP="000567E0">
      <w:pPr>
        <w:spacing w:before="180" w:after="120" w:line="288" w:lineRule="auto"/>
        <w:jc w:val="both"/>
        <w:rPr>
          <w:b/>
          <w:lang w:val="en-AU"/>
        </w:rPr>
      </w:pPr>
      <w:r w:rsidRPr="0045671A">
        <w:rPr>
          <w:b/>
          <w:lang w:val="en-AU"/>
        </w:rPr>
        <w:t xml:space="preserve">What are the key client characteristics? </w:t>
      </w:r>
    </w:p>
    <w:p w14:paraId="2E62753A" w14:textId="77777777" w:rsidR="00CB7459" w:rsidRPr="00F6691E" w:rsidRDefault="00CB7459" w:rsidP="00274794">
      <w:pPr>
        <w:pStyle w:val="BodyText"/>
        <w:spacing w:before="120" w:after="120" w:line="288" w:lineRule="auto"/>
        <w:ind w:left="284"/>
        <w:jc w:val="both"/>
        <w:rPr>
          <w:rFonts w:cs="Arial"/>
        </w:rPr>
      </w:pPr>
      <w:r w:rsidRPr="00F6691E">
        <w:rPr>
          <w:rFonts w:cs="Arial"/>
          <w:bCs/>
        </w:rPr>
        <w:t>Children, young people and families accessing community centre activities may be potentially vulnerable, have known vulnerabilities or be experiencing crisis. People with known vulnerabilities or experiencing crisis can be supported to access more targeted or intensive / specialist support activities.</w:t>
      </w:r>
    </w:p>
    <w:p w14:paraId="0A562505" w14:textId="77777777" w:rsidR="00CB7459" w:rsidRPr="0045671A" w:rsidRDefault="00CB7459" w:rsidP="000567E0">
      <w:pPr>
        <w:spacing w:before="180" w:after="120" w:line="288" w:lineRule="auto"/>
        <w:jc w:val="both"/>
        <w:rPr>
          <w:b/>
          <w:lang w:val="en-AU"/>
        </w:rPr>
      </w:pPr>
      <w:r w:rsidRPr="0045671A">
        <w:rPr>
          <w:b/>
          <w:lang w:val="en-AU"/>
        </w:rPr>
        <w:t xml:space="preserve">Should support persons be recorded? </w:t>
      </w:r>
    </w:p>
    <w:p w14:paraId="25D6E604" w14:textId="77777777" w:rsidR="00CB7459" w:rsidRPr="00546783" w:rsidRDefault="00CB7459" w:rsidP="00274794">
      <w:pPr>
        <w:pStyle w:val="BodyText"/>
        <w:spacing w:before="120" w:after="120" w:line="288" w:lineRule="auto"/>
        <w:ind w:left="284"/>
        <w:jc w:val="both"/>
        <w:rPr>
          <w:rFonts w:cs="Arial"/>
          <w:bCs/>
        </w:rPr>
      </w:pPr>
      <w:r w:rsidRPr="00546783">
        <w:rPr>
          <w:rFonts w:cs="Arial"/>
          <w:bCs/>
        </w:rPr>
        <w:t>People may attend activities who do not meet the definition of a client, such as carers, family members, or young children. While there is no requirement to record support people in the Data Exchange, service providers are encouraged to record support people at the session level, particularly where the support person fits within the T</w:t>
      </w:r>
      <w:r>
        <w:rPr>
          <w:rFonts w:cs="Arial"/>
          <w:bCs/>
        </w:rPr>
        <w:t>EI</w:t>
      </w:r>
      <w:r w:rsidRPr="00546783">
        <w:rPr>
          <w:rFonts w:cs="Arial"/>
          <w:bCs/>
        </w:rPr>
        <w:t xml:space="preserve"> Priority Group. Support persons are not counted as clients. </w:t>
      </w:r>
    </w:p>
    <w:p w14:paraId="6561AE3E" w14:textId="2455A802" w:rsidR="00CB7459" w:rsidRPr="0045671A" w:rsidRDefault="00CB7459" w:rsidP="000567E0">
      <w:pPr>
        <w:spacing w:before="180" w:after="120" w:line="288" w:lineRule="auto"/>
        <w:jc w:val="both"/>
        <w:rPr>
          <w:b/>
          <w:lang w:val="en-AU"/>
        </w:rPr>
      </w:pPr>
      <w:r w:rsidRPr="0045671A">
        <w:rPr>
          <w:b/>
          <w:lang w:val="en-AU"/>
        </w:rPr>
        <w:t xml:space="preserve">Should </w:t>
      </w:r>
      <w:r w:rsidR="00CD6E4F" w:rsidRPr="0045671A">
        <w:rPr>
          <w:b/>
          <w:lang w:val="en-AU"/>
        </w:rPr>
        <w:t>unidentified</w:t>
      </w:r>
      <w:r w:rsidRPr="0045671A">
        <w:rPr>
          <w:b/>
          <w:lang w:val="en-AU"/>
        </w:rPr>
        <w:t xml:space="preserve"> clients be recorded? </w:t>
      </w:r>
    </w:p>
    <w:p w14:paraId="6F667DBA" w14:textId="61F59C9B" w:rsidR="00CB7459" w:rsidRPr="00546783" w:rsidRDefault="00CB7459" w:rsidP="00274794">
      <w:pPr>
        <w:pStyle w:val="BodyText"/>
        <w:spacing w:before="120" w:after="120" w:line="288" w:lineRule="auto"/>
        <w:ind w:left="284"/>
        <w:jc w:val="both"/>
        <w:rPr>
          <w:rFonts w:cs="Arial"/>
          <w:bCs/>
        </w:rPr>
      </w:pPr>
      <w:r w:rsidRPr="00546783">
        <w:rPr>
          <w:rFonts w:cs="Arial"/>
          <w:bCs/>
        </w:rPr>
        <w:t xml:space="preserve">For this program activity it is expected that 50% of your clients or less should be recorded as </w:t>
      </w:r>
      <w:r w:rsidR="00CD6E4F">
        <w:rPr>
          <w:rFonts w:cs="Arial"/>
          <w:bCs/>
        </w:rPr>
        <w:t>unidentified</w:t>
      </w:r>
      <w:r w:rsidRPr="00546783">
        <w:rPr>
          <w:rFonts w:cs="Arial"/>
          <w:bCs/>
        </w:rPr>
        <w:t xml:space="preserve"> clients in each reporting period. Applicable examples of where the use of </w:t>
      </w:r>
      <w:r w:rsidR="00CD6E4F">
        <w:rPr>
          <w:rFonts w:cs="Arial"/>
          <w:bCs/>
        </w:rPr>
        <w:t>unidentified</w:t>
      </w:r>
      <w:r w:rsidRPr="00546783">
        <w:rPr>
          <w:rFonts w:cs="Arial"/>
          <w:bCs/>
        </w:rPr>
        <w:t xml:space="preserve"> clients may be appropriate include large group information sessions or community groups or events. However, providers should aim to collect individual client details for each participant/attendee where possible. </w:t>
      </w:r>
    </w:p>
    <w:p w14:paraId="49F2366A" w14:textId="77777777" w:rsidR="00CB7459" w:rsidRPr="00546783" w:rsidRDefault="00CB7459" w:rsidP="00274794">
      <w:pPr>
        <w:pStyle w:val="BodyText"/>
        <w:spacing w:before="120" w:after="120" w:line="288" w:lineRule="auto"/>
        <w:ind w:left="284"/>
        <w:jc w:val="both"/>
        <w:rPr>
          <w:rFonts w:cs="Arial"/>
          <w:bCs/>
        </w:rPr>
      </w:pPr>
      <w:r w:rsidRPr="00546783">
        <w:rPr>
          <w:rFonts w:cs="Arial"/>
          <w:bCs/>
        </w:rPr>
        <w:t xml:space="preserve">Please refer to the Data Exchange </w:t>
      </w:r>
      <w:hyperlink r:id="rId17" w:history="1">
        <w:r w:rsidRPr="00073402">
          <w:rPr>
            <w:rStyle w:val="Hyperlink"/>
            <w:rFonts w:cs="Arial"/>
          </w:rPr>
          <w:t>Protocols</w:t>
        </w:r>
      </w:hyperlink>
      <w:r w:rsidRPr="00546783">
        <w:rPr>
          <w:rFonts w:cs="Arial"/>
          <w:bCs/>
        </w:rPr>
        <w:t xml:space="preserve"> for further guidance on appropriate use of unidentified clients.</w:t>
      </w:r>
    </w:p>
    <w:p w14:paraId="652646DD" w14:textId="77777777" w:rsidR="00CB7459" w:rsidRPr="0045671A" w:rsidRDefault="00CB7459" w:rsidP="000567E0">
      <w:pPr>
        <w:spacing w:before="180" w:after="120" w:line="288" w:lineRule="auto"/>
        <w:jc w:val="both"/>
        <w:rPr>
          <w:b/>
          <w:lang w:val="en-AU"/>
        </w:rPr>
      </w:pPr>
      <w:r w:rsidRPr="0045671A">
        <w:rPr>
          <w:b/>
          <w:lang w:val="en-AU"/>
        </w:rPr>
        <w:t xml:space="preserve">How should cases be set up? </w:t>
      </w:r>
    </w:p>
    <w:p w14:paraId="087969B9" w14:textId="77777777" w:rsidR="00CB7459" w:rsidRPr="00F6691E" w:rsidRDefault="00CB7459" w:rsidP="00274794">
      <w:pPr>
        <w:pStyle w:val="BodyText"/>
        <w:spacing w:before="120" w:after="120" w:line="288" w:lineRule="auto"/>
        <w:ind w:left="284"/>
        <w:jc w:val="both"/>
        <w:rPr>
          <w:rFonts w:cs="Arial"/>
          <w:bCs/>
        </w:rPr>
      </w:pPr>
      <w:r w:rsidRPr="00F6691E">
        <w:rPr>
          <w:rFonts w:cs="Arial"/>
          <w:bCs/>
        </w:rPr>
        <w:t>Cases act as containers, linking client and session data to location and program activity information.</w:t>
      </w:r>
      <w:r>
        <w:rPr>
          <w:rFonts w:cs="Arial"/>
          <w:bCs/>
        </w:rPr>
        <w:t xml:space="preserve"> </w:t>
      </w:r>
      <w:r w:rsidRPr="00F6691E">
        <w:rPr>
          <w:rFonts w:cs="Arial"/>
          <w:bCs/>
        </w:rPr>
        <w:t>A case captures one or more instances of service (known as sessions) received by a client or group of clients that is expected to lead to a distinct outcome.</w:t>
      </w:r>
    </w:p>
    <w:p w14:paraId="34D9A517" w14:textId="77777777" w:rsidR="00CB7459" w:rsidRPr="00546783" w:rsidRDefault="00CB7459" w:rsidP="00274794">
      <w:pPr>
        <w:pStyle w:val="BodyText"/>
        <w:spacing w:before="120" w:after="120" w:line="288" w:lineRule="auto"/>
        <w:ind w:left="284"/>
        <w:jc w:val="both"/>
        <w:rPr>
          <w:rFonts w:cs="Arial"/>
          <w:bCs/>
        </w:rPr>
      </w:pPr>
      <w:r w:rsidRPr="00546783">
        <w:rPr>
          <w:rFonts w:cs="Arial"/>
          <w:bCs/>
        </w:rPr>
        <w:t>Cases set up under this program activity will be activity based, rather than client based.</w:t>
      </w:r>
    </w:p>
    <w:p w14:paraId="1C9F36C1" w14:textId="77777777" w:rsidR="00CB7459" w:rsidRPr="00546783" w:rsidRDefault="00CB7459" w:rsidP="00274794">
      <w:pPr>
        <w:pStyle w:val="BodyText"/>
        <w:spacing w:before="120" w:after="120" w:line="288" w:lineRule="auto"/>
        <w:ind w:left="284"/>
        <w:jc w:val="both"/>
        <w:rPr>
          <w:rFonts w:cs="Arial"/>
          <w:bCs/>
        </w:rPr>
      </w:pPr>
      <w:r w:rsidRPr="00546783">
        <w:rPr>
          <w:rFonts w:cs="Arial"/>
          <w:bCs/>
        </w:rPr>
        <w:t>To protect client privacy, family names or other identifying information should not be recorded in the Case ID field. For easier navigation of cases, providers should use other identifying descriptions, such as ‘FamilyA24’ or ‘Family Group 26</w:t>
      </w:r>
      <w:r>
        <w:rPr>
          <w:rFonts w:cs="Arial"/>
          <w:bCs/>
        </w:rPr>
        <w:t>’</w:t>
      </w:r>
      <w:r w:rsidRPr="00546783">
        <w:rPr>
          <w:rFonts w:cs="Arial"/>
          <w:bCs/>
        </w:rPr>
        <w:t xml:space="preserve"> </w:t>
      </w:r>
      <w:r w:rsidRPr="008069C6">
        <w:rPr>
          <w:rFonts w:cs="Arial"/>
        </w:rPr>
        <w:t xml:space="preserve">(See Section 3.2 of </w:t>
      </w:r>
      <w:hyperlink r:id="rId18" w:history="1">
        <w:r w:rsidRPr="008069C6">
          <w:rPr>
            <w:rStyle w:val="Hyperlink"/>
            <w:rFonts w:cs="Arial"/>
          </w:rPr>
          <w:t>Protocols</w:t>
        </w:r>
      </w:hyperlink>
      <w:r w:rsidRPr="008069C6">
        <w:rPr>
          <w:rFonts w:cs="Arial"/>
        </w:rPr>
        <w:t>)</w:t>
      </w:r>
      <w:r>
        <w:rPr>
          <w:rFonts w:cs="Arial"/>
          <w:bCs/>
        </w:rPr>
        <w:t>.</w:t>
      </w:r>
    </w:p>
    <w:p w14:paraId="75AFF088" w14:textId="77777777" w:rsidR="00CB7459" w:rsidRPr="0045671A" w:rsidRDefault="00CB7459" w:rsidP="000567E0">
      <w:pPr>
        <w:spacing w:before="180" w:after="120" w:line="288" w:lineRule="auto"/>
        <w:jc w:val="both"/>
        <w:rPr>
          <w:b/>
          <w:lang w:val="en-AU"/>
        </w:rPr>
      </w:pPr>
      <w:r w:rsidRPr="0045671A">
        <w:rPr>
          <w:b/>
          <w:lang w:val="en-AU"/>
        </w:rPr>
        <w:t>The partnership approach</w:t>
      </w:r>
    </w:p>
    <w:p w14:paraId="3D0457F4" w14:textId="3DF6FFC2" w:rsidR="004500D2" w:rsidRPr="00035AAF" w:rsidRDefault="004500D2" w:rsidP="00274794">
      <w:pPr>
        <w:pStyle w:val="BodyText"/>
        <w:spacing w:before="120" w:after="120" w:line="288" w:lineRule="auto"/>
        <w:ind w:left="284"/>
        <w:jc w:val="both"/>
        <w:rPr>
          <w:rFonts w:cs="Arial"/>
        </w:rPr>
      </w:pPr>
      <w:r w:rsidRPr="00035AAF">
        <w:rPr>
          <w:rFonts w:cs="Arial"/>
        </w:rPr>
        <w:t xml:space="preserve">For this program, all organisations are required to participate in the partnership approach by submitting additional client data, in return for access to extra reports. </w:t>
      </w:r>
    </w:p>
    <w:p w14:paraId="6AAF12AA" w14:textId="6E1C637F" w:rsidR="004500D2" w:rsidRDefault="004500D2" w:rsidP="00274794">
      <w:pPr>
        <w:pStyle w:val="BodyText"/>
        <w:spacing w:before="120" w:after="120" w:line="288" w:lineRule="auto"/>
        <w:ind w:left="284"/>
        <w:jc w:val="both"/>
        <w:rPr>
          <w:rFonts w:cs="Arial"/>
        </w:rPr>
      </w:pPr>
      <w:r w:rsidRPr="00035AAF">
        <w:rPr>
          <w:rFonts w:cs="Arial"/>
        </w:rPr>
        <w:t>The partnership approach also includes the ability to record an extended data set.</w:t>
      </w:r>
      <w:r w:rsidR="008C1250">
        <w:rPr>
          <w:rFonts w:cs="Arial"/>
        </w:rPr>
        <w:t xml:space="preserve"> </w:t>
      </w:r>
      <w:r w:rsidR="008C1250">
        <w:t>See Protocols (sections 6 and 11) for more information.</w:t>
      </w:r>
    </w:p>
    <w:p w14:paraId="04E34D0C" w14:textId="77777777" w:rsidR="008C1250" w:rsidRPr="0045671A" w:rsidRDefault="008C1250" w:rsidP="000567E0">
      <w:pPr>
        <w:spacing w:before="180" w:after="120" w:line="288" w:lineRule="auto"/>
        <w:jc w:val="both"/>
        <w:rPr>
          <w:b/>
          <w:lang w:val="en-AU"/>
        </w:rPr>
      </w:pPr>
      <w:r w:rsidRPr="0045671A">
        <w:rPr>
          <w:b/>
          <w:lang w:val="en-AU"/>
        </w:rPr>
        <w:t xml:space="preserve">Recording outcomes data using SCORE </w:t>
      </w:r>
    </w:p>
    <w:p w14:paraId="1F0F680E" w14:textId="3C07320F" w:rsidR="008C1250" w:rsidRPr="00035AAF" w:rsidRDefault="008C1250" w:rsidP="00274794">
      <w:pPr>
        <w:pStyle w:val="BodyText"/>
        <w:spacing w:before="120" w:after="120" w:line="288" w:lineRule="auto"/>
        <w:ind w:left="284"/>
        <w:jc w:val="both"/>
        <w:rPr>
          <w:rFonts w:cs="Arial"/>
        </w:rPr>
      </w:pPr>
      <w:r w:rsidRPr="00035AAF">
        <w:rPr>
          <w:rFonts w:cs="Arial"/>
        </w:rPr>
        <w:t xml:space="preserve">Organisations are able to record client outcomes through Standard Client/Community Outcomes Reporting (SCORE). </w:t>
      </w:r>
      <w:r w:rsidR="00022B8F">
        <w:rPr>
          <w:rFonts w:cs="Arial"/>
        </w:rPr>
        <w:t>See Section 7 of the Protocols.</w:t>
      </w:r>
    </w:p>
    <w:p w14:paraId="2D179862" w14:textId="77777777" w:rsidR="008C1250" w:rsidRPr="00035AAF" w:rsidRDefault="008C1250" w:rsidP="00274794">
      <w:pPr>
        <w:pStyle w:val="BodyText"/>
        <w:spacing w:before="120" w:after="120" w:line="288" w:lineRule="auto"/>
        <w:ind w:left="284"/>
        <w:jc w:val="both"/>
        <w:rPr>
          <w:rFonts w:cs="Arial"/>
        </w:rPr>
      </w:pPr>
      <w:r w:rsidRPr="00035AAF">
        <w:rPr>
          <w:rFonts w:cs="Arial"/>
        </w:rPr>
        <w:t xml:space="preserve">A client SCORE assessment is recorded at least twice – towards the beginning of the client’s service delivery and again towards the end of service delivery. </w:t>
      </w:r>
      <w:r w:rsidRPr="003D0009">
        <w:rPr>
          <w:rFonts w:cs="Arial"/>
        </w:rPr>
        <w:t>For TEI projects running for over 18 months it is expected that, where practical, you also collect SCORE assessments periodically throughout service delivery.</w:t>
      </w:r>
    </w:p>
    <w:p w14:paraId="7D3DC363" w14:textId="7F41C824" w:rsidR="008C1250" w:rsidRPr="00035AAF" w:rsidRDefault="008C1250" w:rsidP="00274794">
      <w:pPr>
        <w:pStyle w:val="BodyText"/>
        <w:spacing w:before="120" w:after="120" w:line="288" w:lineRule="auto"/>
        <w:ind w:left="284"/>
        <w:jc w:val="both"/>
        <w:rPr>
          <w:rFonts w:cs="Arial"/>
        </w:rPr>
      </w:pPr>
      <w:r w:rsidRPr="00035AAF">
        <w:rPr>
          <w:rFonts w:cs="Arial"/>
        </w:rPr>
        <w:lastRenderedPageBreak/>
        <w:t xml:space="preserve">It is expected that, where practical, you collect outcomes data for a majority of </w:t>
      </w:r>
      <w:r>
        <w:rPr>
          <w:rFonts w:cs="Arial"/>
        </w:rPr>
        <w:t>participants</w:t>
      </w:r>
      <w:r w:rsidRPr="00035AAF">
        <w:rPr>
          <w:rFonts w:cs="Arial"/>
        </w:rPr>
        <w:t>. However, it is noted that you should do so within reason and in alignment with ethical requirements.</w:t>
      </w:r>
    </w:p>
    <w:p w14:paraId="6CAA107F" w14:textId="40208819" w:rsidR="000C7AB5" w:rsidRPr="003D0009" w:rsidRDefault="000C7AB5" w:rsidP="00274794">
      <w:pPr>
        <w:pStyle w:val="BodyText"/>
        <w:spacing w:before="120" w:after="120" w:line="288" w:lineRule="auto"/>
        <w:ind w:left="284"/>
        <w:jc w:val="both"/>
        <w:rPr>
          <w:rFonts w:cs="Arial"/>
        </w:rPr>
      </w:pPr>
      <w:r w:rsidRPr="00035AAF">
        <w:rPr>
          <w:rFonts w:cs="Arial"/>
        </w:rPr>
        <w:t>The SCORE areas listed below have been identified as the most relevant for this program</w:t>
      </w:r>
      <w:r>
        <w:rPr>
          <w:rFonts w:cs="Arial"/>
        </w:rPr>
        <w:t>,</w:t>
      </w:r>
      <w:r w:rsidRPr="00035AAF">
        <w:rPr>
          <w:rFonts w:cs="Arial"/>
        </w:rPr>
        <w:t xml:space="preserve"> </w:t>
      </w:r>
      <w:r>
        <w:rPr>
          <w:rFonts w:cs="Arial"/>
        </w:rPr>
        <w:t xml:space="preserve">noting that </w:t>
      </w:r>
      <w:r w:rsidRPr="00035AAF">
        <w:rPr>
          <w:rFonts w:cs="Arial"/>
        </w:rPr>
        <w:t xml:space="preserve">organisations can choose to </w:t>
      </w:r>
      <w:r w:rsidRPr="00DC68EF">
        <w:rPr>
          <w:rFonts w:cs="Arial"/>
          <w:b/>
        </w:rPr>
        <w:t>record outcomes against any domains that are relevant for the client</w:t>
      </w:r>
      <w:r w:rsidRPr="00035AAF">
        <w:rPr>
          <w:rFonts w:cs="Arial"/>
        </w:rPr>
        <w:t>.</w:t>
      </w:r>
    </w:p>
    <w:tbl>
      <w:tblPr>
        <w:tblStyle w:val="TableGrid"/>
        <w:tblW w:w="5000" w:type="pct"/>
        <w:tblLayout w:type="fixed"/>
        <w:tblLook w:val="04A0" w:firstRow="1" w:lastRow="0" w:firstColumn="1" w:lastColumn="0" w:noHBand="0" w:noVBand="1"/>
        <w:tblCaption w:val="Relavant SCORE domains for this program"/>
        <w:tblDescription w:val="List of Circumstance, Goals, Satisfaction and Community outcomes domains"/>
      </w:tblPr>
      <w:tblGrid>
        <w:gridCol w:w="2642"/>
        <w:gridCol w:w="2643"/>
        <w:gridCol w:w="2642"/>
        <w:gridCol w:w="2529"/>
      </w:tblGrid>
      <w:tr w:rsidR="00CB7459" w:rsidRPr="0085037D" w14:paraId="3A20AD99" w14:textId="586FEC22" w:rsidTr="000567E0">
        <w:trPr>
          <w:trHeight w:val="397"/>
          <w:tblHeader/>
        </w:trPr>
        <w:tc>
          <w:tcPr>
            <w:tcW w:w="2622" w:type="dxa"/>
            <w:shd w:val="clear" w:color="auto" w:fill="04617B" w:themeFill="text2"/>
            <w:vAlign w:val="center"/>
          </w:tcPr>
          <w:p w14:paraId="70CA0F07" w14:textId="3E79DF62" w:rsidR="00CB7459" w:rsidRPr="0085037D" w:rsidRDefault="00CB7459" w:rsidP="00CB7459">
            <w:pPr>
              <w:pStyle w:val="BodyText"/>
              <w:spacing w:before="60" w:after="60" w:line="288" w:lineRule="auto"/>
              <w:ind w:left="0"/>
              <w:rPr>
                <w:b/>
                <w:color w:val="FFFFFF" w:themeColor="background1"/>
                <w:sz w:val="22"/>
                <w:szCs w:val="22"/>
                <w:lang w:val="en-AU"/>
              </w:rPr>
            </w:pPr>
            <w:r w:rsidRPr="0085037D">
              <w:rPr>
                <w:b/>
                <w:color w:val="FFFFFF" w:themeColor="background1"/>
                <w:sz w:val="22"/>
                <w:lang w:val="en-AU"/>
              </w:rPr>
              <w:t>Circumstances</w:t>
            </w:r>
          </w:p>
        </w:tc>
        <w:tc>
          <w:tcPr>
            <w:tcW w:w="2623" w:type="dxa"/>
            <w:shd w:val="clear" w:color="auto" w:fill="04617B" w:themeFill="text2"/>
            <w:vAlign w:val="center"/>
          </w:tcPr>
          <w:p w14:paraId="12AF7808" w14:textId="72857FB2" w:rsidR="00CB7459" w:rsidRPr="0085037D" w:rsidRDefault="00CB7459" w:rsidP="00CB7459">
            <w:pPr>
              <w:pStyle w:val="BodyText"/>
              <w:spacing w:before="60" w:after="60" w:line="288" w:lineRule="auto"/>
              <w:ind w:left="0"/>
              <w:rPr>
                <w:b/>
                <w:color w:val="FFFFFF" w:themeColor="background1"/>
                <w:sz w:val="22"/>
                <w:szCs w:val="22"/>
                <w:lang w:val="en-AU"/>
              </w:rPr>
            </w:pPr>
            <w:r w:rsidRPr="0085037D">
              <w:rPr>
                <w:b/>
                <w:color w:val="FFFFFF" w:themeColor="background1"/>
                <w:sz w:val="22"/>
                <w:lang w:val="en-AU"/>
              </w:rPr>
              <w:t>Goals</w:t>
            </w:r>
          </w:p>
        </w:tc>
        <w:tc>
          <w:tcPr>
            <w:tcW w:w="2622" w:type="dxa"/>
            <w:shd w:val="clear" w:color="auto" w:fill="04617B" w:themeFill="text2"/>
            <w:vAlign w:val="center"/>
          </w:tcPr>
          <w:p w14:paraId="709C8160" w14:textId="13970D4C" w:rsidR="00CB7459" w:rsidRPr="0085037D" w:rsidRDefault="00CB7459" w:rsidP="00CB7459">
            <w:pPr>
              <w:pStyle w:val="BodyText"/>
              <w:spacing w:before="60" w:after="60" w:line="288" w:lineRule="auto"/>
              <w:ind w:left="0"/>
              <w:rPr>
                <w:b/>
                <w:color w:val="FFFFFF" w:themeColor="background1"/>
                <w:sz w:val="22"/>
                <w:szCs w:val="22"/>
                <w:lang w:val="en-AU"/>
              </w:rPr>
            </w:pPr>
            <w:r w:rsidRPr="0085037D">
              <w:rPr>
                <w:b/>
                <w:color w:val="FFFFFF" w:themeColor="background1"/>
                <w:sz w:val="22"/>
                <w:lang w:val="en-AU"/>
              </w:rPr>
              <w:t>Satisfaction</w:t>
            </w:r>
          </w:p>
        </w:tc>
        <w:tc>
          <w:tcPr>
            <w:tcW w:w="2510" w:type="dxa"/>
            <w:shd w:val="clear" w:color="auto" w:fill="04617B" w:themeFill="text2"/>
            <w:vAlign w:val="center"/>
          </w:tcPr>
          <w:p w14:paraId="3F1C421A" w14:textId="200AC68E" w:rsidR="00CB7459" w:rsidRPr="0085037D" w:rsidRDefault="00CB7459" w:rsidP="00CB7459">
            <w:pPr>
              <w:pStyle w:val="BodyText"/>
              <w:spacing w:before="60" w:after="60" w:line="288" w:lineRule="auto"/>
              <w:ind w:left="0"/>
              <w:rPr>
                <w:b/>
                <w:color w:val="FFFFFF" w:themeColor="background1"/>
                <w:sz w:val="22"/>
                <w:szCs w:val="22"/>
                <w:lang w:val="en-AU"/>
              </w:rPr>
            </w:pPr>
            <w:r w:rsidRPr="0085037D">
              <w:rPr>
                <w:b/>
                <w:color w:val="FFFFFF" w:themeColor="background1"/>
                <w:sz w:val="22"/>
                <w:lang w:val="en-AU"/>
              </w:rPr>
              <w:t>Community</w:t>
            </w:r>
          </w:p>
        </w:tc>
      </w:tr>
      <w:tr w:rsidR="00110205" w:rsidRPr="0085037D" w14:paraId="01B9DAE1" w14:textId="03E02972" w:rsidTr="000567E0">
        <w:trPr>
          <w:trHeight w:hRule="exact" w:val="1039"/>
        </w:trPr>
        <w:tc>
          <w:tcPr>
            <w:tcW w:w="2622" w:type="dxa"/>
          </w:tcPr>
          <w:p w14:paraId="19DF6540" w14:textId="489AAE26" w:rsidR="00110205" w:rsidRPr="0045671A" w:rsidRDefault="00110205" w:rsidP="003C2D28">
            <w:pPr>
              <w:pStyle w:val="BodyText"/>
              <w:spacing w:before="60" w:after="60" w:line="288" w:lineRule="auto"/>
              <w:ind w:left="0"/>
              <w:rPr>
                <w:lang w:val="en-AU"/>
              </w:rPr>
            </w:pPr>
            <w:r w:rsidRPr="004920EA">
              <w:rPr>
                <w:lang w:val="en-AU"/>
              </w:rPr>
              <w:t xml:space="preserve">All </w:t>
            </w:r>
            <w:r>
              <w:rPr>
                <w:lang w:val="en-AU"/>
              </w:rPr>
              <w:t xml:space="preserve">eleven Circumstances </w:t>
            </w:r>
            <w:r w:rsidRPr="004920EA">
              <w:rPr>
                <w:lang w:val="en-AU"/>
              </w:rPr>
              <w:t xml:space="preserve">outcomes </w:t>
            </w:r>
            <w:r>
              <w:rPr>
                <w:lang w:val="en-AU"/>
              </w:rPr>
              <w:t>may be</w:t>
            </w:r>
            <w:r w:rsidRPr="004920EA">
              <w:rPr>
                <w:lang w:val="en-AU"/>
              </w:rPr>
              <w:t xml:space="preserve"> relevant for this </w:t>
            </w:r>
            <w:r>
              <w:rPr>
                <w:lang w:val="en-AU"/>
              </w:rPr>
              <w:t xml:space="preserve">program </w:t>
            </w:r>
          </w:p>
        </w:tc>
        <w:tc>
          <w:tcPr>
            <w:tcW w:w="2623" w:type="dxa"/>
          </w:tcPr>
          <w:p w14:paraId="5B34B4BB" w14:textId="51AA566B" w:rsidR="00110205" w:rsidRPr="0085037D" w:rsidRDefault="00110205" w:rsidP="003C2D28">
            <w:pPr>
              <w:pStyle w:val="BodyText"/>
              <w:spacing w:before="60" w:after="60" w:line="288" w:lineRule="auto"/>
              <w:ind w:left="0"/>
              <w:rPr>
                <w:lang w:val="en-AU"/>
              </w:rPr>
            </w:pPr>
            <w:r w:rsidRPr="004920EA">
              <w:rPr>
                <w:lang w:val="en-AU"/>
              </w:rPr>
              <w:t xml:space="preserve">All </w:t>
            </w:r>
            <w:r>
              <w:rPr>
                <w:lang w:val="en-AU"/>
              </w:rPr>
              <w:t xml:space="preserve">six Goals </w:t>
            </w:r>
            <w:r w:rsidRPr="004920EA">
              <w:rPr>
                <w:lang w:val="en-AU"/>
              </w:rPr>
              <w:t xml:space="preserve">outcomes </w:t>
            </w:r>
            <w:r>
              <w:rPr>
                <w:lang w:val="en-AU"/>
              </w:rPr>
              <w:t>may be</w:t>
            </w:r>
            <w:r w:rsidRPr="004920EA">
              <w:rPr>
                <w:lang w:val="en-AU"/>
              </w:rPr>
              <w:t xml:space="preserve"> relevant for this </w:t>
            </w:r>
            <w:r>
              <w:rPr>
                <w:lang w:val="en-AU"/>
              </w:rPr>
              <w:t xml:space="preserve">program </w:t>
            </w:r>
          </w:p>
        </w:tc>
        <w:tc>
          <w:tcPr>
            <w:tcW w:w="2622" w:type="dxa"/>
          </w:tcPr>
          <w:p w14:paraId="5DD85847" w14:textId="27A18513" w:rsidR="00110205" w:rsidRPr="00446801" w:rsidRDefault="00110205" w:rsidP="003C2D28">
            <w:pPr>
              <w:pStyle w:val="BodyText"/>
              <w:spacing w:before="60" w:after="60" w:line="288" w:lineRule="auto"/>
              <w:ind w:left="0"/>
              <w:rPr>
                <w:lang w:val="en-AU"/>
              </w:rPr>
            </w:pPr>
            <w:r w:rsidRPr="004920EA">
              <w:rPr>
                <w:lang w:val="en-AU"/>
              </w:rPr>
              <w:t xml:space="preserve">All </w:t>
            </w:r>
            <w:r>
              <w:rPr>
                <w:lang w:val="en-AU"/>
              </w:rPr>
              <w:t xml:space="preserve">three Satisfaction </w:t>
            </w:r>
            <w:r w:rsidRPr="004920EA">
              <w:rPr>
                <w:lang w:val="en-AU"/>
              </w:rPr>
              <w:t xml:space="preserve">outcomes </w:t>
            </w:r>
            <w:r>
              <w:rPr>
                <w:lang w:val="en-AU"/>
              </w:rPr>
              <w:t>may be</w:t>
            </w:r>
            <w:r w:rsidRPr="004920EA">
              <w:rPr>
                <w:lang w:val="en-AU"/>
              </w:rPr>
              <w:t xml:space="preserve"> relevant for this </w:t>
            </w:r>
            <w:r>
              <w:rPr>
                <w:lang w:val="en-AU"/>
              </w:rPr>
              <w:t xml:space="preserve">program </w:t>
            </w:r>
          </w:p>
        </w:tc>
        <w:tc>
          <w:tcPr>
            <w:tcW w:w="2510" w:type="dxa"/>
          </w:tcPr>
          <w:p w14:paraId="4FBF8764" w14:textId="68243A58" w:rsidR="00110205" w:rsidRPr="00446801" w:rsidRDefault="00110205" w:rsidP="003C2D28">
            <w:pPr>
              <w:pStyle w:val="BodyText"/>
              <w:spacing w:before="60" w:after="60" w:line="288" w:lineRule="auto"/>
              <w:ind w:left="0"/>
              <w:rPr>
                <w:lang w:val="en-AU"/>
              </w:rPr>
            </w:pPr>
            <w:r w:rsidRPr="004920EA">
              <w:rPr>
                <w:lang w:val="en-AU"/>
              </w:rPr>
              <w:t xml:space="preserve">All </w:t>
            </w:r>
            <w:r>
              <w:rPr>
                <w:lang w:val="en-AU"/>
              </w:rPr>
              <w:t xml:space="preserve">four Community </w:t>
            </w:r>
            <w:r w:rsidRPr="004920EA">
              <w:rPr>
                <w:lang w:val="en-AU"/>
              </w:rPr>
              <w:t xml:space="preserve">outcomes </w:t>
            </w:r>
            <w:r>
              <w:rPr>
                <w:lang w:val="en-AU"/>
              </w:rPr>
              <w:t>may be</w:t>
            </w:r>
            <w:r w:rsidRPr="004920EA">
              <w:rPr>
                <w:lang w:val="en-AU"/>
              </w:rPr>
              <w:t xml:space="preserve"> relevant for this </w:t>
            </w:r>
            <w:r>
              <w:rPr>
                <w:lang w:val="en-AU"/>
              </w:rPr>
              <w:t xml:space="preserve">program </w:t>
            </w:r>
          </w:p>
        </w:tc>
      </w:tr>
    </w:tbl>
    <w:p w14:paraId="12FD57D3" w14:textId="77777777" w:rsidR="00CB7459" w:rsidRPr="0045671A" w:rsidRDefault="00CB7459" w:rsidP="000567E0">
      <w:pPr>
        <w:spacing w:before="180" w:after="120" w:line="288" w:lineRule="auto"/>
        <w:rPr>
          <w:b/>
          <w:lang w:val="en-AU"/>
        </w:rPr>
      </w:pPr>
      <w:r w:rsidRPr="0045671A">
        <w:rPr>
          <w:b/>
          <w:lang w:val="en-AU"/>
        </w:rPr>
        <w:t>Collecting extended data</w:t>
      </w:r>
    </w:p>
    <w:p w14:paraId="19289CDA" w14:textId="0FA5EA34" w:rsidR="00CB7459" w:rsidRPr="0078035B" w:rsidRDefault="008C1250" w:rsidP="0045671A">
      <w:pPr>
        <w:pStyle w:val="BodyText"/>
        <w:spacing w:before="120" w:line="288" w:lineRule="auto"/>
        <w:ind w:left="284"/>
        <w:rPr>
          <w:rFonts w:cs="Arial"/>
        </w:rPr>
      </w:pPr>
      <w:r w:rsidRPr="00651B42">
        <w:t xml:space="preserve">For this program activity, it is </w:t>
      </w:r>
      <w:r w:rsidRPr="00E85C73">
        <w:t>required</w:t>
      </w:r>
      <w:r w:rsidRPr="00651B42">
        <w:t xml:space="preserve"> that you collect the following extended data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4008"/>
        <w:gridCol w:w="3412"/>
      </w:tblGrid>
      <w:tr w:rsidR="0045671A" w:rsidRPr="003B5E0D" w14:paraId="447A9534" w14:textId="77777777" w:rsidTr="000567E0">
        <w:trPr>
          <w:trHeight w:val="536"/>
        </w:trPr>
        <w:tc>
          <w:tcPr>
            <w:tcW w:w="3006" w:type="dxa"/>
            <w:shd w:val="clear" w:color="auto" w:fill="04617B" w:themeFill="text2"/>
          </w:tcPr>
          <w:p w14:paraId="2EA9FABB" w14:textId="77777777" w:rsidR="0045671A" w:rsidRPr="000A0BDE" w:rsidRDefault="0045671A" w:rsidP="0045671A">
            <w:pPr>
              <w:widowControl w:val="0"/>
              <w:spacing w:before="120" w:after="120" w:line="288" w:lineRule="auto"/>
              <w:rPr>
                <w:rFonts w:eastAsia="Arial" w:cs="Arial"/>
                <w:b/>
                <w:color w:val="FFFFFF"/>
                <w:szCs w:val="20"/>
              </w:rPr>
            </w:pPr>
            <w:r>
              <w:rPr>
                <w:rFonts w:eastAsia="Arial" w:cs="Arial"/>
                <w:b/>
                <w:color w:val="FFFFFF"/>
                <w:szCs w:val="20"/>
              </w:rPr>
              <w:t>Client Level Data</w:t>
            </w:r>
          </w:p>
        </w:tc>
        <w:tc>
          <w:tcPr>
            <w:tcW w:w="3969" w:type="dxa"/>
            <w:shd w:val="clear" w:color="auto" w:fill="04617B" w:themeFill="text2"/>
          </w:tcPr>
          <w:p w14:paraId="4A04A2C9" w14:textId="77777777" w:rsidR="0045671A" w:rsidRPr="000A0BDE" w:rsidRDefault="0045671A" w:rsidP="0045671A">
            <w:pPr>
              <w:widowControl w:val="0"/>
              <w:spacing w:before="120" w:after="120" w:line="288" w:lineRule="auto"/>
              <w:rPr>
                <w:rFonts w:eastAsia="Arial" w:cs="Arial"/>
                <w:b/>
                <w:color w:val="FFFFFF"/>
                <w:szCs w:val="20"/>
              </w:rPr>
            </w:pPr>
            <w:r>
              <w:rPr>
                <w:rFonts w:eastAsia="Arial" w:cs="Arial"/>
                <w:b/>
                <w:color w:val="FFFFFF"/>
                <w:szCs w:val="20"/>
              </w:rPr>
              <w:t>Case Level Data</w:t>
            </w:r>
          </w:p>
        </w:tc>
        <w:tc>
          <w:tcPr>
            <w:tcW w:w="3378" w:type="dxa"/>
            <w:shd w:val="clear" w:color="auto" w:fill="04617B" w:themeFill="text2"/>
          </w:tcPr>
          <w:p w14:paraId="2EE5E478" w14:textId="77777777" w:rsidR="0045671A" w:rsidRPr="000A0BDE" w:rsidRDefault="0045671A" w:rsidP="0045671A">
            <w:pPr>
              <w:widowControl w:val="0"/>
              <w:spacing w:before="120" w:after="120" w:line="288" w:lineRule="auto"/>
              <w:rPr>
                <w:rFonts w:eastAsia="Arial" w:cs="Arial"/>
                <w:b/>
                <w:color w:val="FFFFFF"/>
                <w:szCs w:val="20"/>
              </w:rPr>
            </w:pPr>
            <w:r>
              <w:rPr>
                <w:rFonts w:eastAsia="Arial" w:cs="Arial"/>
                <w:b/>
                <w:color w:val="FFFFFF"/>
                <w:szCs w:val="20"/>
              </w:rPr>
              <w:t>Session Level Data</w:t>
            </w:r>
          </w:p>
        </w:tc>
      </w:tr>
      <w:tr w:rsidR="0045671A" w:rsidRPr="003B5E0D" w14:paraId="72B0C703" w14:textId="77777777" w:rsidTr="000567E0">
        <w:trPr>
          <w:trHeight w:val="1611"/>
        </w:trPr>
        <w:tc>
          <w:tcPr>
            <w:tcW w:w="3006" w:type="dxa"/>
          </w:tcPr>
          <w:p w14:paraId="2DBABBEA" w14:textId="77777777" w:rsidR="0045671A" w:rsidRPr="00477459" w:rsidRDefault="0045671A" w:rsidP="0045671A">
            <w:pPr>
              <w:widowControl w:val="0"/>
              <w:numPr>
                <w:ilvl w:val="0"/>
                <w:numId w:val="3"/>
              </w:numPr>
              <w:spacing w:before="120" w:after="120" w:line="288" w:lineRule="auto"/>
              <w:ind w:left="318" w:hanging="284"/>
              <w:rPr>
                <w:rFonts w:eastAsia="Arial" w:cs="Arial"/>
                <w:sz w:val="20"/>
                <w:szCs w:val="20"/>
              </w:rPr>
            </w:pPr>
            <w:r w:rsidRPr="00477459">
              <w:rPr>
                <w:rFonts w:eastAsia="Arial" w:cs="Arial"/>
                <w:sz w:val="20"/>
                <w:szCs w:val="20"/>
              </w:rPr>
              <w:t>Homeless indicator</w:t>
            </w:r>
          </w:p>
          <w:p w14:paraId="6FC7D98B" w14:textId="77777777" w:rsidR="0045671A" w:rsidRPr="000307A7" w:rsidRDefault="0045671A" w:rsidP="0045671A">
            <w:pPr>
              <w:widowControl w:val="0"/>
              <w:numPr>
                <w:ilvl w:val="0"/>
                <w:numId w:val="3"/>
              </w:numPr>
              <w:spacing w:before="120" w:after="120" w:line="288" w:lineRule="auto"/>
              <w:ind w:left="318" w:hanging="284"/>
              <w:rPr>
                <w:rFonts w:eastAsia="Arial" w:cs="Arial"/>
                <w:sz w:val="20"/>
                <w:szCs w:val="20"/>
              </w:rPr>
            </w:pPr>
            <w:r w:rsidRPr="00477459">
              <w:rPr>
                <w:rFonts w:eastAsia="Arial" w:cs="Arial"/>
                <w:sz w:val="20"/>
                <w:szCs w:val="20"/>
              </w:rPr>
              <w:t>Household composition</w:t>
            </w:r>
          </w:p>
        </w:tc>
        <w:tc>
          <w:tcPr>
            <w:tcW w:w="3969" w:type="dxa"/>
          </w:tcPr>
          <w:p w14:paraId="60F1AC05" w14:textId="77777777" w:rsidR="0045671A" w:rsidRPr="000307A7" w:rsidRDefault="0045671A" w:rsidP="0045671A">
            <w:pPr>
              <w:widowControl w:val="0"/>
              <w:numPr>
                <w:ilvl w:val="0"/>
                <w:numId w:val="3"/>
              </w:numPr>
              <w:spacing w:before="120" w:after="120" w:line="288" w:lineRule="auto"/>
              <w:ind w:left="318" w:hanging="284"/>
              <w:rPr>
                <w:rFonts w:eastAsia="Arial" w:cs="Arial"/>
                <w:sz w:val="20"/>
                <w:szCs w:val="20"/>
              </w:rPr>
            </w:pPr>
            <w:r w:rsidRPr="000307A7">
              <w:rPr>
                <w:rFonts w:eastAsia="Arial" w:cs="Arial"/>
                <w:sz w:val="20"/>
                <w:szCs w:val="20"/>
              </w:rPr>
              <w:t>Attendance profile</w:t>
            </w:r>
          </w:p>
          <w:p w14:paraId="326125D7" w14:textId="77777777" w:rsidR="0045671A" w:rsidRPr="000307A7" w:rsidRDefault="0045671A" w:rsidP="0045671A">
            <w:pPr>
              <w:widowControl w:val="0"/>
              <w:numPr>
                <w:ilvl w:val="0"/>
                <w:numId w:val="3"/>
              </w:numPr>
              <w:spacing w:before="120" w:after="120" w:line="288" w:lineRule="auto"/>
              <w:ind w:left="318" w:hanging="284"/>
              <w:rPr>
                <w:rFonts w:eastAsia="Arial" w:cs="Arial"/>
                <w:sz w:val="20"/>
                <w:szCs w:val="20"/>
              </w:rPr>
            </w:pPr>
            <w:r w:rsidRPr="000307A7">
              <w:rPr>
                <w:rFonts w:eastAsia="Arial" w:cs="Arial"/>
                <w:sz w:val="20"/>
                <w:szCs w:val="20"/>
              </w:rPr>
              <w:t>Client needs and presenting context</w:t>
            </w:r>
          </w:p>
          <w:p w14:paraId="53F583C5" w14:textId="77777777" w:rsidR="0045671A" w:rsidRDefault="0045671A" w:rsidP="0045671A">
            <w:pPr>
              <w:widowControl w:val="0"/>
              <w:numPr>
                <w:ilvl w:val="1"/>
                <w:numId w:val="3"/>
              </w:numPr>
              <w:spacing w:before="120" w:after="120" w:line="288" w:lineRule="auto"/>
              <w:ind w:left="884"/>
              <w:rPr>
                <w:rFonts w:eastAsia="Arial" w:cs="Arial"/>
                <w:sz w:val="20"/>
                <w:szCs w:val="20"/>
              </w:rPr>
            </w:pPr>
            <w:r w:rsidRPr="000307A7">
              <w:rPr>
                <w:rFonts w:eastAsia="Arial" w:cs="Arial"/>
                <w:sz w:val="20"/>
                <w:szCs w:val="20"/>
              </w:rPr>
              <w:t>Reasons for seeking assistance</w:t>
            </w:r>
          </w:p>
          <w:p w14:paraId="0CCCEE2B" w14:textId="77777777" w:rsidR="0045671A" w:rsidRPr="000307A7" w:rsidRDefault="0045671A" w:rsidP="0045671A">
            <w:pPr>
              <w:widowControl w:val="0"/>
              <w:numPr>
                <w:ilvl w:val="1"/>
                <w:numId w:val="3"/>
              </w:numPr>
              <w:spacing w:before="120" w:after="120" w:line="288" w:lineRule="auto"/>
              <w:ind w:left="884"/>
              <w:rPr>
                <w:rFonts w:eastAsia="Arial" w:cs="Arial"/>
                <w:sz w:val="20"/>
                <w:szCs w:val="20"/>
              </w:rPr>
            </w:pPr>
            <w:r>
              <w:rPr>
                <w:rFonts w:eastAsia="Arial" w:cs="Arial"/>
                <w:sz w:val="20"/>
                <w:szCs w:val="20"/>
              </w:rPr>
              <w:t>Referral source</w:t>
            </w:r>
          </w:p>
        </w:tc>
        <w:tc>
          <w:tcPr>
            <w:tcW w:w="3378" w:type="dxa"/>
          </w:tcPr>
          <w:p w14:paraId="2CD993AE" w14:textId="77777777" w:rsidR="0045671A" w:rsidRDefault="0045671A" w:rsidP="0045671A">
            <w:pPr>
              <w:widowControl w:val="0"/>
              <w:numPr>
                <w:ilvl w:val="0"/>
                <w:numId w:val="3"/>
              </w:numPr>
              <w:spacing w:before="120" w:after="120" w:line="288" w:lineRule="auto"/>
              <w:ind w:left="318" w:hanging="284"/>
              <w:rPr>
                <w:rFonts w:eastAsia="Arial" w:cs="Arial"/>
                <w:sz w:val="20"/>
                <w:szCs w:val="20"/>
              </w:rPr>
            </w:pPr>
            <w:r>
              <w:rPr>
                <w:rFonts w:eastAsia="Arial" w:cs="Arial"/>
                <w:sz w:val="20"/>
                <w:szCs w:val="20"/>
              </w:rPr>
              <w:t>Referrals to other services</w:t>
            </w:r>
          </w:p>
          <w:p w14:paraId="32034C8F" w14:textId="77777777" w:rsidR="0045671A" w:rsidRPr="00C1485D" w:rsidRDefault="0045671A" w:rsidP="0045671A">
            <w:pPr>
              <w:widowControl w:val="0"/>
              <w:numPr>
                <w:ilvl w:val="1"/>
                <w:numId w:val="3"/>
              </w:numPr>
              <w:spacing w:before="120" w:after="120" w:line="288" w:lineRule="auto"/>
              <w:ind w:left="884"/>
              <w:rPr>
                <w:rFonts w:eastAsia="Arial" w:cs="Arial"/>
                <w:sz w:val="20"/>
                <w:szCs w:val="20"/>
              </w:rPr>
            </w:pPr>
            <w:r w:rsidRPr="00C1485D">
              <w:rPr>
                <w:rFonts w:eastAsia="Arial" w:cs="Arial"/>
                <w:sz w:val="20"/>
                <w:szCs w:val="20"/>
              </w:rPr>
              <w:t>Referral type</w:t>
            </w:r>
          </w:p>
          <w:p w14:paraId="439CD554" w14:textId="77777777" w:rsidR="0045671A" w:rsidRPr="00477459" w:rsidRDefault="0045671A" w:rsidP="0045671A">
            <w:pPr>
              <w:widowControl w:val="0"/>
              <w:numPr>
                <w:ilvl w:val="1"/>
                <w:numId w:val="3"/>
              </w:numPr>
              <w:spacing w:before="120" w:after="120" w:line="288" w:lineRule="auto"/>
              <w:ind w:left="884"/>
              <w:rPr>
                <w:rFonts w:cs="Arial"/>
                <w:sz w:val="20"/>
                <w:szCs w:val="20"/>
              </w:rPr>
            </w:pPr>
            <w:r w:rsidRPr="00C1485D">
              <w:rPr>
                <w:rFonts w:eastAsia="Arial" w:cs="Arial"/>
                <w:sz w:val="20"/>
                <w:szCs w:val="20"/>
              </w:rPr>
              <w:t>Referral purpose</w:t>
            </w:r>
          </w:p>
        </w:tc>
      </w:tr>
    </w:tbl>
    <w:p w14:paraId="461622F3" w14:textId="49B0EB7F" w:rsidR="00CB7459" w:rsidRPr="0076246E" w:rsidRDefault="00CB7459" w:rsidP="0078035B">
      <w:pPr>
        <w:pStyle w:val="BodyText"/>
        <w:spacing w:before="120" w:after="120" w:line="288" w:lineRule="auto"/>
        <w:ind w:left="284"/>
        <w:rPr>
          <w:rFonts w:cs="Arial"/>
        </w:rPr>
      </w:pPr>
      <w:r w:rsidRPr="0076246E">
        <w:rPr>
          <w:rFonts w:cs="Arial"/>
        </w:rPr>
        <w:t>You may also record other details if you think it is appropriate for your program and for your clients to do so.</w:t>
      </w:r>
    </w:p>
    <w:p w14:paraId="0675EE80" w14:textId="343E3CD6" w:rsidR="00CB7459" w:rsidRDefault="00CB7459" w:rsidP="000567E0">
      <w:pPr>
        <w:spacing w:before="180" w:after="120" w:line="288" w:lineRule="auto"/>
        <w:rPr>
          <w:b/>
          <w:lang w:val="en-AU"/>
        </w:rPr>
      </w:pPr>
      <w:r w:rsidRPr="0045671A">
        <w:rPr>
          <w:b/>
          <w:lang w:val="en-AU"/>
        </w:rPr>
        <w:t xml:space="preserve">For </w:t>
      </w:r>
      <w:r w:rsidR="008C5F28" w:rsidRPr="0045671A">
        <w:rPr>
          <w:b/>
          <w:lang w:val="en-AU"/>
        </w:rPr>
        <w:t>the Community Centres</w:t>
      </w:r>
      <w:r w:rsidRPr="0045671A">
        <w:rPr>
          <w:b/>
          <w:lang w:val="en-AU"/>
        </w:rPr>
        <w:t xml:space="preserve"> activity, when should each service type be used?</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types table"/>
        <w:tblDescription w:val="This table lists the service types suitable for this program."/>
      </w:tblPr>
      <w:tblGrid>
        <w:gridCol w:w="3397"/>
        <w:gridCol w:w="7059"/>
      </w:tblGrid>
      <w:tr w:rsidR="0045671A" w:rsidRPr="004920EA" w14:paraId="3BC32793" w14:textId="77777777" w:rsidTr="000567E0">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3362" w:type="dxa"/>
            <w:vAlign w:val="center"/>
          </w:tcPr>
          <w:p w14:paraId="39112568" w14:textId="77777777" w:rsidR="0045671A" w:rsidRPr="004920EA" w:rsidRDefault="0045671A" w:rsidP="0045671A">
            <w:pPr>
              <w:rPr>
                <w:bCs w:val="0"/>
                <w:lang w:val="en-AU"/>
              </w:rPr>
            </w:pPr>
            <w:r w:rsidRPr="004920EA">
              <w:rPr>
                <w:bCs w:val="0"/>
                <w:iCs/>
                <w:lang w:val="en-AU"/>
              </w:rPr>
              <w:t>Service Type</w:t>
            </w:r>
          </w:p>
        </w:tc>
        <w:tc>
          <w:tcPr>
            <w:tcW w:w="6986" w:type="dxa"/>
            <w:vAlign w:val="center"/>
          </w:tcPr>
          <w:p w14:paraId="61D4CCD6" w14:textId="77777777" w:rsidR="0045671A" w:rsidRPr="004920EA" w:rsidRDefault="0045671A" w:rsidP="0045671A">
            <w:pPr>
              <w:cnfStyle w:val="100000000000" w:firstRow="1" w:lastRow="0" w:firstColumn="0" w:lastColumn="0" w:oddVBand="0" w:evenVBand="0" w:oddHBand="0" w:evenHBand="0" w:firstRowFirstColumn="0" w:firstRowLastColumn="0" w:lastRowFirstColumn="0" w:lastRowLastColumn="0"/>
              <w:rPr>
                <w:bCs w:val="0"/>
                <w:lang w:val="en-AU"/>
              </w:rPr>
            </w:pPr>
            <w:r>
              <w:rPr>
                <w:bCs w:val="0"/>
                <w:iCs/>
                <w:lang w:val="en-AU"/>
              </w:rPr>
              <w:t xml:space="preserve">Example </w:t>
            </w:r>
          </w:p>
        </w:tc>
      </w:tr>
      <w:tr w:rsidR="0045671A" w:rsidRPr="004920EA" w14:paraId="2601ACE8" w14:textId="77777777" w:rsidTr="000567E0">
        <w:trPr>
          <w:cnfStyle w:val="000000100000" w:firstRow="0" w:lastRow="0" w:firstColumn="0" w:lastColumn="0" w:oddVBand="0" w:evenVBand="0" w:oddHBand="1" w:evenHBand="0" w:firstRowFirstColumn="0" w:firstRowLastColumn="0" w:lastRowFirstColumn="0" w:lastRowLastColumn="0"/>
          <w:trHeight w:hRule="exact" w:val="2858"/>
        </w:trPr>
        <w:tc>
          <w:tcPr>
            <w:cnfStyle w:val="001000000000" w:firstRow="0" w:lastRow="0" w:firstColumn="1" w:lastColumn="0" w:oddVBand="0" w:evenVBand="0" w:oddHBand="0" w:evenHBand="0" w:firstRowFirstColumn="0" w:firstRowLastColumn="0" w:lastRowFirstColumn="0" w:lastRowLastColumn="0"/>
            <w:tcW w:w="3362" w:type="dxa"/>
            <w:tcBorders>
              <w:top w:val="none" w:sz="0" w:space="0" w:color="auto"/>
              <w:left w:val="none" w:sz="0" w:space="0" w:color="auto"/>
              <w:bottom w:val="none" w:sz="0" w:space="0" w:color="auto"/>
            </w:tcBorders>
            <w:shd w:val="clear" w:color="auto" w:fill="auto"/>
            <w:vAlign w:val="center"/>
          </w:tcPr>
          <w:p w14:paraId="48D21994" w14:textId="08CA9E5D" w:rsidR="0045671A" w:rsidRPr="00BE720A" w:rsidRDefault="0045671A" w:rsidP="0045671A">
            <w:pPr>
              <w:spacing w:before="120" w:after="120"/>
              <w:rPr>
                <w:sz w:val="20"/>
                <w:szCs w:val="20"/>
                <w:lang w:val="en-AU"/>
              </w:rPr>
            </w:pPr>
            <w:r w:rsidRPr="0019545C">
              <w:rPr>
                <w:sz w:val="20"/>
                <w:szCs w:val="20"/>
              </w:rPr>
              <w:t>Community engagement</w:t>
            </w:r>
          </w:p>
        </w:tc>
        <w:tc>
          <w:tcPr>
            <w:tcW w:w="6986" w:type="dxa"/>
            <w:tcBorders>
              <w:top w:val="none" w:sz="0" w:space="0" w:color="auto"/>
              <w:bottom w:val="none" w:sz="0" w:space="0" w:color="auto"/>
              <w:right w:val="none" w:sz="0" w:space="0" w:color="auto"/>
            </w:tcBorders>
            <w:shd w:val="clear" w:color="auto" w:fill="auto"/>
            <w:vAlign w:val="center"/>
          </w:tcPr>
          <w:p w14:paraId="602A0CEE" w14:textId="77777777" w:rsidR="0045671A" w:rsidRPr="00533E2F" w:rsidRDefault="0045671A" w:rsidP="00274794">
            <w:pPr>
              <w:spacing w:before="60" w:after="60"/>
              <w:jc w:val="both"/>
              <w:cnfStyle w:val="000000100000" w:firstRow="0" w:lastRow="0" w:firstColumn="0" w:lastColumn="0" w:oddVBand="0" w:evenVBand="0" w:oddHBand="1" w:evenHBand="0" w:firstRowFirstColumn="0" w:firstRowLastColumn="0" w:lastRowFirstColumn="0" w:lastRowLastColumn="0"/>
              <w:rPr>
                <w:sz w:val="20"/>
                <w:szCs w:val="20"/>
              </w:rPr>
            </w:pPr>
            <w:r w:rsidRPr="00533E2F">
              <w:rPr>
                <w:sz w:val="20"/>
                <w:szCs w:val="20"/>
              </w:rPr>
              <w:t>Planning activities undertaken with community members to develop plans that would achieve the TEI outcomes. Examples could include:  a child protection, housing, education, health or employment plan or a plan that addresses a number of these.</w:t>
            </w:r>
          </w:p>
          <w:p w14:paraId="1B019018" w14:textId="483EFAAD" w:rsidR="0045671A" w:rsidRPr="000175EF" w:rsidRDefault="0045671A" w:rsidP="00274794">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533E2F">
              <w:rPr>
                <w:sz w:val="20"/>
                <w:szCs w:val="20"/>
              </w:rPr>
              <w:t>Note: your service has to facilitate the sessions and write the plan to count this as an activity, not just participate in consultations run by other services. Plans should include the change that the community is trying to achieve and how this will be measured, including both short and medium/long term measurement. Each meeting held to discuss a plan would be counted as a session.</w:t>
            </w:r>
          </w:p>
        </w:tc>
      </w:tr>
      <w:tr w:rsidR="0045671A" w:rsidRPr="004920EA" w14:paraId="4AEC35CB" w14:textId="77777777" w:rsidTr="000567E0">
        <w:trPr>
          <w:trHeight w:hRule="exact" w:val="1552"/>
        </w:trPr>
        <w:tc>
          <w:tcPr>
            <w:cnfStyle w:val="001000000000" w:firstRow="0" w:lastRow="0" w:firstColumn="1" w:lastColumn="0" w:oddVBand="0" w:evenVBand="0" w:oddHBand="0" w:evenHBand="0" w:firstRowFirstColumn="0" w:firstRowLastColumn="0" w:lastRowFirstColumn="0" w:lastRowLastColumn="0"/>
            <w:tcW w:w="3362" w:type="dxa"/>
            <w:shd w:val="clear" w:color="auto" w:fill="auto"/>
            <w:vAlign w:val="center"/>
          </w:tcPr>
          <w:p w14:paraId="2952FEFF" w14:textId="33238E1F" w:rsidR="0045671A" w:rsidRPr="00BE720A" w:rsidRDefault="0045671A" w:rsidP="0045671A">
            <w:pPr>
              <w:spacing w:before="120" w:after="120"/>
              <w:rPr>
                <w:sz w:val="20"/>
                <w:szCs w:val="20"/>
                <w:lang w:val="en-AU"/>
              </w:rPr>
            </w:pPr>
            <w:r>
              <w:rPr>
                <w:sz w:val="20"/>
                <w:szCs w:val="20"/>
              </w:rPr>
              <w:t>Education and skills training</w:t>
            </w:r>
          </w:p>
        </w:tc>
        <w:tc>
          <w:tcPr>
            <w:tcW w:w="6986" w:type="dxa"/>
            <w:shd w:val="clear" w:color="auto" w:fill="auto"/>
            <w:vAlign w:val="center"/>
          </w:tcPr>
          <w:p w14:paraId="700D57BF" w14:textId="76101BD7" w:rsidR="0045671A" w:rsidRPr="000175EF" w:rsidRDefault="0045671A" w:rsidP="00274794">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33E2F">
              <w:rPr>
                <w:sz w:val="20"/>
                <w:szCs w:val="20"/>
              </w:rPr>
              <w:t>Community centre activities that build the knowledge and skills of community members to better meet, interact and/or volunteer. These may include individualised, group based, or other client-centred approaches. Online activities can be recorded where specific workshops or modules are delivered to a group of individual clients.</w:t>
            </w:r>
          </w:p>
        </w:tc>
      </w:tr>
      <w:tr w:rsidR="0045671A" w:rsidRPr="004920EA" w14:paraId="5437B576" w14:textId="77777777" w:rsidTr="000567E0">
        <w:trPr>
          <w:cnfStyle w:val="000000100000" w:firstRow="0" w:lastRow="0" w:firstColumn="0" w:lastColumn="0" w:oddVBand="0" w:evenVBand="0" w:oddHBand="1" w:evenHBand="0" w:firstRowFirstColumn="0" w:firstRowLastColumn="0" w:lastRowFirstColumn="0" w:lastRowLastColumn="0"/>
          <w:trHeight w:hRule="exact" w:val="1840"/>
        </w:trPr>
        <w:tc>
          <w:tcPr>
            <w:cnfStyle w:val="001000000000" w:firstRow="0" w:lastRow="0" w:firstColumn="1" w:lastColumn="0" w:oddVBand="0" w:evenVBand="0" w:oddHBand="0" w:evenHBand="0" w:firstRowFirstColumn="0" w:firstRowLastColumn="0" w:lastRowFirstColumn="0" w:lastRowLastColumn="0"/>
            <w:tcW w:w="3362" w:type="dxa"/>
            <w:tcBorders>
              <w:top w:val="none" w:sz="0" w:space="0" w:color="auto"/>
              <w:left w:val="none" w:sz="0" w:space="0" w:color="auto"/>
              <w:bottom w:val="none" w:sz="0" w:space="0" w:color="auto"/>
            </w:tcBorders>
            <w:shd w:val="clear" w:color="auto" w:fill="auto"/>
            <w:vAlign w:val="center"/>
          </w:tcPr>
          <w:p w14:paraId="62D88CE1" w14:textId="63090C7A" w:rsidR="0045671A" w:rsidRPr="00BE720A" w:rsidRDefault="0045671A" w:rsidP="0045671A">
            <w:pPr>
              <w:spacing w:before="120" w:after="120"/>
              <w:rPr>
                <w:sz w:val="20"/>
                <w:szCs w:val="20"/>
                <w:lang w:val="en-AU"/>
              </w:rPr>
            </w:pPr>
            <w:r>
              <w:rPr>
                <w:sz w:val="20"/>
                <w:szCs w:val="20"/>
              </w:rPr>
              <w:t>Information/Advice /Referral</w:t>
            </w:r>
          </w:p>
        </w:tc>
        <w:tc>
          <w:tcPr>
            <w:tcW w:w="6986" w:type="dxa"/>
            <w:tcBorders>
              <w:top w:val="none" w:sz="0" w:space="0" w:color="auto"/>
              <w:bottom w:val="none" w:sz="0" w:space="0" w:color="auto"/>
              <w:right w:val="none" w:sz="0" w:space="0" w:color="auto"/>
            </w:tcBorders>
            <w:shd w:val="clear" w:color="auto" w:fill="auto"/>
            <w:vAlign w:val="center"/>
          </w:tcPr>
          <w:p w14:paraId="28A16F4D" w14:textId="6D308A72" w:rsidR="0045671A" w:rsidRPr="000175EF" w:rsidRDefault="0045671A" w:rsidP="00274794">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533E2F">
              <w:rPr>
                <w:sz w:val="20"/>
                <w:szCs w:val="20"/>
              </w:rPr>
              <w:t>Provision of standard advice/guidance or information for individuals or families in relation to a specific topic. Referrals include to another service provider or within the organisation. This referral is effective and timely, facilitates client engagement, builds and maintains referral pathways and partnerships, and proactively helps individuals and families to easily access services and determine the way their support is provided.</w:t>
            </w:r>
          </w:p>
        </w:tc>
      </w:tr>
      <w:tr w:rsidR="0045671A" w:rsidRPr="004920EA" w14:paraId="3428AA17" w14:textId="77777777" w:rsidTr="000567E0">
        <w:trPr>
          <w:trHeight w:hRule="exact" w:val="2691"/>
        </w:trPr>
        <w:tc>
          <w:tcPr>
            <w:cnfStyle w:val="001000000000" w:firstRow="0" w:lastRow="0" w:firstColumn="1" w:lastColumn="0" w:oddVBand="0" w:evenVBand="0" w:oddHBand="0" w:evenHBand="0" w:firstRowFirstColumn="0" w:firstRowLastColumn="0" w:lastRowFirstColumn="0" w:lastRowLastColumn="0"/>
            <w:tcW w:w="3362" w:type="dxa"/>
            <w:shd w:val="clear" w:color="auto" w:fill="auto"/>
            <w:vAlign w:val="center"/>
          </w:tcPr>
          <w:p w14:paraId="78395D8F" w14:textId="7A3C275B" w:rsidR="0045671A" w:rsidRPr="00BE720A" w:rsidRDefault="0045671A" w:rsidP="0045671A">
            <w:pPr>
              <w:spacing w:before="120" w:after="120"/>
              <w:rPr>
                <w:bCs w:val="0"/>
                <w:sz w:val="20"/>
                <w:szCs w:val="20"/>
                <w:lang w:val="en-AU"/>
              </w:rPr>
            </w:pPr>
            <w:r w:rsidRPr="0019545C">
              <w:rPr>
                <w:sz w:val="20"/>
                <w:szCs w:val="20"/>
              </w:rPr>
              <w:lastRenderedPageBreak/>
              <w:t>Social participation</w:t>
            </w:r>
          </w:p>
        </w:tc>
        <w:tc>
          <w:tcPr>
            <w:tcW w:w="6986" w:type="dxa"/>
            <w:shd w:val="clear" w:color="auto" w:fill="auto"/>
            <w:vAlign w:val="center"/>
          </w:tcPr>
          <w:p w14:paraId="4BC73427" w14:textId="70BEB648" w:rsidR="0045671A" w:rsidRPr="00933EFF" w:rsidRDefault="0045671A" w:rsidP="00274794">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sz w:val="20"/>
                <w:szCs w:val="20"/>
                <w:lang w:val="en-AU"/>
              </w:rPr>
            </w:pPr>
            <w:r w:rsidRPr="00533E2F">
              <w:rPr>
                <w:sz w:val="20"/>
                <w:szCs w:val="20"/>
              </w:rPr>
              <w:t>Provide clients an opportunity to connect with others, such as a community centre, informal location, or online to achieve the TEI outcomes. Examples could include: providing a meeting space or hiring out rooms to functions or forums, parenting groups, youth groups, early childhood education, care or support, maternal and child health services, Aboriginal Elders, Men’s and Women’s Groups, Aboriginal enterprises; and/or providing access to internet and Wi-Fi; and/or equipment, such as toys, books and car seats. Count each occasion of service as a session. Providers should aim to collect individual client details for each participant/attendee where possible.</w:t>
            </w:r>
          </w:p>
        </w:tc>
      </w:tr>
    </w:tbl>
    <w:p w14:paraId="0CF0152E" w14:textId="77777777" w:rsidR="0049650A" w:rsidRDefault="0049650A">
      <w:pPr>
        <w:rPr>
          <w:rStyle w:val="Heading3Char"/>
          <w:color w:val="auto"/>
        </w:rPr>
      </w:pPr>
      <w:bookmarkStart w:id="31" w:name="_Toc523830312"/>
      <w:r>
        <w:rPr>
          <w:rStyle w:val="Heading3Char"/>
          <w:color w:val="auto"/>
        </w:rPr>
        <w:br w:type="page"/>
      </w:r>
    </w:p>
    <w:p w14:paraId="7A56166B" w14:textId="59D10267" w:rsidR="00CB7459" w:rsidRPr="00FD05CF" w:rsidRDefault="00CB7459" w:rsidP="000567E0">
      <w:pPr>
        <w:pStyle w:val="Heading4"/>
        <w:spacing w:before="180" w:after="120"/>
        <w:rPr>
          <w:rFonts w:cs="Arial"/>
          <w:bCs w:val="0"/>
          <w:iCs w:val="0"/>
          <w:lang w:val="en-AU"/>
        </w:rPr>
      </w:pPr>
      <w:bookmarkStart w:id="32" w:name="_Toc111192679"/>
      <w:r w:rsidRPr="00FD05CF">
        <w:rPr>
          <w:rFonts w:cs="Arial"/>
          <w:bCs w:val="0"/>
          <w:i w:val="0"/>
          <w:lang w:val="en-AU"/>
        </w:rPr>
        <w:lastRenderedPageBreak/>
        <w:t>3. Targeted Earlier Intervention Program – Community Support</w:t>
      </w:r>
      <w:bookmarkEnd w:id="31"/>
      <w:bookmarkEnd w:id="32"/>
      <w:r w:rsidRPr="00FD05CF">
        <w:rPr>
          <w:rFonts w:cs="Arial"/>
          <w:bCs w:val="0"/>
          <w:i w:val="0"/>
          <w:lang w:val="en-AU"/>
        </w:rPr>
        <w:t xml:space="preserve"> </w:t>
      </w:r>
    </w:p>
    <w:p w14:paraId="273D54E8" w14:textId="36588FD5" w:rsidR="00CB7459" w:rsidRPr="0049650A" w:rsidRDefault="00CB7459" w:rsidP="000567E0">
      <w:pPr>
        <w:spacing w:before="180" w:after="120" w:line="288" w:lineRule="auto"/>
        <w:jc w:val="both"/>
        <w:rPr>
          <w:b/>
          <w:lang w:val="en-AU"/>
        </w:rPr>
      </w:pPr>
      <w:r w:rsidRPr="0049650A">
        <w:rPr>
          <w:b/>
          <w:lang w:val="en-AU"/>
        </w:rPr>
        <w:t xml:space="preserve">What does this program activity focus on? </w:t>
      </w:r>
    </w:p>
    <w:p w14:paraId="76EF22B7" w14:textId="77777777" w:rsidR="00CB7459" w:rsidRPr="008069C6" w:rsidRDefault="00CB7459" w:rsidP="00274794">
      <w:pPr>
        <w:pStyle w:val="BodyText"/>
        <w:spacing w:before="120" w:after="120" w:line="288" w:lineRule="auto"/>
        <w:ind w:left="284"/>
        <w:jc w:val="both"/>
        <w:rPr>
          <w:rFonts w:cs="Arial"/>
        </w:rPr>
      </w:pPr>
      <w:r w:rsidRPr="008069C6">
        <w:rPr>
          <w:rFonts w:cs="Arial"/>
        </w:rPr>
        <w:t>Community Support activities focus on:</w:t>
      </w:r>
    </w:p>
    <w:p w14:paraId="4F13CFE6" w14:textId="77777777" w:rsidR="00CB7459" w:rsidRPr="008069C6" w:rsidRDefault="00CB7459" w:rsidP="00274794">
      <w:pPr>
        <w:pStyle w:val="Default"/>
        <w:numPr>
          <w:ilvl w:val="0"/>
          <w:numId w:val="23"/>
        </w:numPr>
        <w:tabs>
          <w:tab w:val="left" w:pos="567"/>
        </w:tabs>
        <w:spacing w:before="120" w:after="120" w:line="288" w:lineRule="auto"/>
        <w:jc w:val="both"/>
        <w:rPr>
          <w:rFonts w:ascii="Arial" w:hAnsi="Arial" w:cs="Arial"/>
          <w:sz w:val="20"/>
          <w:szCs w:val="20"/>
        </w:rPr>
      </w:pPr>
      <w:r w:rsidRPr="008069C6">
        <w:rPr>
          <w:rFonts w:ascii="Arial" w:hAnsi="Arial" w:cs="Arial"/>
          <w:sz w:val="20"/>
          <w:szCs w:val="20"/>
        </w:rPr>
        <w:t>providing programs to increase knowledge, skills, experience, confidence and wellbeing</w:t>
      </w:r>
    </w:p>
    <w:p w14:paraId="461B897D" w14:textId="77777777" w:rsidR="00CB7459" w:rsidRPr="008069C6" w:rsidRDefault="00CB7459" w:rsidP="00274794">
      <w:pPr>
        <w:pStyle w:val="Default"/>
        <w:numPr>
          <w:ilvl w:val="0"/>
          <w:numId w:val="23"/>
        </w:numPr>
        <w:tabs>
          <w:tab w:val="left" w:pos="567"/>
        </w:tabs>
        <w:spacing w:before="120" w:after="120" w:line="288" w:lineRule="auto"/>
        <w:jc w:val="both"/>
        <w:rPr>
          <w:rFonts w:ascii="Arial" w:hAnsi="Arial" w:cs="Arial"/>
          <w:sz w:val="20"/>
          <w:szCs w:val="20"/>
        </w:rPr>
      </w:pPr>
      <w:r w:rsidRPr="008069C6">
        <w:rPr>
          <w:rFonts w:ascii="Arial" w:hAnsi="Arial" w:cs="Arial"/>
          <w:sz w:val="20"/>
          <w:szCs w:val="20"/>
        </w:rPr>
        <w:t>providing programs to increase social inclusion, participation, and individual capacity</w:t>
      </w:r>
    </w:p>
    <w:p w14:paraId="3D3D31BD" w14:textId="77777777" w:rsidR="00CB7459" w:rsidRPr="0049650A" w:rsidRDefault="00CB7459" w:rsidP="000567E0">
      <w:pPr>
        <w:spacing w:before="180" w:after="120" w:line="288" w:lineRule="auto"/>
        <w:jc w:val="both"/>
        <w:rPr>
          <w:b/>
          <w:lang w:val="en-AU"/>
        </w:rPr>
      </w:pPr>
      <w:r w:rsidRPr="0049650A">
        <w:rPr>
          <w:b/>
          <w:lang w:val="en-AU"/>
        </w:rPr>
        <w:t xml:space="preserve">Who is the primary client? </w:t>
      </w:r>
    </w:p>
    <w:p w14:paraId="6FAA075C" w14:textId="77777777" w:rsidR="00CB7459" w:rsidRPr="008069C6" w:rsidRDefault="00CB7459" w:rsidP="00274794">
      <w:pPr>
        <w:pStyle w:val="BodyText"/>
        <w:spacing w:before="120" w:after="120" w:line="288" w:lineRule="auto"/>
        <w:ind w:left="284"/>
        <w:jc w:val="both"/>
        <w:rPr>
          <w:rFonts w:cs="Arial"/>
          <w:bCs/>
        </w:rPr>
      </w:pPr>
      <w:r w:rsidRPr="0078035B">
        <w:rPr>
          <w:rFonts w:cs="Arial"/>
        </w:rPr>
        <w:t>The</w:t>
      </w:r>
      <w:r w:rsidRPr="008069C6">
        <w:rPr>
          <w:rFonts w:cs="Arial"/>
          <w:bCs/>
        </w:rPr>
        <w:t xml:space="preserve"> primary client for </w:t>
      </w:r>
      <w:r w:rsidRPr="008069C6">
        <w:rPr>
          <w:rFonts w:cs="Arial"/>
        </w:rPr>
        <w:t>Community Support activities is v</w:t>
      </w:r>
      <w:r w:rsidRPr="008069C6">
        <w:rPr>
          <w:rFonts w:cs="Arial"/>
          <w:bCs/>
        </w:rPr>
        <w:t xml:space="preserve">ulnerable children, young people, families and communities. </w:t>
      </w:r>
    </w:p>
    <w:p w14:paraId="56DF7838" w14:textId="77777777" w:rsidR="00CB7459" w:rsidRPr="0049650A" w:rsidRDefault="00CB7459" w:rsidP="000567E0">
      <w:pPr>
        <w:spacing w:before="180" w:after="120" w:line="288" w:lineRule="auto"/>
        <w:jc w:val="both"/>
        <w:rPr>
          <w:b/>
          <w:lang w:val="en-AU"/>
        </w:rPr>
      </w:pPr>
      <w:r w:rsidRPr="0049650A">
        <w:rPr>
          <w:b/>
          <w:lang w:val="en-AU"/>
        </w:rPr>
        <w:t xml:space="preserve">What are the key client characteristics? </w:t>
      </w:r>
    </w:p>
    <w:p w14:paraId="5613F07B" w14:textId="77777777" w:rsidR="00CB7459" w:rsidRPr="008069C6" w:rsidRDefault="00CB7459" w:rsidP="00274794">
      <w:pPr>
        <w:pStyle w:val="BodyText"/>
        <w:spacing w:before="120" w:after="120" w:line="288" w:lineRule="auto"/>
        <w:ind w:left="284"/>
        <w:jc w:val="both"/>
        <w:rPr>
          <w:rFonts w:cs="Arial"/>
        </w:rPr>
      </w:pPr>
      <w:r w:rsidRPr="008069C6">
        <w:rPr>
          <w:rFonts w:cs="Arial"/>
          <w:bCs/>
        </w:rPr>
        <w:t>Children, young people and families accessing community support activities may be potentially vulnerable, have known vulnerabilities or be experiencing crisis. People with known vulnerabilities or experiencing crisis can be supported to access more targeted or intensive / specialist support activities.</w:t>
      </w:r>
    </w:p>
    <w:p w14:paraId="7B249A65" w14:textId="77777777" w:rsidR="00CB7459" w:rsidRPr="0049650A" w:rsidRDefault="00CB7459" w:rsidP="000567E0">
      <w:pPr>
        <w:spacing w:before="180" w:after="120" w:line="288" w:lineRule="auto"/>
        <w:jc w:val="both"/>
        <w:rPr>
          <w:b/>
          <w:lang w:val="en-AU"/>
        </w:rPr>
      </w:pPr>
      <w:r w:rsidRPr="0049650A">
        <w:rPr>
          <w:b/>
          <w:lang w:val="en-AU"/>
        </w:rPr>
        <w:t xml:space="preserve">Should support persons be recorded? </w:t>
      </w:r>
    </w:p>
    <w:p w14:paraId="464419B0" w14:textId="77777777" w:rsidR="00CB7459" w:rsidRPr="00546783" w:rsidRDefault="00CB7459" w:rsidP="00274794">
      <w:pPr>
        <w:pStyle w:val="BodyText"/>
        <w:spacing w:before="120" w:after="120" w:line="288" w:lineRule="auto"/>
        <w:ind w:left="284"/>
        <w:jc w:val="both"/>
        <w:rPr>
          <w:rFonts w:cs="Arial"/>
          <w:bCs/>
        </w:rPr>
      </w:pPr>
      <w:r w:rsidRPr="00546783">
        <w:rPr>
          <w:rFonts w:cs="Arial"/>
          <w:bCs/>
        </w:rPr>
        <w:t>People may attend activities who do not meet the definition of a client, such as carers, family members, or young children. While there is no requirement to record support people in the Data Exchange, service providers are encouraged to record support people at the session level, particularly where the support person fits within the T</w:t>
      </w:r>
      <w:r>
        <w:rPr>
          <w:rFonts w:cs="Arial"/>
          <w:bCs/>
        </w:rPr>
        <w:t xml:space="preserve">EI </w:t>
      </w:r>
      <w:r w:rsidRPr="00546783">
        <w:rPr>
          <w:rFonts w:cs="Arial"/>
          <w:bCs/>
        </w:rPr>
        <w:t xml:space="preserve">Priority Group. Support persons are not counted as clients. </w:t>
      </w:r>
    </w:p>
    <w:p w14:paraId="662E5E8C" w14:textId="399BDEE8" w:rsidR="00CB7459" w:rsidRPr="0049650A" w:rsidRDefault="00CB7459" w:rsidP="000567E0">
      <w:pPr>
        <w:spacing w:before="180" w:after="120" w:line="288" w:lineRule="auto"/>
        <w:jc w:val="both"/>
        <w:rPr>
          <w:b/>
          <w:lang w:val="en-AU"/>
        </w:rPr>
      </w:pPr>
      <w:r w:rsidRPr="0049650A">
        <w:rPr>
          <w:b/>
          <w:lang w:val="en-AU"/>
        </w:rPr>
        <w:t xml:space="preserve">Should </w:t>
      </w:r>
      <w:r w:rsidR="00CD6E4F" w:rsidRPr="0049650A">
        <w:rPr>
          <w:b/>
          <w:lang w:val="en-AU"/>
        </w:rPr>
        <w:t>unidentified</w:t>
      </w:r>
      <w:r w:rsidRPr="0049650A">
        <w:rPr>
          <w:b/>
          <w:lang w:val="en-AU"/>
        </w:rPr>
        <w:t xml:space="preserve"> clients be recorded? </w:t>
      </w:r>
    </w:p>
    <w:p w14:paraId="14F3A87A" w14:textId="4085D4B5" w:rsidR="00CB7459" w:rsidRPr="00546783" w:rsidRDefault="00CB7459" w:rsidP="00274794">
      <w:pPr>
        <w:pStyle w:val="BodyText"/>
        <w:spacing w:before="120" w:after="120" w:line="288" w:lineRule="auto"/>
        <w:ind w:left="284"/>
        <w:jc w:val="both"/>
        <w:rPr>
          <w:rFonts w:cs="Arial"/>
          <w:bCs/>
        </w:rPr>
      </w:pPr>
      <w:r w:rsidRPr="00546783">
        <w:rPr>
          <w:rFonts w:cs="Arial"/>
          <w:bCs/>
        </w:rPr>
        <w:t xml:space="preserve">For this program activity it is expected that 50% of your clients or less should be recorded as </w:t>
      </w:r>
      <w:r w:rsidR="00CD6E4F">
        <w:rPr>
          <w:rFonts w:cs="Arial"/>
          <w:bCs/>
        </w:rPr>
        <w:t>unidentified</w:t>
      </w:r>
      <w:r w:rsidRPr="00546783">
        <w:rPr>
          <w:rFonts w:cs="Arial"/>
          <w:bCs/>
        </w:rPr>
        <w:t xml:space="preserve"> clients in each reporting period. Applicable examples of where the use of </w:t>
      </w:r>
      <w:r w:rsidR="00CD6E4F">
        <w:rPr>
          <w:rFonts w:cs="Arial"/>
          <w:bCs/>
        </w:rPr>
        <w:t>unidentified</w:t>
      </w:r>
      <w:r w:rsidRPr="00546783">
        <w:rPr>
          <w:rFonts w:cs="Arial"/>
          <w:bCs/>
        </w:rPr>
        <w:t xml:space="preserve"> clients may be appropriate include large group information sessions or community groups or events. However, providers should aim to collect individual client details for each participant/attendee where possible. </w:t>
      </w:r>
    </w:p>
    <w:p w14:paraId="62930A63" w14:textId="77777777" w:rsidR="00CB7459" w:rsidRPr="00546783" w:rsidRDefault="00CB7459" w:rsidP="00274794">
      <w:pPr>
        <w:pStyle w:val="BodyText"/>
        <w:spacing w:before="120" w:after="120" w:line="288" w:lineRule="auto"/>
        <w:ind w:left="284"/>
        <w:jc w:val="both"/>
        <w:rPr>
          <w:rFonts w:cs="Arial"/>
          <w:bCs/>
        </w:rPr>
      </w:pPr>
      <w:r w:rsidRPr="00546783">
        <w:rPr>
          <w:rFonts w:cs="Arial"/>
          <w:bCs/>
        </w:rPr>
        <w:t xml:space="preserve">Please refer to the Data Exchange </w:t>
      </w:r>
      <w:hyperlink r:id="rId19" w:history="1">
        <w:r w:rsidRPr="00073402">
          <w:rPr>
            <w:rStyle w:val="Hyperlink"/>
            <w:rFonts w:cs="Arial"/>
          </w:rPr>
          <w:t>Protocols</w:t>
        </w:r>
      </w:hyperlink>
      <w:r w:rsidRPr="00546783">
        <w:rPr>
          <w:rFonts w:cs="Arial"/>
          <w:bCs/>
        </w:rPr>
        <w:t xml:space="preserve"> for further guidance on appropriate use of unidentified clients.</w:t>
      </w:r>
    </w:p>
    <w:p w14:paraId="7E788A6C" w14:textId="77777777" w:rsidR="00CB7459" w:rsidRPr="0049650A" w:rsidRDefault="00CB7459" w:rsidP="000567E0">
      <w:pPr>
        <w:spacing w:before="180" w:after="120" w:line="288" w:lineRule="auto"/>
        <w:jc w:val="both"/>
        <w:rPr>
          <w:b/>
          <w:lang w:val="en-AU"/>
        </w:rPr>
      </w:pPr>
      <w:r w:rsidRPr="0049650A">
        <w:rPr>
          <w:b/>
          <w:lang w:val="en-AU"/>
        </w:rPr>
        <w:t xml:space="preserve">How should cases be set up? </w:t>
      </w:r>
    </w:p>
    <w:p w14:paraId="7163406D" w14:textId="77777777" w:rsidR="00CB7459" w:rsidRPr="008069C6" w:rsidRDefault="00CB7459" w:rsidP="00274794">
      <w:pPr>
        <w:pStyle w:val="BodyText"/>
        <w:spacing w:before="120" w:after="120" w:line="288" w:lineRule="auto"/>
        <w:ind w:left="284"/>
        <w:jc w:val="both"/>
        <w:rPr>
          <w:rFonts w:cs="Arial"/>
          <w:bCs/>
        </w:rPr>
      </w:pPr>
      <w:r w:rsidRPr="008069C6">
        <w:rPr>
          <w:rFonts w:cs="Arial"/>
          <w:bCs/>
        </w:rPr>
        <w:t>Cases act as containers, linking client and session data to location and program activity information.</w:t>
      </w:r>
      <w:r>
        <w:rPr>
          <w:rFonts w:cs="Arial"/>
          <w:bCs/>
        </w:rPr>
        <w:t xml:space="preserve"> </w:t>
      </w:r>
      <w:r w:rsidRPr="008069C6">
        <w:rPr>
          <w:rFonts w:cs="Arial"/>
          <w:bCs/>
        </w:rPr>
        <w:t xml:space="preserve">A case captures one or more instances of service (known as sessions) received by a client or group of clients that is </w:t>
      </w:r>
      <w:r>
        <w:rPr>
          <w:rFonts w:cs="Arial"/>
          <w:bCs/>
        </w:rPr>
        <w:t>e</w:t>
      </w:r>
      <w:r w:rsidRPr="008069C6">
        <w:rPr>
          <w:rFonts w:cs="Arial"/>
          <w:bCs/>
        </w:rPr>
        <w:t>xpected to lead to a distinct outcome.</w:t>
      </w:r>
    </w:p>
    <w:p w14:paraId="07AB84B8" w14:textId="77777777" w:rsidR="00CB7459" w:rsidRPr="008069C6" w:rsidRDefault="00CB7459" w:rsidP="00274794">
      <w:pPr>
        <w:pStyle w:val="BodyText"/>
        <w:spacing w:before="120" w:after="120" w:line="288" w:lineRule="auto"/>
        <w:ind w:left="284"/>
        <w:jc w:val="both"/>
        <w:rPr>
          <w:rFonts w:cs="Arial"/>
        </w:rPr>
      </w:pPr>
      <w:r w:rsidRPr="0078035B">
        <w:rPr>
          <w:rFonts w:cs="Arial"/>
          <w:bCs/>
        </w:rPr>
        <w:t>Cases</w:t>
      </w:r>
      <w:r w:rsidRPr="008069C6">
        <w:rPr>
          <w:rFonts w:cs="Arial"/>
        </w:rPr>
        <w:t xml:space="preserve"> set up under this program activity will be activity based, rather than client based.</w:t>
      </w:r>
    </w:p>
    <w:p w14:paraId="5A0F48B4" w14:textId="77777777" w:rsidR="00CB7459" w:rsidRPr="008069C6" w:rsidRDefault="00CB7459" w:rsidP="00274794">
      <w:pPr>
        <w:pStyle w:val="BodyText"/>
        <w:spacing w:before="120" w:after="120" w:line="288" w:lineRule="auto"/>
        <w:ind w:left="284"/>
        <w:jc w:val="both"/>
        <w:rPr>
          <w:rFonts w:cs="Arial"/>
        </w:rPr>
      </w:pPr>
      <w:r w:rsidRPr="008069C6">
        <w:rPr>
          <w:rFonts w:cs="Arial"/>
        </w:rPr>
        <w:t xml:space="preserve">To protect client privacy, family names or other identifying information should never be recorded in the Case ID field. To easily navigate cases, providers should use other identifying descriptions, such as ‘FamilyA24’ or ‘Family Group 26 (See Section 3.2 of </w:t>
      </w:r>
      <w:hyperlink r:id="rId20" w:history="1">
        <w:r w:rsidRPr="008069C6">
          <w:rPr>
            <w:rStyle w:val="Hyperlink"/>
            <w:rFonts w:cs="Arial"/>
          </w:rPr>
          <w:t>Protocols</w:t>
        </w:r>
      </w:hyperlink>
      <w:r w:rsidRPr="008069C6">
        <w:rPr>
          <w:rFonts w:cs="Arial"/>
        </w:rPr>
        <w:t>)</w:t>
      </w:r>
    </w:p>
    <w:p w14:paraId="1BD54C44" w14:textId="77777777" w:rsidR="00CB7459" w:rsidRPr="0049650A" w:rsidRDefault="00CB7459" w:rsidP="000567E0">
      <w:pPr>
        <w:spacing w:before="180" w:after="120" w:line="288" w:lineRule="auto"/>
        <w:jc w:val="both"/>
        <w:rPr>
          <w:b/>
          <w:lang w:val="en-AU"/>
        </w:rPr>
      </w:pPr>
      <w:r w:rsidRPr="0049650A">
        <w:rPr>
          <w:b/>
          <w:lang w:val="en-AU"/>
        </w:rPr>
        <w:t>The partnership approach</w:t>
      </w:r>
    </w:p>
    <w:p w14:paraId="0BB2FA5C" w14:textId="3D432A11" w:rsidR="008C1250" w:rsidRPr="00035AAF" w:rsidRDefault="008C1250" w:rsidP="00274794">
      <w:pPr>
        <w:pStyle w:val="BodyText"/>
        <w:spacing w:before="120" w:after="120" w:line="288" w:lineRule="auto"/>
        <w:ind w:left="284"/>
        <w:jc w:val="both"/>
        <w:rPr>
          <w:rFonts w:cs="Arial"/>
        </w:rPr>
      </w:pPr>
      <w:r w:rsidRPr="00035AAF">
        <w:rPr>
          <w:rFonts w:cs="Arial"/>
        </w:rPr>
        <w:t xml:space="preserve">For this program, all organisations are required to participate in the partnership approach by submitting additional client data, in return for access to extra reports. </w:t>
      </w:r>
    </w:p>
    <w:p w14:paraId="6C3B56FD" w14:textId="77777777" w:rsidR="008C1250" w:rsidRDefault="008C1250" w:rsidP="00274794">
      <w:pPr>
        <w:pStyle w:val="BodyText"/>
        <w:spacing w:before="120" w:after="120" w:line="288" w:lineRule="auto"/>
        <w:ind w:left="284"/>
        <w:jc w:val="both"/>
        <w:rPr>
          <w:rFonts w:cs="Arial"/>
        </w:rPr>
      </w:pPr>
      <w:r w:rsidRPr="00035AAF">
        <w:rPr>
          <w:rFonts w:cs="Arial"/>
        </w:rPr>
        <w:t>The partnership approach also includes the ability to record an extended data set.</w:t>
      </w:r>
      <w:r>
        <w:rPr>
          <w:rFonts w:cs="Arial"/>
        </w:rPr>
        <w:t xml:space="preserve"> </w:t>
      </w:r>
      <w:r>
        <w:t>See Protocols (sections 6 and 11) for more information.</w:t>
      </w:r>
    </w:p>
    <w:p w14:paraId="295EE5FD" w14:textId="77777777" w:rsidR="008C1250" w:rsidRPr="0049650A" w:rsidRDefault="008C1250" w:rsidP="000567E0">
      <w:pPr>
        <w:spacing w:before="180" w:after="120" w:line="288" w:lineRule="auto"/>
        <w:jc w:val="both"/>
        <w:rPr>
          <w:b/>
          <w:lang w:val="en-AU"/>
        </w:rPr>
      </w:pPr>
      <w:r w:rsidRPr="0049650A">
        <w:rPr>
          <w:b/>
          <w:lang w:val="en-AU"/>
        </w:rPr>
        <w:t xml:space="preserve">Recording outcomes data using SCORE </w:t>
      </w:r>
    </w:p>
    <w:p w14:paraId="38A9EC0F" w14:textId="45595E6B" w:rsidR="008C1250" w:rsidRPr="00035AAF" w:rsidRDefault="008C1250" w:rsidP="00274794">
      <w:pPr>
        <w:pStyle w:val="BodyText"/>
        <w:spacing w:before="120" w:after="120" w:line="288" w:lineRule="auto"/>
        <w:ind w:left="284"/>
        <w:jc w:val="both"/>
        <w:rPr>
          <w:rFonts w:cs="Arial"/>
        </w:rPr>
      </w:pPr>
      <w:r w:rsidRPr="00035AAF">
        <w:rPr>
          <w:rFonts w:cs="Arial"/>
        </w:rPr>
        <w:t>Organisations are able to record client outcomes through Standard Client/Community Outcomes Reporting (SCORE)</w:t>
      </w:r>
      <w:r w:rsidR="00022B8F">
        <w:rPr>
          <w:rFonts w:cs="Arial"/>
        </w:rPr>
        <w:t>. See Section 7 of the Protocols.</w:t>
      </w:r>
    </w:p>
    <w:p w14:paraId="29A89058" w14:textId="77777777" w:rsidR="000B07DB" w:rsidRDefault="008C1250" w:rsidP="00274794">
      <w:pPr>
        <w:pStyle w:val="BodyText"/>
        <w:spacing w:before="120" w:after="120" w:line="288" w:lineRule="auto"/>
        <w:ind w:left="284"/>
        <w:jc w:val="both"/>
        <w:rPr>
          <w:rFonts w:cs="Arial"/>
        </w:rPr>
      </w:pPr>
      <w:r w:rsidRPr="00035AAF">
        <w:rPr>
          <w:rFonts w:cs="Arial"/>
        </w:rPr>
        <w:t xml:space="preserve">A client SCORE assessment is recorded at least twice – towards the beginning of the client’s service delivery and again towards the end of service delivery. </w:t>
      </w:r>
      <w:r w:rsidRPr="003D0009">
        <w:rPr>
          <w:rFonts w:cs="Arial"/>
        </w:rPr>
        <w:t>For TEI projects running for over 18 months it is expected that, where practical, you also collect SCORE assessments periodically throughout service delivery.</w:t>
      </w:r>
    </w:p>
    <w:p w14:paraId="304F7C4F" w14:textId="432A12D4" w:rsidR="008C1250" w:rsidRPr="00035AAF" w:rsidRDefault="008C1250" w:rsidP="000567E0">
      <w:pPr>
        <w:pStyle w:val="BodyText"/>
        <w:keepLines/>
        <w:spacing w:before="120" w:after="120" w:line="288" w:lineRule="auto"/>
        <w:ind w:left="284"/>
        <w:jc w:val="both"/>
        <w:rPr>
          <w:rFonts w:cs="Arial"/>
        </w:rPr>
      </w:pPr>
      <w:r w:rsidRPr="00035AAF">
        <w:rPr>
          <w:rFonts w:cs="Arial"/>
        </w:rPr>
        <w:lastRenderedPageBreak/>
        <w:t xml:space="preserve">It is expected that, where practical, you collect outcomes data for a majority of </w:t>
      </w:r>
      <w:r>
        <w:rPr>
          <w:rFonts w:cs="Arial"/>
        </w:rPr>
        <w:t>participants</w:t>
      </w:r>
      <w:r w:rsidRPr="00035AAF">
        <w:rPr>
          <w:rFonts w:cs="Arial"/>
        </w:rPr>
        <w:t>. However, it is noted that you should do so within reason and in alignment with ethical requirements.</w:t>
      </w:r>
    </w:p>
    <w:p w14:paraId="4421B347" w14:textId="3311DCD1" w:rsidR="000C7AB5" w:rsidRPr="003D0009" w:rsidRDefault="000C7AB5" w:rsidP="00274794">
      <w:pPr>
        <w:pStyle w:val="BodyText"/>
        <w:spacing w:before="120" w:after="240" w:line="288" w:lineRule="auto"/>
        <w:ind w:left="284"/>
        <w:jc w:val="both"/>
        <w:rPr>
          <w:rFonts w:cs="Arial"/>
        </w:rPr>
      </w:pPr>
      <w:r w:rsidRPr="00035AAF">
        <w:rPr>
          <w:rFonts w:cs="Arial"/>
        </w:rPr>
        <w:t xml:space="preserve">The SCORE areas listed below have been identified as the most relevant for this program, </w:t>
      </w:r>
      <w:r>
        <w:rPr>
          <w:rFonts w:cs="Arial"/>
        </w:rPr>
        <w:t xml:space="preserve">noting that </w:t>
      </w:r>
      <w:r w:rsidRPr="00035AAF">
        <w:rPr>
          <w:rFonts w:cs="Arial"/>
        </w:rPr>
        <w:t xml:space="preserve">organisations can choose to </w:t>
      </w:r>
      <w:r w:rsidRPr="00DC68EF">
        <w:rPr>
          <w:rFonts w:cs="Arial"/>
          <w:b/>
        </w:rPr>
        <w:t>record outcomes against any domains that are relevant for the client</w:t>
      </w:r>
      <w:r w:rsidRPr="00035AAF">
        <w:rPr>
          <w:rFonts w:cs="Arial"/>
        </w:rPr>
        <w:t>.</w:t>
      </w:r>
    </w:p>
    <w:tbl>
      <w:tblPr>
        <w:tblStyle w:val="TableGrid"/>
        <w:tblW w:w="5000" w:type="pct"/>
        <w:tblLayout w:type="fixed"/>
        <w:tblLook w:val="04A0" w:firstRow="1" w:lastRow="0" w:firstColumn="1" w:lastColumn="0" w:noHBand="0" w:noVBand="1"/>
        <w:tblCaption w:val="Relevant SCORE areas for this program"/>
        <w:tblDescription w:val="List of Circumstance, Goals, Satisfaction and Community outcomes domains"/>
      </w:tblPr>
      <w:tblGrid>
        <w:gridCol w:w="2743"/>
        <w:gridCol w:w="2428"/>
        <w:gridCol w:w="2428"/>
        <w:gridCol w:w="2857"/>
      </w:tblGrid>
      <w:tr w:rsidR="00CB7459" w:rsidRPr="0085037D" w14:paraId="204AE2B4" w14:textId="0C3EDFBE" w:rsidTr="000567E0">
        <w:trPr>
          <w:trHeight w:hRule="exact" w:val="567"/>
          <w:tblHeader/>
        </w:trPr>
        <w:tc>
          <w:tcPr>
            <w:tcW w:w="2722" w:type="dxa"/>
            <w:shd w:val="clear" w:color="auto" w:fill="04617B" w:themeFill="text2"/>
            <w:vAlign w:val="center"/>
          </w:tcPr>
          <w:p w14:paraId="108E341F" w14:textId="5BAC33BF" w:rsidR="00CB7459" w:rsidRPr="0085037D" w:rsidRDefault="00CB7459" w:rsidP="00274794">
            <w:pPr>
              <w:pStyle w:val="BodyText"/>
              <w:spacing w:before="60" w:after="60" w:line="288" w:lineRule="auto"/>
              <w:ind w:left="0"/>
              <w:jc w:val="both"/>
              <w:rPr>
                <w:b/>
                <w:color w:val="FFFFFF" w:themeColor="background1"/>
                <w:sz w:val="22"/>
                <w:szCs w:val="22"/>
                <w:lang w:val="en-AU"/>
              </w:rPr>
            </w:pPr>
            <w:r w:rsidRPr="0085037D">
              <w:rPr>
                <w:b/>
                <w:color w:val="FFFFFF" w:themeColor="background1"/>
                <w:sz w:val="22"/>
                <w:lang w:val="en-AU"/>
              </w:rPr>
              <w:t>Circumstances</w:t>
            </w:r>
          </w:p>
        </w:tc>
        <w:tc>
          <w:tcPr>
            <w:tcW w:w="2410" w:type="dxa"/>
            <w:shd w:val="clear" w:color="auto" w:fill="04617B" w:themeFill="text2"/>
            <w:vAlign w:val="center"/>
          </w:tcPr>
          <w:p w14:paraId="3A72426F" w14:textId="4A310028" w:rsidR="00CB7459" w:rsidRPr="0085037D" w:rsidRDefault="00CB7459" w:rsidP="00274794">
            <w:pPr>
              <w:pStyle w:val="BodyText"/>
              <w:spacing w:before="60" w:after="60" w:line="288" w:lineRule="auto"/>
              <w:ind w:left="0"/>
              <w:jc w:val="both"/>
              <w:rPr>
                <w:b/>
                <w:color w:val="FFFFFF" w:themeColor="background1"/>
                <w:sz w:val="22"/>
                <w:szCs w:val="22"/>
                <w:lang w:val="en-AU"/>
              </w:rPr>
            </w:pPr>
            <w:r w:rsidRPr="0085037D">
              <w:rPr>
                <w:b/>
                <w:color w:val="FFFFFF" w:themeColor="background1"/>
                <w:sz w:val="22"/>
                <w:lang w:val="en-AU"/>
              </w:rPr>
              <w:t>Goals</w:t>
            </w:r>
          </w:p>
        </w:tc>
        <w:tc>
          <w:tcPr>
            <w:tcW w:w="2410" w:type="dxa"/>
            <w:shd w:val="clear" w:color="auto" w:fill="04617B" w:themeFill="text2"/>
            <w:vAlign w:val="center"/>
          </w:tcPr>
          <w:p w14:paraId="4C6B6681" w14:textId="29969088" w:rsidR="00CB7459" w:rsidRPr="0085037D" w:rsidRDefault="00CB7459" w:rsidP="00274794">
            <w:pPr>
              <w:pStyle w:val="BodyText"/>
              <w:spacing w:before="60" w:after="60" w:line="288" w:lineRule="auto"/>
              <w:ind w:left="0"/>
              <w:jc w:val="both"/>
              <w:rPr>
                <w:b/>
                <w:color w:val="FFFFFF" w:themeColor="background1"/>
                <w:sz w:val="22"/>
                <w:szCs w:val="22"/>
                <w:lang w:val="en-AU"/>
              </w:rPr>
            </w:pPr>
            <w:r w:rsidRPr="0085037D">
              <w:rPr>
                <w:b/>
                <w:color w:val="FFFFFF" w:themeColor="background1"/>
                <w:sz w:val="22"/>
                <w:lang w:val="en-AU"/>
              </w:rPr>
              <w:t>Satisfaction</w:t>
            </w:r>
          </w:p>
        </w:tc>
        <w:tc>
          <w:tcPr>
            <w:tcW w:w="2835" w:type="dxa"/>
            <w:shd w:val="clear" w:color="auto" w:fill="04617B" w:themeFill="text2"/>
            <w:vAlign w:val="center"/>
          </w:tcPr>
          <w:p w14:paraId="4F4835F5" w14:textId="220A9D3D" w:rsidR="00CB7459" w:rsidRPr="0085037D" w:rsidRDefault="00CB7459" w:rsidP="00274794">
            <w:pPr>
              <w:pStyle w:val="BodyText"/>
              <w:spacing w:before="60" w:after="60" w:line="288" w:lineRule="auto"/>
              <w:ind w:left="0"/>
              <w:jc w:val="both"/>
              <w:rPr>
                <w:b/>
                <w:color w:val="FFFFFF" w:themeColor="background1"/>
                <w:sz w:val="22"/>
                <w:szCs w:val="22"/>
                <w:lang w:val="en-AU"/>
              </w:rPr>
            </w:pPr>
            <w:r w:rsidRPr="0085037D">
              <w:rPr>
                <w:b/>
                <w:color w:val="FFFFFF" w:themeColor="background1"/>
                <w:sz w:val="22"/>
                <w:lang w:val="en-AU"/>
              </w:rPr>
              <w:t>Community</w:t>
            </w:r>
          </w:p>
        </w:tc>
      </w:tr>
      <w:tr w:rsidR="00110205" w:rsidRPr="0085037D" w14:paraId="74B17BAA" w14:textId="12D58950" w:rsidTr="000567E0">
        <w:trPr>
          <w:trHeight w:val="1134"/>
        </w:trPr>
        <w:tc>
          <w:tcPr>
            <w:tcW w:w="2722" w:type="dxa"/>
            <w:vAlign w:val="center"/>
          </w:tcPr>
          <w:p w14:paraId="218AD8DE" w14:textId="6578F90B" w:rsidR="00110205" w:rsidRPr="0085037D" w:rsidRDefault="00110205" w:rsidP="00FD05CF">
            <w:pPr>
              <w:pStyle w:val="BodyText"/>
              <w:spacing w:before="60" w:after="60" w:line="288" w:lineRule="auto"/>
              <w:ind w:left="0"/>
              <w:rPr>
                <w:sz w:val="22"/>
                <w:szCs w:val="22"/>
                <w:lang w:val="en-AU"/>
              </w:rPr>
            </w:pPr>
            <w:r w:rsidRPr="004920EA">
              <w:rPr>
                <w:lang w:val="en-AU"/>
              </w:rPr>
              <w:t xml:space="preserve">All </w:t>
            </w:r>
            <w:r>
              <w:rPr>
                <w:lang w:val="en-AU"/>
              </w:rPr>
              <w:t xml:space="preserve">eleven Circumstances </w:t>
            </w:r>
            <w:r w:rsidRPr="004920EA">
              <w:rPr>
                <w:lang w:val="en-AU"/>
              </w:rPr>
              <w:t xml:space="preserve">outcomes </w:t>
            </w:r>
            <w:r>
              <w:rPr>
                <w:lang w:val="en-AU"/>
              </w:rPr>
              <w:t>may be</w:t>
            </w:r>
            <w:r w:rsidRPr="004920EA">
              <w:rPr>
                <w:lang w:val="en-AU"/>
              </w:rPr>
              <w:t xml:space="preserve"> relevant for this </w:t>
            </w:r>
            <w:r>
              <w:rPr>
                <w:lang w:val="en-AU"/>
              </w:rPr>
              <w:t>program</w:t>
            </w:r>
          </w:p>
        </w:tc>
        <w:tc>
          <w:tcPr>
            <w:tcW w:w="2410" w:type="dxa"/>
            <w:vAlign w:val="center"/>
          </w:tcPr>
          <w:p w14:paraId="523A91CE" w14:textId="14BCAB57" w:rsidR="00110205" w:rsidRPr="0085037D" w:rsidRDefault="00110205" w:rsidP="00274794">
            <w:pPr>
              <w:pStyle w:val="BodyText"/>
              <w:spacing w:before="60" w:after="60" w:line="288" w:lineRule="auto"/>
              <w:ind w:left="0"/>
              <w:rPr>
                <w:lang w:val="en-AU"/>
              </w:rPr>
            </w:pPr>
            <w:r w:rsidRPr="004920EA">
              <w:rPr>
                <w:lang w:val="en-AU"/>
              </w:rPr>
              <w:t xml:space="preserve">All </w:t>
            </w:r>
            <w:r>
              <w:rPr>
                <w:lang w:val="en-AU"/>
              </w:rPr>
              <w:t xml:space="preserve">six Goals </w:t>
            </w:r>
            <w:r w:rsidRPr="004920EA">
              <w:rPr>
                <w:lang w:val="en-AU"/>
              </w:rPr>
              <w:t xml:space="preserve">outcomes </w:t>
            </w:r>
            <w:r>
              <w:rPr>
                <w:lang w:val="en-AU"/>
              </w:rPr>
              <w:t>may be</w:t>
            </w:r>
            <w:r w:rsidRPr="004920EA">
              <w:rPr>
                <w:lang w:val="en-AU"/>
              </w:rPr>
              <w:t xml:space="preserve"> relevant for this </w:t>
            </w:r>
            <w:r>
              <w:rPr>
                <w:lang w:val="en-AU"/>
              </w:rPr>
              <w:t>program</w:t>
            </w:r>
          </w:p>
        </w:tc>
        <w:tc>
          <w:tcPr>
            <w:tcW w:w="2410" w:type="dxa"/>
            <w:vAlign w:val="center"/>
          </w:tcPr>
          <w:p w14:paraId="76AE897F" w14:textId="30AD8446" w:rsidR="00110205" w:rsidRPr="00446801" w:rsidRDefault="00110205" w:rsidP="00274794">
            <w:pPr>
              <w:pStyle w:val="BodyText"/>
              <w:spacing w:before="60" w:after="60" w:line="288" w:lineRule="auto"/>
              <w:ind w:left="0"/>
              <w:rPr>
                <w:lang w:val="en-AU"/>
              </w:rPr>
            </w:pPr>
            <w:r w:rsidRPr="004920EA">
              <w:rPr>
                <w:lang w:val="en-AU"/>
              </w:rPr>
              <w:t xml:space="preserve">All </w:t>
            </w:r>
            <w:r>
              <w:rPr>
                <w:lang w:val="en-AU"/>
              </w:rPr>
              <w:t xml:space="preserve">three Satisfaction </w:t>
            </w:r>
            <w:r w:rsidRPr="004920EA">
              <w:rPr>
                <w:lang w:val="en-AU"/>
              </w:rPr>
              <w:t xml:space="preserve">outcomes </w:t>
            </w:r>
            <w:r>
              <w:rPr>
                <w:lang w:val="en-AU"/>
              </w:rPr>
              <w:t>may be</w:t>
            </w:r>
            <w:r w:rsidRPr="004920EA">
              <w:rPr>
                <w:lang w:val="en-AU"/>
              </w:rPr>
              <w:t xml:space="preserve"> relevant for this </w:t>
            </w:r>
            <w:r w:rsidR="003C2D28">
              <w:rPr>
                <w:lang w:val="en-AU"/>
              </w:rPr>
              <w:t>program</w:t>
            </w:r>
          </w:p>
        </w:tc>
        <w:tc>
          <w:tcPr>
            <w:tcW w:w="2835" w:type="dxa"/>
            <w:vAlign w:val="center"/>
          </w:tcPr>
          <w:p w14:paraId="20DDB690" w14:textId="40008E19" w:rsidR="00110205" w:rsidRPr="00446801" w:rsidRDefault="00110205" w:rsidP="00274794">
            <w:pPr>
              <w:pStyle w:val="BodyText"/>
              <w:spacing w:before="60" w:after="60" w:line="288" w:lineRule="auto"/>
              <w:ind w:left="0"/>
              <w:rPr>
                <w:lang w:val="en-AU"/>
              </w:rPr>
            </w:pPr>
            <w:r w:rsidRPr="004920EA">
              <w:rPr>
                <w:lang w:val="en-AU"/>
              </w:rPr>
              <w:t xml:space="preserve">All </w:t>
            </w:r>
            <w:r>
              <w:rPr>
                <w:lang w:val="en-AU"/>
              </w:rPr>
              <w:t xml:space="preserve">four Community </w:t>
            </w:r>
            <w:r w:rsidRPr="004920EA">
              <w:rPr>
                <w:lang w:val="en-AU"/>
              </w:rPr>
              <w:t xml:space="preserve">outcomes </w:t>
            </w:r>
            <w:r>
              <w:rPr>
                <w:lang w:val="en-AU"/>
              </w:rPr>
              <w:t>may be</w:t>
            </w:r>
            <w:r w:rsidRPr="004920EA">
              <w:rPr>
                <w:lang w:val="en-AU"/>
              </w:rPr>
              <w:t xml:space="preserve"> relevant for this </w:t>
            </w:r>
            <w:r>
              <w:rPr>
                <w:lang w:val="en-AU"/>
              </w:rPr>
              <w:t xml:space="preserve">program </w:t>
            </w:r>
          </w:p>
        </w:tc>
      </w:tr>
    </w:tbl>
    <w:p w14:paraId="194A62B4" w14:textId="77777777" w:rsidR="00CB7459" w:rsidRPr="009210E1" w:rsidRDefault="00CB7459" w:rsidP="000567E0">
      <w:pPr>
        <w:spacing w:before="180" w:after="120" w:line="288" w:lineRule="auto"/>
        <w:rPr>
          <w:b/>
          <w:lang w:val="en-AU"/>
        </w:rPr>
      </w:pPr>
      <w:r w:rsidRPr="009210E1">
        <w:rPr>
          <w:b/>
          <w:lang w:val="en-AU"/>
        </w:rPr>
        <w:t>Collecting extended data</w:t>
      </w:r>
    </w:p>
    <w:p w14:paraId="567BF680" w14:textId="1D2028D0" w:rsidR="00CB7459" w:rsidRPr="009210E1" w:rsidRDefault="006F5861" w:rsidP="009210E1">
      <w:pPr>
        <w:pStyle w:val="BodyText"/>
        <w:spacing w:before="120" w:after="120" w:line="288" w:lineRule="auto"/>
        <w:ind w:left="284"/>
      </w:pPr>
      <w:r w:rsidRPr="00651B42">
        <w:t xml:space="preserve">For this program activity, it is </w:t>
      </w:r>
      <w:r w:rsidRPr="000C7AB5">
        <w:t>required</w:t>
      </w:r>
      <w:r w:rsidRPr="00651B42">
        <w:t xml:space="preserve"> that you collect the following extended data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4008"/>
        <w:gridCol w:w="3412"/>
      </w:tblGrid>
      <w:tr w:rsidR="009210E1" w:rsidRPr="003B5E0D" w14:paraId="1E8A7F6C" w14:textId="77777777" w:rsidTr="000567E0">
        <w:trPr>
          <w:trHeight w:val="536"/>
        </w:trPr>
        <w:tc>
          <w:tcPr>
            <w:tcW w:w="3006" w:type="dxa"/>
            <w:shd w:val="clear" w:color="auto" w:fill="04617B" w:themeFill="text2"/>
          </w:tcPr>
          <w:p w14:paraId="0D53FF73" w14:textId="77777777" w:rsidR="009210E1" w:rsidRPr="000A0BDE" w:rsidRDefault="009210E1" w:rsidP="00B65906">
            <w:pPr>
              <w:widowControl w:val="0"/>
              <w:spacing w:before="120" w:after="120" w:line="288" w:lineRule="auto"/>
              <w:rPr>
                <w:rFonts w:eastAsia="Arial" w:cs="Arial"/>
                <w:b/>
                <w:color w:val="FFFFFF"/>
                <w:szCs w:val="20"/>
              </w:rPr>
            </w:pPr>
            <w:r>
              <w:rPr>
                <w:rFonts w:eastAsia="Arial" w:cs="Arial"/>
                <w:b/>
                <w:color w:val="FFFFFF"/>
                <w:szCs w:val="20"/>
              </w:rPr>
              <w:t>Client Level Data</w:t>
            </w:r>
          </w:p>
        </w:tc>
        <w:tc>
          <w:tcPr>
            <w:tcW w:w="3969" w:type="dxa"/>
            <w:shd w:val="clear" w:color="auto" w:fill="04617B" w:themeFill="text2"/>
          </w:tcPr>
          <w:p w14:paraId="6A7BA7D5" w14:textId="77777777" w:rsidR="009210E1" w:rsidRPr="000A0BDE" w:rsidRDefault="009210E1" w:rsidP="00B65906">
            <w:pPr>
              <w:widowControl w:val="0"/>
              <w:spacing w:before="120" w:after="120" w:line="288" w:lineRule="auto"/>
              <w:rPr>
                <w:rFonts w:eastAsia="Arial" w:cs="Arial"/>
                <w:b/>
                <w:color w:val="FFFFFF"/>
                <w:szCs w:val="20"/>
              </w:rPr>
            </w:pPr>
            <w:r>
              <w:rPr>
                <w:rFonts w:eastAsia="Arial" w:cs="Arial"/>
                <w:b/>
                <w:color w:val="FFFFFF"/>
                <w:szCs w:val="20"/>
              </w:rPr>
              <w:t>Case Level Data</w:t>
            </w:r>
          </w:p>
        </w:tc>
        <w:tc>
          <w:tcPr>
            <w:tcW w:w="3378" w:type="dxa"/>
            <w:shd w:val="clear" w:color="auto" w:fill="04617B" w:themeFill="text2"/>
          </w:tcPr>
          <w:p w14:paraId="24E2740B" w14:textId="77777777" w:rsidR="009210E1" w:rsidRPr="000A0BDE" w:rsidRDefault="009210E1" w:rsidP="00B65906">
            <w:pPr>
              <w:widowControl w:val="0"/>
              <w:spacing w:before="120" w:after="120" w:line="288" w:lineRule="auto"/>
              <w:rPr>
                <w:rFonts w:eastAsia="Arial" w:cs="Arial"/>
                <w:b/>
                <w:color w:val="FFFFFF"/>
                <w:szCs w:val="20"/>
              </w:rPr>
            </w:pPr>
            <w:r>
              <w:rPr>
                <w:rFonts w:eastAsia="Arial" w:cs="Arial"/>
                <w:b/>
                <w:color w:val="FFFFFF"/>
                <w:szCs w:val="20"/>
              </w:rPr>
              <w:t>Session Level Data</w:t>
            </w:r>
          </w:p>
        </w:tc>
      </w:tr>
      <w:tr w:rsidR="009210E1" w:rsidRPr="003B5E0D" w14:paraId="5299A6A0" w14:textId="77777777" w:rsidTr="000567E0">
        <w:trPr>
          <w:trHeight w:val="1611"/>
        </w:trPr>
        <w:tc>
          <w:tcPr>
            <w:tcW w:w="3006" w:type="dxa"/>
          </w:tcPr>
          <w:p w14:paraId="42471944" w14:textId="77777777" w:rsidR="009210E1" w:rsidRPr="00477459" w:rsidRDefault="009210E1" w:rsidP="00B65906">
            <w:pPr>
              <w:widowControl w:val="0"/>
              <w:numPr>
                <w:ilvl w:val="0"/>
                <w:numId w:val="3"/>
              </w:numPr>
              <w:spacing w:before="120" w:after="120" w:line="288" w:lineRule="auto"/>
              <w:ind w:left="318" w:hanging="284"/>
              <w:rPr>
                <w:rFonts w:eastAsia="Arial" w:cs="Arial"/>
                <w:sz w:val="20"/>
                <w:szCs w:val="20"/>
              </w:rPr>
            </w:pPr>
            <w:r w:rsidRPr="00477459">
              <w:rPr>
                <w:rFonts w:eastAsia="Arial" w:cs="Arial"/>
                <w:sz w:val="20"/>
                <w:szCs w:val="20"/>
              </w:rPr>
              <w:t>Homeless indicator</w:t>
            </w:r>
          </w:p>
          <w:p w14:paraId="3CA12709" w14:textId="77777777" w:rsidR="009210E1" w:rsidRPr="000307A7" w:rsidRDefault="009210E1" w:rsidP="00B65906">
            <w:pPr>
              <w:widowControl w:val="0"/>
              <w:numPr>
                <w:ilvl w:val="0"/>
                <w:numId w:val="3"/>
              </w:numPr>
              <w:spacing w:before="120" w:after="120" w:line="288" w:lineRule="auto"/>
              <w:ind w:left="318" w:hanging="284"/>
              <w:rPr>
                <w:rFonts w:eastAsia="Arial" w:cs="Arial"/>
                <w:sz w:val="20"/>
                <w:szCs w:val="20"/>
              </w:rPr>
            </w:pPr>
            <w:r w:rsidRPr="00477459">
              <w:rPr>
                <w:rFonts w:eastAsia="Arial" w:cs="Arial"/>
                <w:sz w:val="20"/>
                <w:szCs w:val="20"/>
              </w:rPr>
              <w:t>Household composition</w:t>
            </w:r>
          </w:p>
        </w:tc>
        <w:tc>
          <w:tcPr>
            <w:tcW w:w="3969" w:type="dxa"/>
          </w:tcPr>
          <w:p w14:paraId="0D635C3D" w14:textId="77777777" w:rsidR="009210E1" w:rsidRPr="000307A7" w:rsidRDefault="009210E1" w:rsidP="00B65906">
            <w:pPr>
              <w:widowControl w:val="0"/>
              <w:numPr>
                <w:ilvl w:val="0"/>
                <w:numId w:val="3"/>
              </w:numPr>
              <w:spacing w:before="120" w:after="120" w:line="288" w:lineRule="auto"/>
              <w:ind w:left="318" w:hanging="284"/>
              <w:rPr>
                <w:rFonts w:eastAsia="Arial" w:cs="Arial"/>
                <w:sz w:val="20"/>
                <w:szCs w:val="20"/>
              </w:rPr>
            </w:pPr>
            <w:r w:rsidRPr="000307A7">
              <w:rPr>
                <w:rFonts w:eastAsia="Arial" w:cs="Arial"/>
                <w:sz w:val="20"/>
                <w:szCs w:val="20"/>
              </w:rPr>
              <w:t>Attendance profile</w:t>
            </w:r>
          </w:p>
          <w:p w14:paraId="37D64D14" w14:textId="77777777" w:rsidR="009210E1" w:rsidRPr="000307A7" w:rsidRDefault="009210E1" w:rsidP="00B65906">
            <w:pPr>
              <w:widowControl w:val="0"/>
              <w:numPr>
                <w:ilvl w:val="0"/>
                <w:numId w:val="3"/>
              </w:numPr>
              <w:spacing w:before="120" w:after="120" w:line="288" w:lineRule="auto"/>
              <w:ind w:left="318" w:hanging="284"/>
              <w:rPr>
                <w:rFonts w:eastAsia="Arial" w:cs="Arial"/>
                <w:sz w:val="20"/>
                <w:szCs w:val="20"/>
              </w:rPr>
            </w:pPr>
            <w:r w:rsidRPr="000307A7">
              <w:rPr>
                <w:rFonts w:eastAsia="Arial" w:cs="Arial"/>
                <w:sz w:val="20"/>
                <w:szCs w:val="20"/>
              </w:rPr>
              <w:t>Client needs and presenting context</w:t>
            </w:r>
          </w:p>
          <w:p w14:paraId="3357C598" w14:textId="77777777" w:rsidR="009210E1" w:rsidRDefault="009210E1" w:rsidP="00B65906">
            <w:pPr>
              <w:widowControl w:val="0"/>
              <w:numPr>
                <w:ilvl w:val="1"/>
                <w:numId w:val="3"/>
              </w:numPr>
              <w:spacing w:before="120" w:after="120" w:line="288" w:lineRule="auto"/>
              <w:ind w:left="884"/>
              <w:rPr>
                <w:rFonts w:eastAsia="Arial" w:cs="Arial"/>
                <w:sz w:val="20"/>
                <w:szCs w:val="20"/>
              </w:rPr>
            </w:pPr>
            <w:r w:rsidRPr="000307A7">
              <w:rPr>
                <w:rFonts w:eastAsia="Arial" w:cs="Arial"/>
                <w:sz w:val="20"/>
                <w:szCs w:val="20"/>
              </w:rPr>
              <w:t>Reasons for seeking assistance</w:t>
            </w:r>
          </w:p>
          <w:p w14:paraId="49441D14" w14:textId="77777777" w:rsidR="009210E1" w:rsidRPr="000307A7" w:rsidRDefault="009210E1" w:rsidP="00B65906">
            <w:pPr>
              <w:widowControl w:val="0"/>
              <w:numPr>
                <w:ilvl w:val="1"/>
                <w:numId w:val="3"/>
              </w:numPr>
              <w:spacing w:before="120" w:after="120" w:line="288" w:lineRule="auto"/>
              <w:ind w:left="884"/>
              <w:rPr>
                <w:rFonts w:eastAsia="Arial" w:cs="Arial"/>
                <w:sz w:val="20"/>
                <w:szCs w:val="20"/>
              </w:rPr>
            </w:pPr>
            <w:r>
              <w:rPr>
                <w:rFonts w:eastAsia="Arial" w:cs="Arial"/>
                <w:sz w:val="20"/>
                <w:szCs w:val="20"/>
              </w:rPr>
              <w:t>Referral source</w:t>
            </w:r>
          </w:p>
        </w:tc>
        <w:tc>
          <w:tcPr>
            <w:tcW w:w="3378" w:type="dxa"/>
          </w:tcPr>
          <w:p w14:paraId="551C5F55" w14:textId="77777777" w:rsidR="009210E1" w:rsidRDefault="009210E1" w:rsidP="00B65906">
            <w:pPr>
              <w:widowControl w:val="0"/>
              <w:numPr>
                <w:ilvl w:val="0"/>
                <w:numId w:val="3"/>
              </w:numPr>
              <w:spacing w:before="120" w:after="120" w:line="288" w:lineRule="auto"/>
              <w:ind w:left="318" w:hanging="284"/>
              <w:rPr>
                <w:rFonts w:eastAsia="Arial" w:cs="Arial"/>
                <w:sz w:val="20"/>
                <w:szCs w:val="20"/>
              </w:rPr>
            </w:pPr>
            <w:r>
              <w:rPr>
                <w:rFonts w:eastAsia="Arial" w:cs="Arial"/>
                <w:sz w:val="20"/>
                <w:szCs w:val="20"/>
              </w:rPr>
              <w:t>Referrals to other services</w:t>
            </w:r>
          </w:p>
          <w:p w14:paraId="3C821C44" w14:textId="77777777" w:rsidR="009210E1" w:rsidRPr="00C1485D" w:rsidRDefault="009210E1" w:rsidP="00B65906">
            <w:pPr>
              <w:widowControl w:val="0"/>
              <w:numPr>
                <w:ilvl w:val="1"/>
                <w:numId w:val="3"/>
              </w:numPr>
              <w:spacing w:before="120" w:after="120" w:line="288" w:lineRule="auto"/>
              <w:ind w:left="884"/>
              <w:rPr>
                <w:rFonts w:eastAsia="Arial" w:cs="Arial"/>
                <w:sz w:val="20"/>
                <w:szCs w:val="20"/>
              </w:rPr>
            </w:pPr>
            <w:r w:rsidRPr="00C1485D">
              <w:rPr>
                <w:rFonts w:eastAsia="Arial" w:cs="Arial"/>
                <w:sz w:val="20"/>
                <w:szCs w:val="20"/>
              </w:rPr>
              <w:t>Referral type</w:t>
            </w:r>
          </w:p>
          <w:p w14:paraId="6683351E" w14:textId="77777777" w:rsidR="009210E1" w:rsidRPr="00477459" w:rsidRDefault="009210E1" w:rsidP="00B65906">
            <w:pPr>
              <w:widowControl w:val="0"/>
              <w:numPr>
                <w:ilvl w:val="1"/>
                <w:numId w:val="3"/>
              </w:numPr>
              <w:spacing w:before="120" w:after="120" w:line="288" w:lineRule="auto"/>
              <w:ind w:left="884"/>
              <w:rPr>
                <w:rFonts w:cs="Arial"/>
                <w:sz w:val="20"/>
                <w:szCs w:val="20"/>
              </w:rPr>
            </w:pPr>
            <w:r w:rsidRPr="00C1485D">
              <w:rPr>
                <w:rFonts w:eastAsia="Arial" w:cs="Arial"/>
                <w:sz w:val="20"/>
                <w:szCs w:val="20"/>
              </w:rPr>
              <w:t>Referral purpose</w:t>
            </w:r>
          </w:p>
        </w:tc>
      </w:tr>
    </w:tbl>
    <w:p w14:paraId="6CAC8069" w14:textId="03514196" w:rsidR="00CB7459" w:rsidRPr="0078035B" w:rsidRDefault="00CB7459" w:rsidP="0078035B">
      <w:pPr>
        <w:pStyle w:val="BodyText"/>
        <w:spacing w:before="120" w:after="120" w:line="288" w:lineRule="auto"/>
        <w:ind w:left="284"/>
        <w:rPr>
          <w:rFonts w:cs="Arial"/>
        </w:rPr>
      </w:pPr>
      <w:r w:rsidRPr="0078035B">
        <w:rPr>
          <w:rFonts w:cs="Arial"/>
        </w:rPr>
        <w:t>You may also record other details if you think it is appropriate for your program and for your clients to do so.</w:t>
      </w:r>
    </w:p>
    <w:p w14:paraId="30C73C46" w14:textId="52C94774" w:rsidR="00CB7459" w:rsidRDefault="00CB7459" w:rsidP="000567E0">
      <w:pPr>
        <w:spacing w:before="180" w:after="120" w:line="288" w:lineRule="auto"/>
        <w:rPr>
          <w:b/>
          <w:lang w:val="en-AU"/>
        </w:rPr>
      </w:pPr>
      <w:r w:rsidRPr="009210E1">
        <w:rPr>
          <w:b/>
          <w:lang w:val="en-AU"/>
        </w:rPr>
        <w:t xml:space="preserve">For </w:t>
      </w:r>
      <w:r w:rsidR="008C5F28" w:rsidRPr="009210E1">
        <w:rPr>
          <w:b/>
          <w:lang w:val="en-AU"/>
        </w:rPr>
        <w:t>the Community Support</w:t>
      </w:r>
      <w:r w:rsidRPr="009210E1">
        <w:rPr>
          <w:b/>
          <w:lang w:val="en-AU"/>
        </w:rPr>
        <w:t xml:space="preserve"> activity, when should each service type be used?</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types table"/>
        <w:tblDescription w:val="This table lists the service types suitable for this program."/>
      </w:tblPr>
      <w:tblGrid>
        <w:gridCol w:w="3397"/>
        <w:gridCol w:w="7059"/>
      </w:tblGrid>
      <w:tr w:rsidR="009210E1" w:rsidRPr="004920EA" w14:paraId="12F1410A" w14:textId="77777777" w:rsidTr="000567E0">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3362" w:type="dxa"/>
            <w:vAlign w:val="center"/>
          </w:tcPr>
          <w:p w14:paraId="2BCFAAE7" w14:textId="77777777" w:rsidR="009210E1" w:rsidRPr="004920EA" w:rsidRDefault="009210E1" w:rsidP="00B65906">
            <w:pPr>
              <w:rPr>
                <w:bCs w:val="0"/>
                <w:lang w:val="en-AU"/>
              </w:rPr>
            </w:pPr>
            <w:r w:rsidRPr="004920EA">
              <w:rPr>
                <w:bCs w:val="0"/>
                <w:iCs/>
                <w:lang w:val="en-AU"/>
              </w:rPr>
              <w:t>Service Type</w:t>
            </w:r>
          </w:p>
        </w:tc>
        <w:tc>
          <w:tcPr>
            <w:tcW w:w="6986" w:type="dxa"/>
            <w:vAlign w:val="center"/>
          </w:tcPr>
          <w:p w14:paraId="58DC352F" w14:textId="77777777" w:rsidR="009210E1" w:rsidRPr="004920EA" w:rsidRDefault="009210E1" w:rsidP="00B65906">
            <w:pPr>
              <w:cnfStyle w:val="100000000000" w:firstRow="1" w:lastRow="0" w:firstColumn="0" w:lastColumn="0" w:oddVBand="0" w:evenVBand="0" w:oddHBand="0" w:evenHBand="0" w:firstRowFirstColumn="0" w:firstRowLastColumn="0" w:lastRowFirstColumn="0" w:lastRowLastColumn="0"/>
              <w:rPr>
                <w:bCs w:val="0"/>
                <w:lang w:val="en-AU"/>
              </w:rPr>
            </w:pPr>
            <w:r>
              <w:rPr>
                <w:bCs w:val="0"/>
                <w:iCs/>
                <w:lang w:val="en-AU"/>
              </w:rPr>
              <w:t xml:space="preserve">Example </w:t>
            </w:r>
          </w:p>
        </w:tc>
      </w:tr>
      <w:tr w:rsidR="009210E1" w:rsidRPr="004920EA" w14:paraId="1F25F451" w14:textId="77777777" w:rsidTr="000567E0">
        <w:trPr>
          <w:cnfStyle w:val="000000100000" w:firstRow="0" w:lastRow="0" w:firstColumn="0" w:lastColumn="0" w:oddVBand="0" w:evenVBand="0" w:oddHBand="1" w:evenHBand="0" w:firstRowFirstColumn="0" w:firstRowLastColumn="0" w:lastRowFirstColumn="0" w:lastRowLastColumn="0"/>
          <w:trHeight w:hRule="exact" w:val="965"/>
        </w:trPr>
        <w:tc>
          <w:tcPr>
            <w:cnfStyle w:val="001000000000" w:firstRow="0" w:lastRow="0" w:firstColumn="1" w:lastColumn="0" w:oddVBand="0" w:evenVBand="0" w:oddHBand="0" w:evenHBand="0" w:firstRowFirstColumn="0" w:firstRowLastColumn="0" w:lastRowFirstColumn="0" w:lastRowLastColumn="0"/>
            <w:tcW w:w="3362" w:type="dxa"/>
            <w:tcBorders>
              <w:top w:val="none" w:sz="0" w:space="0" w:color="auto"/>
              <w:left w:val="none" w:sz="0" w:space="0" w:color="auto"/>
              <w:bottom w:val="none" w:sz="0" w:space="0" w:color="auto"/>
            </w:tcBorders>
            <w:shd w:val="clear" w:color="auto" w:fill="auto"/>
            <w:vAlign w:val="center"/>
          </w:tcPr>
          <w:p w14:paraId="4C58E4DD" w14:textId="4F58228C" w:rsidR="009210E1" w:rsidRPr="0020517D" w:rsidRDefault="009210E1" w:rsidP="009210E1">
            <w:pPr>
              <w:spacing w:before="120" w:after="120"/>
              <w:rPr>
                <w:sz w:val="20"/>
                <w:szCs w:val="20"/>
                <w:lang w:val="en-AU"/>
              </w:rPr>
            </w:pPr>
            <w:r w:rsidRPr="0020517D">
              <w:rPr>
                <w:bCs w:val="0"/>
                <w:sz w:val="20"/>
                <w:szCs w:val="20"/>
              </w:rPr>
              <w:t>Advocacy and support</w:t>
            </w:r>
          </w:p>
        </w:tc>
        <w:tc>
          <w:tcPr>
            <w:tcW w:w="6986" w:type="dxa"/>
            <w:tcBorders>
              <w:top w:val="none" w:sz="0" w:space="0" w:color="auto"/>
              <w:bottom w:val="none" w:sz="0" w:space="0" w:color="auto"/>
              <w:right w:val="none" w:sz="0" w:space="0" w:color="auto"/>
            </w:tcBorders>
            <w:shd w:val="clear" w:color="auto" w:fill="auto"/>
            <w:vAlign w:val="center"/>
          </w:tcPr>
          <w:p w14:paraId="7C493292" w14:textId="0332233D" w:rsidR="009210E1" w:rsidRPr="000175EF" w:rsidRDefault="009210E1" w:rsidP="00274794">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F01CE">
              <w:rPr>
                <w:sz w:val="20"/>
                <w:szCs w:val="20"/>
              </w:rPr>
              <w:t>This could include advocating for, problem solving and being an intermediary for child/ren, young people, families and communities, to help and inspire people to find the support that’s right for them.</w:t>
            </w:r>
          </w:p>
        </w:tc>
      </w:tr>
      <w:tr w:rsidR="009210E1" w:rsidRPr="004920EA" w14:paraId="53DC6FA8" w14:textId="77777777" w:rsidTr="000567E0">
        <w:trPr>
          <w:trHeight w:hRule="exact" w:val="1276"/>
        </w:trPr>
        <w:tc>
          <w:tcPr>
            <w:cnfStyle w:val="001000000000" w:firstRow="0" w:lastRow="0" w:firstColumn="1" w:lastColumn="0" w:oddVBand="0" w:evenVBand="0" w:oddHBand="0" w:evenHBand="0" w:firstRowFirstColumn="0" w:firstRowLastColumn="0" w:lastRowFirstColumn="0" w:lastRowLastColumn="0"/>
            <w:tcW w:w="3362" w:type="dxa"/>
            <w:shd w:val="clear" w:color="auto" w:fill="auto"/>
            <w:vAlign w:val="center"/>
          </w:tcPr>
          <w:p w14:paraId="0E1A82D9" w14:textId="357E8E7D" w:rsidR="009210E1" w:rsidRPr="0020517D" w:rsidRDefault="009210E1" w:rsidP="009210E1">
            <w:pPr>
              <w:spacing w:before="120" w:after="120"/>
              <w:rPr>
                <w:sz w:val="20"/>
                <w:szCs w:val="20"/>
                <w:lang w:val="en-AU"/>
              </w:rPr>
            </w:pPr>
            <w:r w:rsidRPr="0020517D">
              <w:rPr>
                <w:bCs w:val="0"/>
                <w:sz w:val="20"/>
                <w:szCs w:val="20"/>
              </w:rPr>
              <w:t>Business planning</w:t>
            </w:r>
          </w:p>
        </w:tc>
        <w:tc>
          <w:tcPr>
            <w:tcW w:w="6986" w:type="dxa"/>
            <w:shd w:val="clear" w:color="auto" w:fill="auto"/>
            <w:vAlign w:val="center"/>
          </w:tcPr>
          <w:p w14:paraId="2A1A73E2" w14:textId="532D1526" w:rsidR="009210E1" w:rsidRPr="000175EF" w:rsidRDefault="009210E1" w:rsidP="00274794">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AF01CE">
              <w:rPr>
                <w:sz w:val="20"/>
                <w:szCs w:val="20"/>
              </w:rPr>
              <w:t>Initiate or support the development of Aboriginal led enterprises that are in line with the TEI outcomes. Examples could include:  a social enterprise run by Aboriginal people which produces and sells Aboriginal art or bush tucker for profit. Count each planning meeting as a session.</w:t>
            </w:r>
          </w:p>
        </w:tc>
      </w:tr>
      <w:tr w:rsidR="009210E1" w:rsidRPr="004920EA" w14:paraId="087B14F2" w14:textId="77777777" w:rsidTr="000567E0">
        <w:trPr>
          <w:cnfStyle w:val="000000100000" w:firstRow="0" w:lastRow="0" w:firstColumn="0" w:lastColumn="0" w:oddVBand="0" w:evenVBand="0" w:oddHBand="1" w:evenHBand="0" w:firstRowFirstColumn="0" w:firstRowLastColumn="0" w:lastRowFirstColumn="0" w:lastRowLastColumn="0"/>
          <w:trHeight w:hRule="exact" w:val="1840"/>
        </w:trPr>
        <w:tc>
          <w:tcPr>
            <w:cnfStyle w:val="001000000000" w:firstRow="0" w:lastRow="0" w:firstColumn="1" w:lastColumn="0" w:oddVBand="0" w:evenVBand="0" w:oddHBand="0" w:evenHBand="0" w:firstRowFirstColumn="0" w:firstRowLastColumn="0" w:lastRowFirstColumn="0" w:lastRowLastColumn="0"/>
            <w:tcW w:w="3362" w:type="dxa"/>
            <w:tcBorders>
              <w:top w:val="none" w:sz="0" w:space="0" w:color="auto"/>
              <w:left w:val="none" w:sz="0" w:space="0" w:color="auto"/>
              <w:bottom w:val="none" w:sz="0" w:space="0" w:color="auto"/>
            </w:tcBorders>
            <w:shd w:val="clear" w:color="auto" w:fill="auto"/>
            <w:vAlign w:val="center"/>
          </w:tcPr>
          <w:p w14:paraId="4AB44F9B" w14:textId="03912514" w:rsidR="009210E1" w:rsidRPr="0020517D" w:rsidRDefault="009210E1" w:rsidP="009210E1">
            <w:pPr>
              <w:spacing w:before="120" w:after="120"/>
              <w:rPr>
                <w:sz w:val="20"/>
                <w:szCs w:val="20"/>
                <w:lang w:val="en-AU"/>
              </w:rPr>
            </w:pPr>
            <w:r w:rsidRPr="0020517D">
              <w:rPr>
                <w:bCs w:val="0"/>
                <w:sz w:val="20"/>
                <w:szCs w:val="20"/>
              </w:rPr>
              <w:t>Education and skills training</w:t>
            </w:r>
          </w:p>
        </w:tc>
        <w:tc>
          <w:tcPr>
            <w:tcW w:w="6986" w:type="dxa"/>
            <w:tcBorders>
              <w:top w:val="none" w:sz="0" w:space="0" w:color="auto"/>
              <w:bottom w:val="none" w:sz="0" w:space="0" w:color="auto"/>
              <w:right w:val="none" w:sz="0" w:space="0" w:color="auto"/>
            </w:tcBorders>
            <w:shd w:val="clear" w:color="auto" w:fill="auto"/>
            <w:vAlign w:val="center"/>
          </w:tcPr>
          <w:p w14:paraId="025EC368" w14:textId="724834AC" w:rsidR="009210E1" w:rsidRPr="000175EF" w:rsidRDefault="009210E1" w:rsidP="00274794">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F01CE">
              <w:rPr>
                <w:sz w:val="20"/>
                <w:szCs w:val="20"/>
              </w:rPr>
              <w:t>Community support that increases community member’s knowledge, skills, experience, confidence; wellbeing; social inclusion, participation, or individual capacity. Examples could include: literacy, numeracy, life skills, financial management/budgeting, whether delivered to individuals or in a group. Online activities can be recorded where specific workshops or modules are delivered to a group of individual clients.</w:t>
            </w:r>
          </w:p>
        </w:tc>
      </w:tr>
      <w:tr w:rsidR="009210E1" w:rsidRPr="004920EA" w14:paraId="719D3AA1" w14:textId="77777777" w:rsidTr="000567E0">
        <w:trPr>
          <w:trHeight w:hRule="exact" w:val="1273"/>
        </w:trPr>
        <w:tc>
          <w:tcPr>
            <w:cnfStyle w:val="001000000000" w:firstRow="0" w:lastRow="0" w:firstColumn="1" w:lastColumn="0" w:oddVBand="0" w:evenVBand="0" w:oddHBand="0" w:evenHBand="0" w:firstRowFirstColumn="0" w:firstRowLastColumn="0" w:lastRowFirstColumn="0" w:lastRowLastColumn="0"/>
            <w:tcW w:w="3362" w:type="dxa"/>
            <w:tcBorders>
              <w:bottom w:val="single" w:sz="8" w:space="0" w:color="auto"/>
            </w:tcBorders>
            <w:shd w:val="clear" w:color="auto" w:fill="auto"/>
            <w:vAlign w:val="center"/>
          </w:tcPr>
          <w:p w14:paraId="74DF492D" w14:textId="5719A477" w:rsidR="009210E1" w:rsidRPr="0020517D" w:rsidRDefault="009210E1" w:rsidP="009210E1">
            <w:pPr>
              <w:spacing w:before="120" w:after="120"/>
              <w:rPr>
                <w:bCs w:val="0"/>
                <w:sz w:val="20"/>
                <w:szCs w:val="20"/>
                <w:lang w:val="en-AU"/>
              </w:rPr>
            </w:pPr>
            <w:r w:rsidRPr="0020517D">
              <w:rPr>
                <w:bCs w:val="0"/>
                <w:sz w:val="20"/>
                <w:szCs w:val="20"/>
              </w:rPr>
              <w:t>Facilitate employment pathways</w:t>
            </w:r>
          </w:p>
        </w:tc>
        <w:tc>
          <w:tcPr>
            <w:tcW w:w="6986" w:type="dxa"/>
            <w:tcBorders>
              <w:bottom w:val="single" w:sz="8" w:space="0" w:color="auto"/>
            </w:tcBorders>
            <w:shd w:val="clear" w:color="auto" w:fill="auto"/>
            <w:vAlign w:val="center"/>
          </w:tcPr>
          <w:p w14:paraId="35073C33" w14:textId="0DC75E59" w:rsidR="009210E1" w:rsidRPr="00933EFF" w:rsidRDefault="009210E1" w:rsidP="00274794">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sz w:val="20"/>
                <w:szCs w:val="20"/>
                <w:lang w:val="en-AU"/>
              </w:rPr>
            </w:pPr>
            <w:r w:rsidRPr="00AF01CE">
              <w:rPr>
                <w:sz w:val="20"/>
                <w:szCs w:val="20"/>
              </w:rPr>
              <w:t>Programs that build the skills of community members, including young people, to provide facilitate pathways to employment. Examples could include: résumé writing workshops, employment skills development and volunteering, whether delivered to individuals or in a group.</w:t>
            </w:r>
          </w:p>
        </w:tc>
      </w:tr>
      <w:tr w:rsidR="009210E1" w:rsidRPr="004920EA" w14:paraId="78F0A804" w14:textId="77777777" w:rsidTr="000567E0">
        <w:trPr>
          <w:cnfStyle w:val="000000100000" w:firstRow="0" w:lastRow="0" w:firstColumn="0" w:lastColumn="0" w:oddVBand="0" w:evenVBand="0" w:oddHBand="1" w:evenHBand="0" w:firstRowFirstColumn="0" w:firstRowLastColumn="0" w:lastRowFirstColumn="0" w:lastRowLastColumn="0"/>
          <w:trHeight w:hRule="exact" w:val="1283"/>
        </w:trPr>
        <w:tc>
          <w:tcPr>
            <w:cnfStyle w:val="001000000000" w:firstRow="0" w:lastRow="0" w:firstColumn="1" w:lastColumn="0" w:oddVBand="0" w:evenVBand="0" w:oddHBand="0" w:evenHBand="0" w:firstRowFirstColumn="0" w:firstRowLastColumn="0" w:lastRowFirstColumn="0" w:lastRowLastColumn="0"/>
            <w:tcW w:w="3362" w:type="dxa"/>
            <w:tcBorders>
              <w:top w:val="single" w:sz="8" w:space="0" w:color="auto"/>
              <w:left w:val="single" w:sz="8" w:space="0" w:color="auto"/>
              <w:bottom w:val="single" w:sz="8" w:space="0" w:color="auto"/>
              <w:right w:val="single" w:sz="8" w:space="0" w:color="auto"/>
            </w:tcBorders>
            <w:shd w:val="clear" w:color="auto" w:fill="auto"/>
            <w:vAlign w:val="center"/>
          </w:tcPr>
          <w:p w14:paraId="4274B4B2" w14:textId="347B2C23" w:rsidR="009210E1" w:rsidRPr="0020517D" w:rsidRDefault="009210E1" w:rsidP="009210E1">
            <w:pPr>
              <w:spacing w:before="120" w:after="120"/>
              <w:rPr>
                <w:bCs w:val="0"/>
                <w:sz w:val="20"/>
                <w:szCs w:val="20"/>
                <w:lang w:val="en-AU"/>
              </w:rPr>
            </w:pPr>
            <w:r w:rsidRPr="0020517D">
              <w:rPr>
                <w:bCs w:val="0"/>
                <w:sz w:val="20"/>
                <w:szCs w:val="20"/>
              </w:rPr>
              <w:t>Indigenous advocacy/support</w:t>
            </w:r>
          </w:p>
        </w:tc>
        <w:tc>
          <w:tcPr>
            <w:tcW w:w="6986" w:type="dxa"/>
            <w:tcBorders>
              <w:top w:val="single" w:sz="8" w:space="0" w:color="auto"/>
              <w:left w:val="single" w:sz="8" w:space="0" w:color="auto"/>
              <w:bottom w:val="single" w:sz="8" w:space="0" w:color="auto"/>
              <w:right w:val="single" w:sz="8" w:space="0" w:color="auto"/>
            </w:tcBorders>
            <w:shd w:val="clear" w:color="auto" w:fill="auto"/>
            <w:vAlign w:val="center"/>
          </w:tcPr>
          <w:p w14:paraId="1244EACE" w14:textId="74591035" w:rsidR="009210E1" w:rsidRPr="00933EFF" w:rsidRDefault="009210E1" w:rsidP="00274794">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sz w:val="20"/>
                <w:szCs w:val="20"/>
                <w:lang w:val="en-AU"/>
              </w:rPr>
            </w:pPr>
            <w:r w:rsidRPr="00AF01CE">
              <w:rPr>
                <w:sz w:val="20"/>
                <w:szCs w:val="20"/>
              </w:rPr>
              <w:t>This could include advocating for, problem solving and being an intermediary for Aboriginal child/ren, young people, families and communities, to help and inspire people to find the support that’s right for them.</w:t>
            </w:r>
          </w:p>
        </w:tc>
      </w:tr>
      <w:tr w:rsidR="009210E1" w:rsidRPr="004920EA" w14:paraId="12764B7B" w14:textId="77777777" w:rsidTr="000567E0">
        <w:trPr>
          <w:trHeight w:hRule="exact" w:val="848"/>
        </w:trPr>
        <w:tc>
          <w:tcPr>
            <w:cnfStyle w:val="001000000000" w:firstRow="0" w:lastRow="0" w:firstColumn="1" w:lastColumn="0" w:oddVBand="0" w:evenVBand="0" w:oddHBand="0" w:evenHBand="0" w:firstRowFirstColumn="0" w:firstRowLastColumn="0" w:lastRowFirstColumn="0" w:lastRowLastColumn="0"/>
            <w:tcW w:w="3362" w:type="dxa"/>
            <w:tcBorders>
              <w:top w:val="single" w:sz="8" w:space="0" w:color="auto"/>
              <w:left w:val="single" w:sz="8" w:space="0" w:color="auto"/>
              <w:bottom w:val="single" w:sz="8" w:space="0" w:color="auto"/>
              <w:right w:val="single" w:sz="8" w:space="0" w:color="auto"/>
            </w:tcBorders>
            <w:shd w:val="clear" w:color="auto" w:fill="auto"/>
            <w:vAlign w:val="center"/>
          </w:tcPr>
          <w:p w14:paraId="1F4CEC93" w14:textId="17CFA4C3" w:rsidR="009210E1" w:rsidRPr="0020517D" w:rsidRDefault="009210E1" w:rsidP="009210E1">
            <w:pPr>
              <w:spacing w:before="120" w:after="120"/>
              <w:rPr>
                <w:bCs w:val="0"/>
                <w:sz w:val="20"/>
                <w:szCs w:val="20"/>
                <w:lang w:val="en-AU"/>
              </w:rPr>
            </w:pPr>
            <w:r w:rsidRPr="0020517D">
              <w:rPr>
                <w:bCs w:val="0"/>
                <w:sz w:val="20"/>
                <w:szCs w:val="20"/>
              </w:rPr>
              <w:lastRenderedPageBreak/>
              <w:t>Indigenous healing workshops</w:t>
            </w:r>
          </w:p>
        </w:tc>
        <w:tc>
          <w:tcPr>
            <w:tcW w:w="6986" w:type="dxa"/>
            <w:tcBorders>
              <w:top w:val="single" w:sz="8" w:space="0" w:color="auto"/>
              <w:left w:val="single" w:sz="8" w:space="0" w:color="auto"/>
              <w:bottom w:val="single" w:sz="8" w:space="0" w:color="auto"/>
              <w:right w:val="single" w:sz="8" w:space="0" w:color="auto"/>
            </w:tcBorders>
            <w:shd w:val="clear" w:color="auto" w:fill="auto"/>
            <w:vAlign w:val="center"/>
          </w:tcPr>
          <w:p w14:paraId="651C8710" w14:textId="13F088B6" w:rsidR="009210E1" w:rsidRPr="00933EFF" w:rsidRDefault="009210E1" w:rsidP="00274794">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sz w:val="20"/>
                <w:szCs w:val="20"/>
                <w:lang w:val="en-AU"/>
              </w:rPr>
            </w:pPr>
            <w:r w:rsidRPr="00AF01CE">
              <w:rPr>
                <w:sz w:val="20"/>
                <w:szCs w:val="20"/>
              </w:rPr>
              <w:t>This is any activity which facilitates healing for Aboriginal communities, families or individuals. Examples could include: grief and loss workshops.</w:t>
            </w:r>
          </w:p>
        </w:tc>
      </w:tr>
      <w:tr w:rsidR="009210E1" w:rsidRPr="004920EA" w14:paraId="49C95F58" w14:textId="77777777" w:rsidTr="000567E0">
        <w:trPr>
          <w:cnfStyle w:val="000000100000" w:firstRow="0" w:lastRow="0" w:firstColumn="0" w:lastColumn="0" w:oddVBand="0" w:evenVBand="0" w:oddHBand="1" w:evenHBand="0" w:firstRowFirstColumn="0" w:firstRowLastColumn="0" w:lastRowFirstColumn="0" w:lastRowLastColumn="0"/>
          <w:trHeight w:hRule="exact" w:val="1979"/>
        </w:trPr>
        <w:tc>
          <w:tcPr>
            <w:cnfStyle w:val="001000000000" w:firstRow="0" w:lastRow="0" w:firstColumn="1" w:lastColumn="0" w:oddVBand="0" w:evenVBand="0" w:oddHBand="0" w:evenHBand="0" w:firstRowFirstColumn="0" w:firstRowLastColumn="0" w:lastRowFirstColumn="0" w:lastRowLastColumn="0"/>
            <w:tcW w:w="3362" w:type="dxa"/>
            <w:tcBorders>
              <w:top w:val="single" w:sz="8" w:space="0" w:color="auto"/>
              <w:left w:val="single" w:sz="8" w:space="0" w:color="auto"/>
              <w:bottom w:val="single" w:sz="8" w:space="0" w:color="auto"/>
              <w:right w:val="single" w:sz="8" w:space="0" w:color="auto"/>
            </w:tcBorders>
            <w:shd w:val="clear" w:color="auto" w:fill="auto"/>
            <w:vAlign w:val="center"/>
          </w:tcPr>
          <w:p w14:paraId="3B436B7D" w14:textId="0DB9669E" w:rsidR="009210E1" w:rsidRPr="0020517D" w:rsidRDefault="009210E1" w:rsidP="009210E1">
            <w:pPr>
              <w:spacing w:before="120" w:after="120"/>
              <w:rPr>
                <w:bCs w:val="0"/>
                <w:sz w:val="20"/>
                <w:szCs w:val="20"/>
                <w:lang w:val="en-AU"/>
              </w:rPr>
            </w:pPr>
            <w:r w:rsidRPr="0020517D">
              <w:rPr>
                <w:bCs w:val="0"/>
                <w:sz w:val="20"/>
                <w:szCs w:val="20"/>
              </w:rPr>
              <w:t>Information / Advice / Referral</w:t>
            </w:r>
          </w:p>
        </w:tc>
        <w:tc>
          <w:tcPr>
            <w:tcW w:w="6986" w:type="dxa"/>
            <w:tcBorders>
              <w:top w:val="single" w:sz="8" w:space="0" w:color="auto"/>
              <w:left w:val="single" w:sz="8" w:space="0" w:color="auto"/>
              <w:bottom w:val="single" w:sz="8" w:space="0" w:color="auto"/>
              <w:right w:val="single" w:sz="8" w:space="0" w:color="auto"/>
            </w:tcBorders>
            <w:shd w:val="clear" w:color="auto" w:fill="auto"/>
            <w:vAlign w:val="center"/>
          </w:tcPr>
          <w:p w14:paraId="247F7C1E" w14:textId="1CA26D3A" w:rsidR="009210E1" w:rsidRPr="00933EFF" w:rsidRDefault="009210E1" w:rsidP="00274794">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sz w:val="20"/>
                <w:szCs w:val="20"/>
                <w:lang w:val="en-AU"/>
              </w:rPr>
            </w:pPr>
            <w:r w:rsidRPr="00AF01CE">
              <w:rPr>
                <w:sz w:val="20"/>
                <w:szCs w:val="20"/>
              </w:rPr>
              <w:t>Provision of standard advice/guidance or information for individuals or families in relation to a specific topic. Referrals include to another service provider or within the organisation. This referral is effective and timely, facilitates client engagement, builds and maintains referral pathways and partnerships, and proactively helps individuals and families to easily access services and determine the way their support is provided.</w:t>
            </w:r>
          </w:p>
        </w:tc>
      </w:tr>
      <w:tr w:rsidR="009210E1" w:rsidRPr="004920EA" w14:paraId="15DB5207" w14:textId="77777777" w:rsidTr="000567E0">
        <w:trPr>
          <w:trHeight w:hRule="exact" w:val="1285"/>
        </w:trPr>
        <w:tc>
          <w:tcPr>
            <w:cnfStyle w:val="001000000000" w:firstRow="0" w:lastRow="0" w:firstColumn="1" w:lastColumn="0" w:oddVBand="0" w:evenVBand="0" w:oddHBand="0" w:evenHBand="0" w:firstRowFirstColumn="0" w:firstRowLastColumn="0" w:lastRowFirstColumn="0" w:lastRowLastColumn="0"/>
            <w:tcW w:w="3362" w:type="dxa"/>
            <w:tcBorders>
              <w:top w:val="single" w:sz="8" w:space="0" w:color="auto"/>
              <w:left w:val="single" w:sz="8" w:space="0" w:color="auto"/>
              <w:bottom w:val="single" w:sz="8" w:space="0" w:color="auto"/>
              <w:right w:val="single" w:sz="8" w:space="0" w:color="auto"/>
            </w:tcBorders>
            <w:shd w:val="clear" w:color="auto" w:fill="auto"/>
            <w:vAlign w:val="center"/>
          </w:tcPr>
          <w:p w14:paraId="3C86B563" w14:textId="1E451BE5" w:rsidR="009210E1" w:rsidRPr="0020517D" w:rsidRDefault="009210E1" w:rsidP="009210E1">
            <w:pPr>
              <w:spacing w:before="120" w:after="120"/>
              <w:rPr>
                <w:bCs w:val="0"/>
                <w:sz w:val="20"/>
                <w:szCs w:val="20"/>
                <w:lang w:val="en-AU"/>
              </w:rPr>
            </w:pPr>
            <w:r w:rsidRPr="0020517D">
              <w:rPr>
                <w:bCs w:val="0"/>
                <w:sz w:val="20"/>
                <w:szCs w:val="20"/>
              </w:rPr>
              <w:t>Social participation</w:t>
            </w:r>
          </w:p>
        </w:tc>
        <w:tc>
          <w:tcPr>
            <w:tcW w:w="6986" w:type="dxa"/>
            <w:tcBorders>
              <w:top w:val="single" w:sz="8" w:space="0" w:color="auto"/>
              <w:left w:val="single" w:sz="8" w:space="0" w:color="auto"/>
              <w:bottom w:val="single" w:sz="8" w:space="0" w:color="auto"/>
              <w:right w:val="single" w:sz="8" w:space="0" w:color="auto"/>
            </w:tcBorders>
            <w:shd w:val="clear" w:color="auto" w:fill="auto"/>
            <w:vAlign w:val="center"/>
          </w:tcPr>
          <w:p w14:paraId="16E97933" w14:textId="5C4BE127" w:rsidR="009210E1" w:rsidRPr="00933EFF" w:rsidRDefault="009210E1" w:rsidP="00274794">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sz w:val="20"/>
                <w:szCs w:val="20"/>
                <w:lang w:val="en-AU"/>
              </w:rPr>
            </w:pPr>
            <w:r w:rsidRPr="00AF01CE">
              <w:rPr>
                <w:sz w:val="20"/>
                <w:szCs w:val="20"/>
              </w:rPr>
              <w:t>Activities that encourage connectedness for community members, which would increase social inclusion and participation. For example mentoring, leadership programs, relationship, social skills, whether delivered one on one or in a group.</w:t>
            </w:r>
          </w:p>
        </w:tc>
      </w:tr>
    </w:tbl>
    <w:p w14:paraId="191F7154" w14:textId="77777777" w:rsidR="004B0478" w:rsidRDefault="004B0478">
      <w:pPr>
        <w:rPr>
          <w:rFonts w:eastAsiaTheme="majorEastAsia" w:cs="Arial"/>
          <w:b/>
          <w:bCs/>
          <w:iCs/>
          <w:sz w:val="26"/>
          <w:szCs w:val="26"/>
          <w:lang w:val="en-AU"/>
        </w:rPr>
      </w:pPr>
      <w:bookmarkStart w:id="33" w:name="_Toc523830313"/>
      <w:r>
        <w:rPr>
          <w:rFonts w:cs="Arial"/>
          <w:iCs/>
          <w:lang w:val="en-AU"/>
        </w:rPr>
        <w:br w:type="page"/>
      </w:r>
    </w:p>
    <w:p w14:paraId="48EF5409" w14:textId="7D53CAF0" w:rsidR="00CB7459" w:rsidRPr="00FD05CF" w:rsidRDefault="00CB7459" w:rsidP="000567E0">
      <w:pPr>
        <w:pStyle w:val="Heading4"/>
        <w:spacing w:before="180" w:after="120"/>
        <w:rPr>
          <w:rFonts w:cs="Arial"/>
          <w:iCs w:val="0"/>
          <w:lang w:val="en-AU"/>
        </w:rPr>
      </w:pPr>
      <w:bookmarkStart w:id="34" w:name="_Toc111192680"/>
      <w:r w:rsidRPr="00FD05CF">
        <w:rPr>
          <w:rFonts w:cs="Arial"/>
          <w:i w:val="0"/>
          <w:lang w:val="en-AU"/>
        </w:rPr>
        <w:lastRenderedPageBreak/>
        <w:t>4. Targeted Earlier Intervention Program – Targeted Support</w:t>
      </w:r>
      <w:bookmarkEnd w:id="33"/>
      <w:bookmarkEnd w:id="34"/>
      <w:r w:rsidRPr="00FD05CF">
        <w:rPr>
          <w:rFonts w:cs="Arial"/>
          <w:i w:val="0"/>
          <w:lang w:val="en-AU"/>
        </w:rPr>
        <w:t xml:space="preserve"> </w:t>
      </w:r>
    </w:p>
    <w:p w14:paraId="2077BA68" w14:textId="288F43D8" w:rsidR="00CB7459" w:rsidRPr="004C2E28" w:rsidRDefault="00CB7459" w:rsidP="000567E0">
      <w:pPr>
        <w:spacing w:before="180" w:after="120" w:line="288" w:lineRule="auto"/>
        <w:jc w:val="both"/>
        <w:rPr>
          <w:b/>
          <w:lang w:val="en-AU"/>
        </w:rPr>
      </w:pPr>
      <w:r w:rsidRPr="004C2E28">
        <w:rPr>
          <w:b/>
          <w:lang w:val="en-AU"/>
        </w:rPr>
        <w:t xml:space="preserve">What does this program activity focus on? </w:t>
      </w:r>
    </w:p>
    <w:p w14:paraId="2C36F928" w14:textId="77777777" w:rsidR="00CB7459" w:rsidRPr="00957D61" w:rsidRDefault="00CB7459" w:rsidP="00274794">
      <w:pPr>
        <w:pStyle w:val="BodyText"/>
        <w:spacing w:before="120" w:after="120" w:line="288" w:lineRule="auto"/>
        <w:ind w:left="284"/>
        <w:jc w:val="both"/>
        <w:rPr>
          <w:rFonts w:cs="Arial"/>
        </w:rPr>
      </w:pPr>
      <w:r w:rsidRPr="00957D61">
        <w:rPr>
          <w:rFonts w:cs="Arial"/>
        </w:rPr>
        <w:t>Targeted Support activities focus on:</w:t>
      </w:r>
    </w:p>
    <w:p w14:paraId="5401310C" w14:textId="77777777" w:rsidR="00CB7459" w:rsidRPr="00957D61" w:rsidRDefault="00CB7459" w:rsidP="00274794">
      <w:pPr>
        <w:pStyle w:val="Default"/>
        <w:numPr>
          <w:ilvl w:val="0"/>
          <w:numId w:val="23"/>
        </w:numPr>
        <w:tabs>
          <w:tab w:val="left" w:pos="567"/>
        </w:tabs>
        <w:spacing w:before="120" w:after="120" w:line="288" w:lineRule="auto"/>
        <w:ind w:left="567" w:hanging="207"/>
        <w:jc w:val="both"/>
        <w:rPr>
          <w:rFonts w:ascii="Arial" w:hAnsi="Arial" w:cs="Arial"/>
          <w:sz w:val="20"/>
          <w:szCs w:val="20"/>
        </w:rPr>
      </w:pPr>
      <w:r w:rsidRPr="00957D61">
        <w:rPr>
          <w:rFonts w:ascii="Arial" w:hAnsi="Arial" w:cs="Arial"/>
          <w:sz w:val="20"/>
          <w:szCs w:val="20"/>
        </w:rPr>
        <w:t>meeting the needs of people with known vulnerabilities, such as domestic and family violence, mental health needs, drug and/or alcohol needs, and social / economic disadvantage</w:t>
      </w:r>
    </w:p>
    <w:p w14:paraId="4CC37811" w14:textId="77777777" w:rsidR="00CB7459" w:rsidRPr="00957D61" w:rsidRDefault="00CB7459" w:rsidP="00274794">
      <w:pPr>
        <w:pStyle w:val="Default"/>
        <w:numPr>
          <w:ilvl w:val="0"/>
          <w:numId w:val="23"/>
        </w:numPr>
        <w:tabs>
          <w:tab w:val="left" w:pos="567"/>
        </w:tabs>
        <w:spacing w:before="120" w:after="120" w:line="288" w:lineRule="auto"/>
        <w:jc w:val="both"/>
        <w:rPr>
          <w:rFonts w:ascii="Arial" w:hAnsi="Arial" w:cs="Arial"/>
          <w:sz w:val="20"/>
          <w:szCs w:val="20"/>
        </w:rPr>
      </w:pPr>
      <w:r w:rsidRPr="00957D61">
        <w:rPr>
          <w:rFonts w:ascii="Arial" w:hAnsi="Arial" w:cs="Arial"/>
          <w:sz w:val="20"/>
          <w:szCs w:val="20"/>
        </w:rPr>
        <w:t>increasing the wellbeing and safety of children, young people and families</w:t>
      </w:r>
    </w:p>
    <w:p w14:paraId="594489CF" w14:textId="77777777" w:rsidR="00CB7459" w:rsidRPr="004C2E28" w:rsidRDefault="00CB7459" w:rsidP="000567E0">
      <w:pPr>
        <w:spacing w:before="180" w:after="120" w:line="288" w:lineRule="auto"/>
        <w:jc w:val="both"/>
        <w:rPr>
          <w:b/>
          <w:lang w:val="en-AU"/>
        </w:rPr>
      </w:pPr>
      <w:r w:rsidRPr="004C2E28">
        <w:rPr>
          <w:b/>
          <w:lang w:val="en-AU"/>
        </w:rPr>
        <w:t xml:space="preserve">Who is the primary client? </w:t>
      </w:r>
    </w:p>
    <w:p w14:paraId="3567B0C8" w14:textId="77777777" w:rsidR="00CB7459" w:rsidRPr="00957D61" w:rsidRDefault="00CB7459" w:rsidP="00274794">
      <w:pPr>
        <w:pStyle w:val="BodyText"/>
        <w:spacing w:before="120" w:after="120" w:line="288" w:lineRule="auto"/>
        <w:ind w:left="284"/>
        <w:jc w:val="both"/>
        <w:rPr>
          <w:rFonts w:cs="Arial"/>
          <w:bCs/>
        </w:rPr>
      </w:pPr>
      <w:r w:rsidRPr="00B135CF">
        <w:rPr>
          <w:rFonts w:cs="Arial"/>
        </w:rPr>
        <w:t>The</w:t>
      </w:r>
      <w:r w:rsidRPr="00957D61">
        <w:rPr>
          <w:rFonts w:cs="Arial"/>
          <w:bCs/>
        </w:rPr>
        <w:t xml:space="preserve"> primary client for </w:t>
      </w:r>
      <w:r w:rsidRPr="00957D61">
        <w:rPr>
          <w:rFonts w:cs="Arial"/>
        </w:rPr>
        <w:t>Targeted Support activities is v</w:t>
      </w:r>
      <w:r w:rsidRPr="00957D61">
        <w:rPr>
          <w:rFonts w:cs="Arial"/>
          <w:bCs/>
        </w:rPr>
        <w:t xml:space="preserve">ulnerable children, young people, and families. </w:t>
      </w:r>
    </w:p>
    <w:p w14:paraId="1BFA8470" w14:textId="77777777" w:rsidR="00CB7459" w:rsidRPr="004C2E28" w:rsidRDefault="00CB7459" w:rsidP="000567E0">
      <w:pPr>
        <w:spacing w:before="180" w:after="120" w:line="288" w:lineRule="auto"/>
        <w:jc w:val="both"/>
        <w:rPr>
          <w:b/>
          <w:lang w:val="en-AU"/>
        </w:rPr>
      </w:pPr>
      <w:r w:rsidRPr="004C2E28">
        <w:rPr>
          <w:b/>
          <w:lang w:val="en-AU"/>
        </w:rPr>
        <w:t xml:space="preserve">What are the key client characteristics? </w:t>
      </w:r>
    </w:p>
    <w:p w14:paraId="74B77EB2" w14:textId="77777777" w:rsidR="00CB7459" w:rsidRPr="002624DC" w:rsidRDefault="00CB7459" w:rsidP="00274794">
      <w:pPr>
        <w:pStyle w:val="BodyText"/>
        <w:spacing w:before="120" w:after="120" w:line="288" w:lineRule="auto"/>
        <w:ind w:left="284"/>
        <w:jc w:val="both"/>
        <w:rPr>
          <w:rFonts w:cs="Arial"/>
        </w:rPr>
      </w:pPr>
      <w:r w:rsidRPr="002624DC">
        <w:rPr>
          <w:rFonts w:cs="Arial"/>
        </w:rPr>
        <w:t>Children, young people and families accessing targeted support activities will have known vulnerabilities or be experiencing crisis. People accessing targeted support may also be supported to access community strengthening activities.</w:t>
      </w:r>
    </w:p>
    <w:p w14:paraId="7A5CDEA3" w14:textId="77777777" w:rsidR="00CB7459" w:rsidRPr="004C2E28" w:rsidRDefault="00CB7459" w:rsidP="000567E0">
      <w:pPr>
        <w:spacing w:before="180" w:after="120" w:line="288" w:lineRule="auto"/>
        <w:jc w:val="both"/>
        <w:rPr>
          <w:b/>
          <w:lang w:val="en-AU"/>
        </w:rPr>
      </w:pPr>
      <w:r w:rsidRPr="004C2E28">
        <w:rPr>
          <w:b/>
          <w:lang w:val="en-AU"/>
        </w:rPr>
        <w:t xml:space="preserve">Should support persons be recorded? </w:t>
      </w:r>
    </w:p>
    <w:p w14:paraId="57D603C2" w14:textId="77777777" w:rsidR="00CB7459" w:rsidRPr="00F6691E" w:rsidRDefault="00CB7459" w:rsidP="00274794">
      <w:pPr>
        <w:pStyle w:val="BodyText"/>
        <w:spacing w:before="120" w:after="120" w:line="288" w:lineRule="auto"/>
        <w:ind w:left="284"/>
        <w:jc w:val="both"/>
        <w:rPr>
          <w:rFonts w:cs="Arial"/>
        </w:rPr>
      </w:pPr>
      <w:r w:rsidRPr="00F6691E">
        <w:rPr>
          <w:rFonts w:cs="Arial"/>
        </w:rPr>
        <w:t>People may attend activities who do not meet the definition of a client, such as carers, family members, or young children. While there is no requirement to record support people in the Data Exchange, service providers are encouraged to record support people at the session level, particularly where the support person fits within the T</w:t>
      </w:r>
      <w:r>
        <w:rPr>
          <w:rFonts w:cs="Arial"/>
        </w:rPr>
        <w:t xml:space="preserve">EI </w:t>
      </w:r>
      <w:r w:rsidRPr="00F6691E">
        <w:rPr>
          <w:rFonts w:cs="Arial"/>
        </w:rPr>
        <w:t xml:space="preserve">Priority Group. Support persons are </w:t>
      </w:r>
      <w:r w:rsidRPr="002624DC">
        <w:rPr>
          <w:rFonts w:cs="Arial"/>
        </w:rPr>
        <w:t xml:space="preserve">not </w:t>
      </w:r>
      <w:r w:rsidRPr="00F6691E">
        <w:rPr>
          <w:rFonts w:cs="Arial"/>
        </w:rPr>
        <w:t xml:space="preserve">counted as clients. </w:t>
      </w:r>
    </w:p>
    <w:p w14:paraId="659E177A" w14:textId="77777777" w:rsidR="00CB7459" w:rsidRPr="004C2E28" w:rsidRDefault="00CB7459" w:rsidP="000567E0">
      <w:pPr>
        <w:spacing w:before="180" w:after="120" w:line="288" w:lineRule="auto"/>
        <w:jc w:val="both"/>
        <w:rPr>
          <w:b/>
          <w:lang w:val="en-AU"/>
        </w:rPr>
      </w:pPr>
      <w:r w:rsidRPr="004C2E28">
        <w:rPr>
          <w:b/>
          <w:lang w:val="en-AU"/>
        </w:rPr>
        <w:t xml:space="preserve">Should unidentified clients be recorded? </w:t>
      </w:r>
    </w:p>
    <w:p w14:paraId="7CF78E17" w14:textId="77777777" w:rsidR="00CB7459" w:rsidRPr="00794466" w:rsidRDefault="00CB7459" w:rsidP="00274794">
      <w:pPr>
        <w:pStyle w:val="BodyText"/>
        <w:spacing w:before="120" w:after="120" w:line="288" w:lineRule="auto"/>
        <w:ind w:left="284"/>
        <w:jc w:val="both"/>
        <w:rPr>
          <w:rFonts w:cs="Arial"/>
        </w:rPr>
      </w:pPr>
      <w:r w:rsidRPr="00794466">
        <w:rPr>
          <w:rFonts w:cs="Arial"/>
        </w:rPr>
        <w:t xml:space="preserve">These projects generally provide face-to-face support where clients are known to the service, therefore it is expected that </w:t>
      </w:r>
      <w:r>
        <w:rPr>
          <w:rFonts w:cs="Arial"/>
        </w:rPr>
        <w:t xml:space="preserve">none of </w:t>
      </w:r>
      <w:r w:rsidRPr="00794466">
        <w:rPr>
          <w:rFonts w:cs="Arial"/>
        </w:rPr>
        <w:t xml:space="preserve">your clients should be recorded as unidentified ‘group’ clients in each reporting period. </w:t>
      </w:r>
    </w:p>
    <w:p w14:paraId="40130257" w14:textId="77777777" w:rsidR="00CB7459" w:rsidRPr="005817C9" w:rsidRDefault="00CB7459" w:rsidP="00274794">
      <w:pPr>
        <w:pStyle w:val="BodyText"/>
        <w:spacing w:before="120" w:after="120" w:line="288" w:lineRule="auto"/>
        <w:ind w:left="284"/>
        <w:jc w:val="both"/>
        <w:rPr>
          <w:rFonts w:cs="Arial"/>
        </w:rPr>
      </w:pPr>
      <w:r w:rsidRPr="005817C9">
        <w:rPr>
          <w:rFonts w:cs="Arial"/>
        </w:rPr>
        <w:t xml:space="preserve">Please refer to the Data Exchange </w:t>
      </w:r>
      <w:hyperlink r:id="rId21" w:history="1">
        <w:r w:rsidRPr="00073402">
          <w:rPr>
            <w:rStyle w:val="Hyperlink"/>
            <w:rFonts w:cs="Arial"/>
          </w:rPr>
          <w:t>Protocols</w:t>
        </w:r>
      </w:hyperlink>
      <w:r w:rsidRPr="005817C9">
        <w:rPr>
          <w:rFonts w:cs="Arial"/>
        </w:rPr>
        <w:t xml:space="preserve"> for further guidance on appropriate use of unidentified clients.</w:t>
      </w:r>
    </w:p>
    <w:p w14:paraId="1EF4833A" w14:textId="77777777" w:rsidR="00CB7459" w:rsidRPr="004C2E28" w:rsidRDefault="00CB7459" w:rsidP="000567E0">
      <w:pPr>
        <w:spacing w:before="180" w:after="120" w:line="288" w:lineRule="auto"/>
        <w:jc w:val="both"/>
        <w:rPr>
          <w:b/>
          <w:lang w:val="en-AU"/>
        </w:rPr>
      </w:pPr>
      <w:r w:rsidRPr="004C2E28">
        <w:rPr>
          <w:b/>
          <w:lang w:val="en-AU"/>
        </w:rPr>
        <w:t xml:space="preserve">How should cases be set up? </w:t>
      </w:r>
    </w:p>
    <w:p w14:paraId="255B1D91" w14:textId="77777777" w:rsidR="00CB7459" w:rsidRPr="002624DC" w:rsidRDefault="00CB7459" w:rsidP="00274794">
      <w:pPr>
        <w:pStyle w:val="BodyText"/>
        <w:spacing w:before="120" w:after="120" w:line="288" w:lineRule="auto"/>
        <w:ind w:left="284"/>
        <w:jc w:val="both"/>
        <w:rPr>
          <w:rFonts w:cs="Arial"/>
        </w:rPr>
      </w:pPr>
      <w:r w:rsidRPr="002624DC">
        <w:rPr>
          <w:rFonts w:cs="Arial"/>
        </w:rPr>
        <w:t>Cases act as containers, linking client and session data to location and program activity information.</w:t>
      </w:r>
      <w:r>
        <w:rPr>
          <w:rFonts w:cs="Arial"/>
        </w:rPr>
        <w:t xml:space="preserve"> </w:t>
      </w:r>
      <w:r w:rsidRPr="002624DC">
        <w:rPr>
          <w:rFonts w:cs="Arial"/>
        </w:rPr>
        <w:t>A case captures one or more instances of service (known as sessions) received by a client or group of clients that is expected to lead to a distinct outcome.</w:t>
      </w:r>
    </w:p>
    <w:p w14:paraId="338A00D1" w14:textId="77777777" w:rsidR="00CB7459" w:rsidRDefault="00CB7459" w:rsidP="00274794">
      <w:pPr>
        <w:pStyle w:val="BodyText"/>
        <w:spacing w:before="120" w:after="120" w:line="288" w:lineRule="auto"/>
        <w:ind w:left="284"/>
        <w:jc w:val="both"/>
        <w:rPr>
          <w:rFonts w:cs="Arial"/>
        </w:rPr>
      </w:pPr>
      <w:r w:rsidRPr="00957D61">
        <w:rPr>
          <w:rFonts w:cs="Arial"/>
        </w:rPr>
        <w:t>Cases set up under this program activity will be client based, rather than activity based.</w:t>
      </w:r>
    </w:p>
    <w:p w14:paraId="504E3428" w14:textId="77777777" w:rsidR="00CB7459" w:rsidRPr="00957D61" w:rsidRDefault="00CB7459" w:rsidP="00274794">
      <w:pPr>
        <w:pStyle w:val="BodyText"/>
        <w:spacing w:before="120" w:after="120" w:line="288" w:lineRule="auto"/>
        <w:ind w:left="284"/>
        <w:jc w:val="both"/>
        <w:rPr>
          <w:rFonts w:cs="Arial"/>
          <w:bCs/>
        </w:rPr>
      </w:pPr>
      <w:r w:rsidRPr="002624DC">
        <w:rPr>
          <w:rFonts w:cs="Arial"/>
        </w:rPr>
        <w:t>To protect client privacy, family names or other identifying information should never be recorded in the Case ID field. To easily navigate cases, providers should use other identifying descriptions, such as ‘FamilyA24’ or ‘Family Group 26 (See Section 3.2 of</w:t>
      </w:r>
      <w:r w:rsidRPr="00957D61">
        <w:rPr>
          <w:rFonts w:cs="Arial"/>
        </w:rPr>
        <w:t xml:space="preserve"> </w:t>
      </w:r>
      <w:hyperlink r:id="rId22" w:history="1">
        <w:r w:rsidRPr="00073402">
          <w:rPr>
            <w:rStyle w:val="Hyperlink"/>
            <w:rFonts w:cs="Arial"/>
          </w:rPr>
          <w:t>Protocols</w:t>
        </w:r>
      </w:hyperlink>
      <w:r w:rsidRPr="00957D61">
        <w:rPr>
          <w:rFonts w:cs="Arial"/>
        </w:rPr>
        <w:t>)</w:t>
      </w:r>
    </w:p>
    <w:p w14:paraId="538EF185" w14:textId="77777777" w:rsidR="00CB7459" w:rsidRPr="004C2E28" w:rsidRDefault="00CB7459" w:rsidP="000567E0">
      <w:pPr>
        <w:spacing w:before="180" w:after="120" w:line="288" w:lineRule="auto"/>
        <w:jc w:val="both"/>
        <w:rPr>
          <w:b/>
          <w:lang w:val="en-AU"/>
        </w:rPr>
      </w:pPr>
      <w:r w:rsidRPr="004C2E28">
        <w:rPr>
          <w:b/>
          <w:lang w:val="en-AU"/>
        </w:rPr>
        <w:t>The partnership approach</w:t>
      </w:r>
    </w:p>
    <w:p w14:paraId="2E67E5D8" w14:textId="74D78ED7" w:rsidR="008C1250" w:rsidRPr="00035AAF" w:rsidRDefault="008C1250" w:rsidP="00274794">
      <w:pPr>
        <w:pStyle w:val="BodyText"/>
        <w:spacing w:before="120" w:after="120" w:line="288" w:lineRule="auto"/>
        <w:ind w:left="284"/>
        <w:jc w:val="both"/>
        <w:rPr>
          <w:rFonts w:cs="Arial"/>
        </w:rPr>
      </w:pPr>
      <w:r w:rsidRPr="00035AAF">
        <w:rPr>
          <w:rFonts w:cs="Arial"/>
        </w:rPr>
        <w:t xml:space="preserve">For this program, all organisations are required to participate in the partnership approach by submitting additional client data, in return for access to extra reports. </w:t>
      </w:r>
    </w:p>
    <w:p w14:paraId="62E966FC" w14:textId="279B3F62" w:rsidR="008C1250" w:rsidRDefault="008C1250" w:rsidP="00274794">
      <w:pPr>
        <w:pStyle w:val="BodyText"/>
        <w:spacing w:before="120" w:after="120" w:line="288" w:lineRule="auto"/>
        <w:ind w:left="284"/>
        <w:jc w:val="both"/>
      </w:pPr>
      <w:r w:rsidRPr="00035AAF">
        <w:rPr>
          <w:rFonts w:cs="Arial"/>
        </w:rPr>
        <w:t>The partnership approach also includes the ability to record an extended data set.</w:t>
      </w:r>
      <w:r>
        <w:rPr>
          <w:rFonts w:cs="Arial"/>
        </w:rPr>
        <w:t xml:space="preserve"> </w:t>
      </w:r>
      <w:r>
        <w:t>See Protocols (sections 6 and 11) for more information.</w:t>
      </w:r>
    </w:p>
    <w:p w14:paraId="34058A22" w14:textId="2B323BFD" w:rsidR="008C1250" w:rsidRPr="004C2E28" w:rsidRDefault="008C1250" w:rsidP="000567E0">
      <w:pPr>
        <w:spacing w:before="180" w:after="120" w:line="288" w:lineRule="auto"/>
        <w:jc w:val="both"/>
        <w:rPr>
          <w:b/>
          <w:lang w:val="en-AU"/>
        </w:rPr>
      </w:pPr>
      <w:r w:rsidRPr="004C2E28">
        <w:rPr>
          <w:b/>
          <w:lang w:val="en-AU"/>
        </w:rPr>
        <w:t xml:space="preserve">Recording outcomes data using SCORE </w:t>
      </w:r>
    </w:p>
    <w:p w14:paraId="53910E92" w14:textId="21D31542" w:rsidR="008C1250" w:rsidRPr="00035AAF" w:rsidRDefault="008C1250" w:rsidP="00274794">
      <w:pPr>
        <w:pStyle w:val="BodyText"/>
        <w:spacing w:before="120" w:after="120" w:line="288" w:lineRule="auto"/>
        <w:ind w:left="284"/>
        <w:jc w:val="both"/>
        <w:rPr>
          <w:rFonts w:cs="Arial"/>
        </w:rPr>
      </w:pPr>
      <w:r w:rsidRPr="00035AAF">
        <w:rPr>
          <w:rFonts w:cs="Arial"/>
        </w:rPr>
        <w:t xml:space="preserve">Organisations are able to record client outcomes through Standard Client/Community Outcomes Reporting (SCORE). </w:t>
      </w:r>
      <w:r w:rsidR="00022B8F">
        <w:rPr>
          <w:rFonts w:cs="Arial"/>
        </w:rPr>
        <w:t>See Section 7 of the Protocols.</w:t>
      </w:r>
    </w:p>
    <w:p w14:paraId="7EE8D72B" w14:textId="5E3D7712" w:rsidR="008C1250" w:rsidRPr="00035AAF" w:rsidRDefault="008C1250" w:rsidP="00274794">
      <w:pPr>
        <w:pStyle w:val="BodyText"/>
        <w:spacing w:before="120" w:after="120" w:line="288" w:lineRule="auto"/>
        <w:ind w:left="284"/>
        <w:jc w:val="both"/>
        <w:rPr>
          <w:rFonts w:cs="Arial"/>
        </w:rPr>
      </w:pPr>
      <w:r w:rsidRPr="00035AAF">
        <w:rPr>
          <w:rFonts w:cs="Arial"/>
        </w:rPr>
        <w:t xml:space="preserve">A client SCORE assessment is recorded at least twice – towards the beginning of the client’s service delivery and again towards the end of service delivery. </w:t>
      </w:r>
      <w:r w:rsidRPr="003D0009">
        <w:rPr>
          <w:rFonts w:cs="Arial"/>
        </w:rPr>
        <w:t>For TEI projects running for over 18 months it is expected that, where practical, you also collect SCORE assessments periodically throughout service delivery.</w:t>
      </w:r>
    </w:p>
    <w:p w14:paraId="45938E8C" w14:textId="77777777" w:rsidR="008C1250" w:rsidRPr="00035AAF" w:rsidRDefault="008C1250" w:rsidP="00274794">
      <w:pPr>
        <w:pStyle w:val="BodyText"/>
        <w:spacing w:before="120" w:after="120" w:line="288" w:lineRule="auto"/>
        <w:ind w:left="284"/>
        <w:jc w:val="both"/>
        <w:rPr>
          <w:rFonts w:cs="Arial"/>
        </w:rPr>
      </w:pPr>
      <w:r w:rsidRPr="00035AAF">
        <w:rPr>
          <w:rFonts w:cs="Arial"/>
        </w:rPr>
        <w:t xml:space="preserve">It is expected that, where practical, you collect outcomes data for a majority of </w:t>
      </w:r>
      <w:r>
        <w:rPr>
          <w:rFonts w:cs="Arial"/>
        </w:rPr>
        <w:t>participants</w:t>
      </w:r>
      <w:r w:rsidRPr="00035AAF">
        <w:rPr>
          <w:rFonts w:cs="Arial"/>
        </w:rPr>
        <w:t>. However, it is noted that you should do so within reason and in alignment with ethical requirements.</w:t>
      </w:r>
    </w:p>
    <w:p w14:paraId="029E439A" w14:textId="64D5696B" w:rsidR="000C7AB5" w:rsidRDefault="000C7AB5" w:rsidP="00274794">
      <w:pPr>
        <w:pStyle w:val="BodyText"/>
        <w:spacing w:before="120" w:after="240" w:line="288" w:lineRule="auto"/>
        <w:ind w:left="284"/>
        <w:jc w:val="both"/>
        <w:rPr>
          <w:rFonts w:cs="Arial"/>
        </w:rPr>
      </w:pPr>
      <w:r w:rsidRPr="00035AAF">
        <w:rPr>
          <w:rFonts w:cs="Arial"/>
        </w:rPr>
        <w:lastRenderedPageBreak/>
        <w:t xml:space="preserve">The SCORE areas listed below have been identified as the most relevant for this program, </w:t>
      </w:r>
      <w:r>
        <w:rPr>
          <w:rFonts w:cs="Arial"/>
        </w:rPr>
        <w:t xml:space="preserve">noting that </w:t>
      </w:r>
      <w:r w:rsidRPr="00035AAF">
        <w:rPr>
          <w:rFonts w:cs="Arial"/>
        </w:rPr>
        <w:t xml:space="preserve">organisations can choose to </w:t>
      </w:r>
      <w:r w:rsidRPr="00DC68EF">
        <w:rPr>
          <w:rFonts w:cs="Arial"/>
          <w:b/>
        </w:rPr>
        <w:t>record outcomes against any domains that are relevant for the client</w:t>
      </w:r>
      <w:r w:rsidRPr="00035AAF">
        <w:rPr>
          <w:rFonts w:cs="Arial"/>
        </w:rPr>
        <w:t>.</w:t>
      </w:r>
    </w:p>
    <w:tbl>
      <w:tblPr>
        <w:tblStyle w:val="TableGrid"/>
        <w:tblW w:w="5000" w:type="pct"/>
        <w:tblLayout w:type="fixed"/>
        <w:tblLook w:val="04A0" w:firstRow="1" w:lastRow="0" w:firstColumn="1" w:lastColumn="0" w:noHBand="0" w:noVBand="1"/>
        <w:tblCaption w:val="Relevant SCORE areas for this program"/>
        <w:tblDescription w:val="List of Circumstance, Goals, Satisfaction and Community outcomes domains"/>
      </w:tblPr>
      <w:tblGrid>
        <w:gridCol w:w="2721"/>
        <w:gridCol w:w="2329"/>
        <w:gridCol w:w="2760"/>
        <w:gridCol w:w="2646"/>
      </w:tblGrid>
      <w:tr w:rsidR="00861878" w14:paraId="06BA1F79" w14:textId="77777777" w:rsidTr="000567E0">
        <w:trPr>
          <w:trHeight w:hRule="exact" w:val="625"/>
          <w:tblHeader/>
        </w:trPr>
        <w:tc>
          <w:tcPr>
            <w:tcW w:w="2693" w:type="dxa"/>
            <w:shd w:val="clear" w:color="auto" w:fill="04617B" w:themeFill="text2"/>
            <w:vAlign w:val="center"/>
            <w:hideMark/>
          </w:tcPr>
          <w:p w14:paraId="68080399" w14:textId="77777777" w:rsidR="00861878" w:rsidRDefault="00861878">
            <w:pPr>
              <w:pStyle w:val="BodyText"/>
              <w:spacing w:before="60" w:after="60" w:line="288" w:lineRule="auto"/>
              <w:ind w:left="0"/>
              <w:rPr>
                <w:b/>
                <w:color w:val="FFFFFF" w:themeColor="background1"/>
                <w:sz w:val="22"/>
                <w:szCs w:val="22"/>
                <w:lang w:val="en-AU"/>
              </w:rPr>
            </w:pPr>
            <w:r>
              <w:rPr>
                <w:b/>
                <w:color w:val="FFFFFF" w:themeColor="background1"/>
                <w:sz w:val="22"/>
                <w:lang w:val="en-AU"/>
              </w:rPr>
              <w:t>Circumstances</w:t>
            </w:r>
          </w:p>
        </w:tc>
        <w:tc>
          <w:tcPr>
            <w:tcW w:w="2305" w:type="dxa"/>
            <w:shd w:val="clear" w:color="auto" w:fill="04617B" w:themeFill="text2"/>
            <w:vAlign w:val="center"/>
            <w:hideMark/>
          </w:tcPr>
          <w:p w14:paraId="167EE2C5" w14:textId="77777777" w:rsidR="00861878" w:rsidRDefault="00861878">
            <w:pPr>
              <w:pStyle w:val="BodyText"/>
              <w:spacing w:before="60" w:after="60" w:line="288" w:lineRule="auto"/>
              <w:ind w:left="0"/>
              <w:rPr>
                <w:b/>
                <w:color w:val="FFFFFF" w:themeColor="background1"/>
                <w:sz w:val="22"/>
                <w:szCs w:val="22"/>
                <w:lang w:val="en-AU"/>
              </w:rPr>
            </w:pPr>
            <w:r>
              <w:rPr>
                <w:b/>
                <w:color w:val="FFFFFF" w:themeColor="background1"/>
                <w:sz w:val="22"/>
                <w:lang w:val="en-AU"/>
              </w:rPr>
              <w:t>Goals</w:t>
            </w:r>
          </w:p>
        </w:tc>
        <w:tc>
          <w:tcPr>
            <w:tcW w:w="2731" w:type="dxa"/>
            <w:shd w:val="clear" w:color="auto" w:fill="04617B" w:themeFill="text2"/>
            <w:vAlign w:val="center"/>
            <w:hideMark/>
          </w:tcPr>
          <w:p w14:paraId="1CCE5F68" w14:textId="77777777" w:rsidR="00861878" w:rsidRDefault="00861878">
            <w:pPr>
              <w:pStyle w:val="BodyText"/>
              <w:spacing w:before="60" w:after="60" w:line="288" w:lineRule="auto"/>
              <w:ind w:left="0"/>
              <w:rPr>
                <w:b/>
                <w:color w:val="FFFFFF" w:themeColor="background1"/>
                <w:sz w:val="22"/>
                <w:szCs w:val="22"/>
                <w:lang w:val="en-AU"/>
              </w:rPr>
            </w:pPr>
            <w:r>
              <w:rPr>
                <w:b/>
                <w:color w:val="FFFFFF" w:themeColor="background1"/>
                <w:sz w:val="22"/>
                <w:lang w:val="en-AU"/>
              </w:rPr>
              <w:t>Satisfaction</w:t>
            </w:r>
          </w:p>
        </w:tc>
        <w:tc>
          <w:tcPr>
            <w:tcW w:w="2619" w:type="dxa"/>
            <w:shd w:val="clear" w:color="auto" w:fill="04617B" w:themeFill="text2"/>
            <w:vAlign w:val="center"/>
            <w:hideMark/>
          </w:tcPr>
          <w:p w14:paraId="342EE955" w14:textId="77777777" w:rsidR="00861878" w:rsidRDefault="00861878">
            <w:pPr>
              <w:pStyle w:val="BodyText"/>
              <w:spacing w:before="60" w:after="60" w:line="288" w:lineRule="auto"/>
              <w:ind w:left="0"/>
              <w:rPr>
                <w:b/>
                <w:color w:val="FFFFFF" w:themeColor="background1"/>
                <w:sz w:val="22"/>
                <w:szCs w:val="22"/>
                <w:lang w:val="en-AU"/>
              </w:rPr>
            </w:pPr>
            <w:r>
              <w:rPr>
                <w:b/>
                <w:color w:val="FFFFFF" w:themeColor="background1"/>
                <w:sz w:val="22"/>
                <w:lang w:val="en-AU"/>
              </w:rPr>
              <w:t>Community</w:t>
            </w:r>
          </w:p>
        </w:tc>
      </w:tr>
      <w:tr w:rsidR="00861878" w14:paraId="7C4FC9C4" w14:textId="77777777" w:rsidTr="000567E0">
        <w:trPr>
          <w:trHeight w:hRule="exact" w:val="1194"/>
        </w:trPr>
        <w:tc>
          <w:tcPr>
            <w:tcW w:w="2693" w:type="dxa"/>
            <w:vAlign w:val="center"/>
            <w:hideMark/>
          </w:tcPr>
          <w:p w14:paraId="5CBA5790" w14:textId="04E7F2BC" w:rsidR="00861878" w:rsidRDefault="00861878" w:rsidP="00861878">
            <w:pPr>
              <w:pStyle w:val="BodyText"/>
              <w:spacing w:before="120" w:after="120" w:line="288" w:lineRule="auto"/>
              <w:ind w:left="0"/>
              <w:rPr>
                <w:sz w:val="22"/>
                <w:szCs w:val="22"/>
                <w:lang w:val="en-AU"/>
              </w:rPr>
            </w:pPr>
            <w:r>
              <w:rPr>
                <w:lang w:val="en-AU"/>
              </w:rPr>
              <w:t>All eleven Circumstances may be relevant for this program</w:t>
            </w:r>
          </w:p>
        </w:tc>
        <w:tc>
          <w:tcPr>
            <w:tcW w:w="2305" w:type="dxa"/>
            <w:vAlign w:val="center"/>
            <w:hideMark/>
          </w:tcPr>
          <w:p w14:paraId="5C88EDCE" w14:textId="5476828C" w:rsidR="00861878" w:rsidRDefault="00861878" w:rsidP="00861878">
            <w:pPr>
              <w:pStyle w:val="BodyText"/>
              <w:spacing w:before="60" w:after="60" w:line="288" w:lineRule="auto"/>
              <w:ind w:left="0"/>
              <w:rPr>
                <w:lang w:val="en-AU"/>
              </w:rPr>
            </w:pPr>
            <w:r>
              <w:rPr>
                <w:lang w:val="en-AU"/>
              </w:rPr>
              <w:t>All six Goals may be relevant for this program</w:t>
            </w:r>
          </w:p>
        </w:tc>
        <w:tc>
          <w:tcPr>
            <w:tcW w:w="2731" w:type="dxa"/>
            <w:vAlign w:val="center"/>
            <w:hideMark/>
          </w:tcPr>
          <w:p w14:paraId="099722BB" w14:textId="2E995B37" w:rsidR="00861878" w:rsidRDefault="00861878" w:rsidP="00861878">
            <w:pPr>
              <w:pStyle w:val="BodyText"/>
              <w:spacing w:before="60" w:after="60" w:line="288" w:lineRule="auto"/>
              <w:ind w:left="0"/>
              <w:rPr>
                <w:lang w:val="en-AU"/>
              </w:rPr>
            </w:pPr>
            <w:r>
              <w:rPr>
                <w:lang w:val="en-AU"/>
              </w:rPr>
              <w:t>All three Satisfaction outcomes may be relevant for this program</w:t>
            </w:r>
          </w:p>
        </w:tc>
        <w:tc>
          <w:tcPr>
            <w:tcW w:w="2619" w:type="dxa"/>
            <w:vAlign w:val="center"/>
            <w:hideMark/>
          </w:tcPr>
          <w:p w14:paraId="061C0746" w14:textId="05CCF9F6" w:rsidR="00861878" w:rsidRDefault="00861878" w:rsidP="00861878">
            <w:pPr>
              <w:pStyle w:val="BodyText"/>
              <w:spacing w:before="60" w:after="60" w:line="288" w:lineRule="auto"/>
              <w:ind w:left="0"/>
              <w:rPr>
                <w:lang w:val="en-AU"/>
              </w:rPr>
            </w:pPr>
            <w:r>
              <w:rPr>
                <w:lang w:val="en-AU"/>
              </w:rPr>
              <w:t>All four Community outcomes may be relevant for this program</w:t>
            </w:r>
          </w:p>
        </w:tc>
      </w:tr>
    </w:tbl>
    <w:p w14:paraId="39E3D363" w14:textId="77777777" w:rsidR="00CB7459" w:rsidRPr="004C2E28" w:rsidRDefault="00CB7459" w:rsidP="000567E0">
      <w:pPr>
        <w:spacing w:before="180" w:after="120" w:line="288" w:lineRule="auto"/>
        <w:rPr>
          <w:b/>
          <w:lang w:val="en-AU"/>
        </w:rPr>
      </w:pPr>
      <w:r w:rsidRPr="004C2E28">
        <w:rPr>
          <w:b/>
          <w:lang w:val="en-AU"/>
        </w:rPr>
        <w:t>Collecting extended data</w:t>
      </w:r>
    </w:p>
    <w:p w14:paraId="22CADACC" w14:textId="2C53893D" w:rsidR="00CB7459" w:rsidRPr="00047648" w:rsidRDefault="006F5861" w:rsidP="00047648">
      <w:pPr>
        <w:pStyle w:val="BodyText"/>
        <w:spacing w:before="120" w:after="120" w:line="288" w:lineRule="auto"/>
        <w:ind w:left="284"/>
      </w:pPr>
      <w:r w:rsidRPr="00651B42">
        <w:t xml:space="preserve">For this program activity, it is </w:t>
      </w:r>
      <w:r w:rsidRPr="00047648">
        <w:t>required</w:t>
      </w:r>
      <w:r w:rsidRPr="00651B42">
        <w:t xml:space="preserve"> that you collect the following extended data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4008"/>
        <w:gridCol w:w="3412"/>
      </w:tblGrid>
      <w:tr w:rsidR="004C2E28" w:rsidRPr="003B5E0D" w14:paraId="2B4B0303" w14:textId="77777777" w:rsidTr="000567E0">
        <w:trPr>
          <w:trHeight w:val="536"/>
        </w:trPr>
        <w:tc>
          <w:tcPr>
            <w:tcW w:w="3006" w:type="dxa"/>
            <w:shd w:val="clear" w:color="auto" w:fill="04617B" w:themeFill="text2"/>
          </w:tcPr>
          <w:p w14:paraId="0A335E75" w14:textId="77777777" w:rsidR="004C2E28" w:rsidRPr="000A0BDE" w:rsidRDefault="004C2E28" w:rsidP="00B65906">
            <w:pPr>
              <w:widowControl w:val="0"/>
              <w:spacing w:before="120" w:after="120" w:line="288" w:lineRule="auto"/>
              <w:rPr>
                <w:rFonts w:eastAsia="Arial" w:cs="Arial"/>
                <w:b/>
                <w:color w:val="FFFFFF"/>
                <w:szCs w:val="20"/>
              </w:rPr>
            </w:pPr>
            <w:r>
              <w:rPr>
                <w:rFonts w:eastAsia="Arial" w:cs="Arial"/>
                <w:b/>
                <w:color w:val="FFFFFF"/>
                <w:szCs w:val="20"/>
              </w:rPr>
              <w:t>Client Level Data</w:t>
            </w:r>
          </w:p>
        </w:tc>
        <w:tc>
          <w:tcPr>
            <w:tcW w:w="3969" w:type="dxa"/>
            <w:shd w:val="clear" w:color="auto" w:fill="04617B" w:themeFill="text2"/>
          </w:tcPr>
          <w:p w14:paraId="6FBB6AE5" w14:textId="77777777" w:rsidR="004C2E28" w:rsidRPr="000A0BDE" w:rsidRDefault="004C2E28" w:rsidP="00B65906">
            <w:pPr>
              <w:widowControl w:val="0"/>
              <w:spacing w:before="120" w:after="120" w:line="288" w:lineRule="auto"/>
              <w:rPr>
                <w:rFonts w:eastAsia="Arial" w:cs="Arial"/>
                <w:b/>
                <w:color w:val="FFFFFF"/>
                <w:szCs w:val="20"/>
              </w:rPr>
            </w:pPr>
            <w:r>
              <w:rPr>
                <w:rFonts w:eastAsia="Arial" w:cs="Arial"/>
                <w:b/>
                <w:color w:val="FFFFFF"/>
                <w:szCs w:val="20"/>
              </w:rPr>
              <w:t>Case Level Data</w:t>
            </w:r>
          </w:p>
        </w:tc>
        <w:tc>
          <w:tcPr>
            <w:tcW w:w="3378" w:type="dxa"/>
            <w:shd w:val="clear" w:color="auto" w:fill="04617B" w:themeFill="text2"/>
          </w:tcPr>
          <w:p w14:paraId="0400BC78" w14:textId="77777777" w:rsidR="004C2E28" w:rsidRPr="000A0BDE" w:rsidRDefault="004C2E28" w:rsidP="00B65906">
            <w:pPr>
              <w:widowControl w:val="0"/>
              <w:spacing w:before="120" w:after="120" w:line="288" w:lineRule="auto"/>
              <w:rPr>
                <w:rFonts w:eastAsia="Arial" w:cs="Arial"/>
                <w:b/>
                <w:color w:val="FFFFFF"/>
                <w:szCs w:val="20"/>
              </w:rPr>
            </w:pPr>
            <w:r>
              <w:rPr>
                <w:rFonts w:eastAsia="Arial" w:cs="Arial"/>
                <w:b/>
                <w:color w:val="FFFFFF"/>
                <w:szCs w:val="20"/>
              </w:rPr>
              <w:t>Session Level Data</w:t>
            </w:r>
          </w:p>
        </w:tc>
      </w:tr>
      <w:tr w:rsidR="004C2E28" w:rsidRPr="003B5E0D" w14:paraId="4859BA2A" w14:textId="77777777" w:rsidTr="000567E0">
        <w:trPr>
          <w:trHeight w:val="1611"/>
        </w:trPr>
        <w:tc>
          <w:tcPr>
            <w:tcW w:w="3006" w:type="dxa"/>
          </w:tcPr>
          <w:p w14:paraId="77BF6580" w14:textId="77777777" w:rsidR="004C2E28" w:rsidRPr="00477459" w:rsidRDefault="004C2E28" w:rsidP="00B65906">
            <w:pPr>
              <w:widowControl w:val="0"/>
              <w:numPr>
                <w:ilvl w:val="0"/>
                <w:numId w:val="3"/>
              </w:numPr>
              <w:spacing w:before="120" w:after="120" w:line="288" w:lineRule="auto"/>
              <w:ind w:left="318" w:hanging="284"/>
              <w:rPr>
                <w:rFonts w:eastAsia="Arial" w:cs="Arial"/>
                <w:sz w:val="20"/>
                <w:szCs w:val="20"/>
              </w:rPr>
            </w:pPr>
            <w:r w:rsidRPr="00477459">
              <w:rPr>
                <w:rFonts w:eastAsia="Arial" w:cs="Arial"/>
                <w:sz w:val="20"/>
                <w:szCs w:val="20"/>
              </w:rPr>
              <w:t>Homeless indicator</w:t>
            </w:r>
          </w:p>
          <w:p w14:paraId="04A5D06C" w14:textId="77777777" w:rsidR="004C2E28" w:rsidRPr="000307A7" w:rsidRDefault="004C2E28" w:rsidP="00B65906">
            <w:pPr>
              <w:widowControl w:val="0"/>
              <w:numPr>
                <w:ilvl w:val="0"/>
                <w:numId w:val="3"/>
              </w:numPr>
              <w:spacing w:before="120" w:after="120" w:line="288" w:lineRule="auto"/>
              <w:ind w:left="318" w:hanging="284"/>
              <w:rPr>
                <w:rFonts w:eastAsia="Arial" w:cs="Arial"/>
                <w:sz w:val="20"/>
                <w:szCs w:val="20"/>
              </w:rPr>
            </w:pPr>
            <w:r w:rsidRPr="00477459">
              <w:rPr>
                <w:rFonts w:eastAsia="Arial" w:cs="Arial"/>
                <w:sz w:val="20"/>
                <w:szCs w:val="20"/>
              </w:rPr>
              <w:t>Household composition</w:t>
            </w:r>
          </w:p>
        </w:tc>
        <w:tc>
          <w:tcPr>
            <w:tcW w:w="3969" w:type="dxa"/>
          </w:tcPr>
          <w:p w14:paraId="68396885" w14:textId="77777777" w:rsidR="004C2E28" w:rsidRPr="000307A7" w:rsidRDefault="004C2E28" w:rsidP="00B65906">
            <w:pPr>
              <w:widowControl w:val="0"/>
              <w:numPr>
                <w:ilvl w:val="0"/>
                <w:numId w:val="3"/>
              </w:numPr>
              <w:spacing w:before="120" w:after="120" w:line="288" w:lineRule="auto"/>
              <w:ind w:left="318" w:hanging="284"/>
              <w:rPr>
                <w:rFonts w:eastAsia="Arial" w:cs="Arial"/>
                <w:sz w:val="20"/>
                <w:szCs w:val="20"/>
              </w:rPr>
            </w:pPr>
            <w:r w:rsidRPr="000307A7">
              <w:rPr>
                <w:rFonts w:eastAsia="Arial" w:cs="Arial"/>
                <w:sz w:val="20"/>
                <w:szCs w:val="20"/>
              </w:rPr>
              <w:t>Attendance profile</w:t>
            </w:r>
          </w:p>
          <w:p w14:paraId="7D6B9360" w14:textId="77777777" w:rsidR="004C2E28" w:rsidRPr="000307A7" w:rsidRDefault="004C2E28" w:rsidP="00B65906">
            <w:pPr>
              <w:widowControl w:val="0"/>
              <w:numPr>
                <w:ilvl w:val="0"/>
                <w:numId w:val="3"/>
              </w:numPr>
              <w:spacing w:before="120" w:after="120" w:line="288" w:lineRule="auto"/>
              <w:ind w:left="318" w:hanging="284"/>
              <w:rPr>
                <w:rFonts w:eastAsia="Arial" w:cs="Arial"/>
                <w:sz w:val="20"/>
                <w:szCs w:val="20"/>
              </w:rPr>
            </w:pPr>
            <w:r w:rsidRPr="000307A7">
              <w:rPr>
                <w:rFonts w:eastAsia="Arial" w:cs="Arial"/>
                <w:sz w:val="20"/>
                <w:szCs w:val="20"/>
              </w:rPr>
              <w:t>Client needs and presenting context</w:t>
            </w:r>
          </w:p>
          <w:p w14:paraId="2301BAA5" w14:textId="77777777" w:rsidR="004C2E28" w:rsidRDefault="004C2E28" w:rsidP="00B65906">
            <w:pPr>
              <w:widowControl w:val="0"/>
              <w:numPr>
                <w:ilvl w:val="1"/>
                <w:numId w:val="3"/>
              </w:numPr>
              <w:spacing w:before="120" w:after="120" w:line="288" w:lineRule="auto"/>
              <w:ind w:left="884"/>
              <w:rPr>
                <w:rFonts w:eastAsia="Arial" w:cs="Arial"/>
                <w:sz w:val="20"/>
                <w:szCs w:val="20"/>
              </w:rPr>
            </w:pPr>
            <w:r w:rsidRPr="000307A7">
              <w:rPr>
                <w:rFonts w:eastAsia="Arial" w:cs="Arial"/>
                <w:sz w:val="20"/>
                <w:szCs w:val="20"/>
              </w:rPr>
              <w:t>Reasons for seeking assistance</w:t>
            </w:r>
          </w:p>
          <w:p w14:paraId="14620DA8" w14:textId="77777777" w:rsidR="004C2E28" w:rsidRPr="000307A7" w:rsidRDefault="004C2E28" w:rsidP="00B65906">
            <w:pPr>
              <w:widowControl w:val="0"/>
              <w:numPr>
                <w:ilvl w:val="1"/>
                <w:numId w:val="3"/>
              </w:numPr>
              <w:spacing w:before="120" w:after="120" w:line="288" w:lineRule="auto"/>
              <w:ind w:left="884"/>
              <w:rPr>
                <w:rFonts w:eastAsia="Arial" w:cs="Arial"/>
                <w:sz w:val="20"/>
                <w:szCs w:val="20"/>
              </w:rPr>
            </w:pPr>
            <w:r>
              <w:rPr>
                <w:rFonts w:eastAsia="Arial" w:cs="Arial"/>
                <w:sz w:val="20"/>
                <w:szCs w:val="20"/>
              </w:rPr>
              <w:t>Referral source</w:t>
            </w:r>
          </w:p>
        </w:tc>
        <w:tc>
          <w:tcPr>
            <w:tcW w:w="3378" w:type="dxa"/>
          </w:tcPr>
          <w:p w14:paraId="10B2A4F9" w14:textId="77777777" w:rsidR="004C2E28" w:rsidRDefault="004C2E28" w:rsidP="00B65906">
            <w:pPr>
              <w:widowControl w:val="0"/>
              <w:numPr>
                <w:ilvl w:val="0"/>
                <w:numId w:val="3"/>
              </w:numPr>
              <w:spacing w:before="120" w:after="120" w:line="288" w:lineRule="auto"/>
              <w:ind w:left="318" w:hanging="284"/>
              <w:rPr>
                <w:rFonts w:eastAsia="Arial" w:cs="Arial"/>
                <w:sz w:val="20"/>
                <w:szCs w:val="20"/>
              </w:rPr>
            </w:pPr>
            <w:r>
              <w:rPr>
                <w:rFonts w:eastAsia="Arial" w:cs="Arial"/>
                <w:sz w:val="20"/>
                <w:szCs w:val="20"/>
              </w:rPr>
              <w:t>Referrals to other services</w:t>
            </w:r>
          </w:p>
          <w:p w14:paraId="306FAE1D" w14:textId="77777777" w:rsidR="004C2E28" w:rsidRPr="00C1485D" w:rsidRDefault="004C2E28" w:rsidP="00B65906">
            <w:pPr>
              <w:widowControl w:val="0"/>
              <w:numPr>
                <w:ilvl w:val="1"/>
                <w:numId w:val="3"/>
              </w:numPr>
              <w:spacing w:before="120" w:after="120" w:line="288" w:lineRule="auto"/>
              <w:ind w:left="884"/>
              <w:rPr>
                <w:rFonts w:eastAsia="Arial" w:cs="Arial"/>
                <w:sz w:val="20"/>
                <w:szCs w:val="20"/>
              </w:rPr>
            </w:pPr>
            <w:r w:rsidRPr="00C1485D">
              <w:rPr>
                <w:rFonts w:eastAsia="Arial" w:cs="Arial"/>
                <w:sz w:val="20"/>
                <w:szCs w:val="20"/>
              </w:rPr>
              <w:t>Referral type</w:t>
            </w:r>
          </w:p>
          <w:p w14:paraId="47775737" w14:textId="77777777" w:rsidR="004C2E28" w:rsidRPr="00477459" w:rsidRDefault="004C2E28" w:rsidP="00B65906">
            <w:pPr>
              <w:widowControl w:val="0"/>
              <w:numPr>
                <w:ilvl w:val="1"/>
                <w:numId w:val="3"/>
              </w:numPr>
              <w:spacing w:before="120" w:after="120" w:line="288" w:lineRule="auto"/>
              <w:ind w:left="884"/>
              <w:rPr>
                <w:rFonts w:cs="Arial"/>
                <w:sz w:val="20"/>
                <w:szCs w:val="20"/>
              </w:rPr>
            </w:pPr>
            <w:r w:rsidRPr="00C1485D">
              <w:rPr>
                <w:rFonts w:eastAsia="Arial" w:cs="Arial"/>
                <w:sz w:val="20"/>
                <w:szCs w:val="20"/>
              </w:rPr>
              <w:t>Referral purpose</w:t>
            </w:r>
          </w:p>
        </w:tc>
      </w:tr>
    </w:tbl>
    <w:p w14:paraId="69C61259" w14:textId="2B35FDC6" w:rsidR="00CB7459" w:rsidRDefault="00CB7459" w:rsidP="00B135CF">
      <w:pPr>
        <w:pStyle w:val="BodyText"/>
        <w:spacing w:before="120" w:after="120" w:line="288" w:lineRule="auto"/>
        <w:ind w:left="284"/>
        <w:rPr>
          <w:rFonts w:cs="Arial"/>
          <w:color w:val="000000"/>
          <w:lang w:val="en-AU"/>
        </w:rPr>
      </w:pPr>
      <w:r w:rsidRPr="00546783">
        <w:rPr>
          <w:rFonts w:cs="Arial"/>
          <w:color w:val="000000"/>
          <w:lang w:val="en-AU"/>
        </w:rPr>
        <w:t>You may also record other details if you think it is appropriate for your program and for your clients to do so.</w:t>
      </w:r>
    </w:p>
    <w:p w14:paraId="6EBACE2D" w14:textId="331F93DE" w:rsidR="00CB7459" w:rsidRDefault="00CB7459" w:rsidP="000567E0">
      <w:pPr>
        <w:spacing w:before="180" w:after="120" w:line="288" w:lineRule="auto"/>
        <w:rPr>
          <w:b/>
          <w:lang w:val="en-AU"/>
        </w:rPr>
      </w:pPr>
      <w:r w:rsidRPr="0020517D">
        <w:rPr>
          <w:b/>
          <w:lang w:val="en-AU"/>
        </w:rPr>
        <w:t xml:space="preserve">For </w:t>
      </w:r>
      <w:r w:rsidR="008C5F28" w:rsidRPr="0020517D">
        <w:rPr>
          <w:b/>
          <w:lang w:val="en-AU"/>
        </w:rPr>
        <w:t>the Targeted Support</w:t>
      </w:r>
      <w:r w:rsidRPr="0020517D">
        <w:rPr>
          <w:b/>
          <w:lang w:val="en-AU"/>
        </w:rPr>
        <w:t xml:space="preserve"> activity, when should each service type be used?</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types table"/>
        <w:tblDescription w:val="This table lists the service types suitable for this program."/>
      </w:tblPr>
      <w:tblGrid>
        <w:gridCol w:w="3397"/>
        <w:gridCol w:w="7059"/>
      </w:tblGrid>
      <w:tr w:rsidR="0020517D" w:rsidRPr="004920EA" w14:paraId="7B3BDD50" w14:textId="77777777" w:rsidTr="000567E0">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3362" w:type="dxa"/>
            <w:vAlign w:val="center"/>
          </w:tcPr>
          <w:p w14:paraId="4612C8F7" w14:textId="77777777" w:rsidR="0020517D" w:rsidRPr="004920EA" w:rsidRDefault="0020517D" w:rsidP="00B65906">
            <w:pPr>
              <w:rPr>
                <w:bCs w:val="0"/>
                <w:lang w:val="en-AU"/>
              </w:rPr>
            </w:pPr>
            <w:r w:rsidRPr="004920EA">
              <w:rPr>
                <w:bCs w:val="0"/>
                <w:iCs/>
                <w:lang w:val="en-AU"/>
              </w:rPr>
              <w:t>Service Type</w:t>
            </w:r>
          </w:p>
        </w:tc>
        <w:tc>
          <w:tcPr>
            <w:tcW w:w="6986" w:type="dxa"/>
            <w:vAlign w:val="center"/>
          </w:tcPr>
          <w:p w14:paraId="59B476BC" w14:textId="77777777" w:rsidR="0020517D" w:rsidRPr="004920EA" w:rsidRDefault="0020517D" w:rsidP="00B65906">
            <w:pPr>
              <w:cnfStyle w:val="100000000000" w:firstRow="1" w:lastRow="0" w:firstColumn="0" w:lastColumn="0" w:oddVBand="0" w:evenVBand="0" w:oddHBand="0" w:evenHBand="0" w:firstRowFirstColumn="0" w:firstRowLastColumn="0" w:lastRowFirstColumn="0" w:lastRowLastColumn="0"/>
              <w:rPr>
                <w:bCs w:val="0"/>
                <w:lang w:val="en-AU"/>
              </w:rPr>
            </w:pPr>
            <w:r>
              <w:rPr>
                <w:bCs w:val="0"/>
                <w:iCs/>
                <w:lang w:val="en-AU"/>
              </w:rPr>
              <w:t xml:space="preserve">Example </w:t>
            </w:r>
          </w:p>
        </w:tc>
      </w:tr>
      <w:tr w:rsidR="0020517D" w:rsidRPr="004920EA" w14:paraId="094F65B5" w14:textId="77777777" w:rsidTr="000567E0">
        <w:trPr>
          <w:cnfStyle w:val="000000100000" w:firstRow="0" w:lastRow="0" w:firstColumn="0" w:lastColumn="0" w:oddVBand="0" w:evenVBand="0" w:oddHBand="1" w:evenHBand="0" w:firstRowFirstColumn="0" w:firstRowLastColumn="0" w:lastRowFirstColumn="0" w:lastRowLastColumn="0"/>
          <w:trHeight w:hRule="exact" w:val="1255"/>
        </w:trPr>
        <w:tc>
          <w:tcPr>
            <w:cnfStyle w:val="001000000000" w:firstRow="0" w:lastRow="0" w:firstColumn="1" w:lastColumn="0" w:oddVBand="0" w:evenVBand="0" w:oddHBand="0" w:evenHBand="0" w:firstRowFirstColumn="0" w:firstRowLastColumn="0" w:lastRowFirstColumn="0" w:lastRowLastColumn="0"/>
            <w:tcW w:w="3362" w:type="dxa"/>
            <w:tcBorders>
              <w:top w:val="none" w:sz="0" w:space="0" w:color="auto"/>
              <w:left w:val="none" w:sz="0" w:space="0" w:color="auto"/>
              <w:bottom w:val="none" w:sz="0" w:space="0" w:color="auto"/>
            </w:tcBorders>
            <w:shd w:val="clear" w:color="auto" w:fill="auto"/>
            <w:vAlign w:val="center"/>
          </w:tcPr>
          <w:p w14:paraId="42A65028" w14:textId="0ACD993F" w:rsidR="0020517D" w:rsidRPr="0020517D" w:rsidRDefault="0020517D" w:rsidP="0020517D">
            <w:pPr>
              <w:spacing w:before="120" w:after="120"/>
              <w:rPr>
                <w:sz w:val="20"/>
                <w:szCs w:val="20"/>
                <w:lang w:val="en-AU"/>
              </w:rPr>
            </w:pPr>
            <w:r w:rsidRPr="0020517D">
              <w:rPr>
                <w:bCs w:val="0"/>
                <w:sz w:val="20"/>
                <w:szCs w:val="20"/>
              </w:rPr>
              <w:t>Counselling</w:t>
            </w:r>
          </w:p>
        </w:tc>
        <w:tc>
          <w:tcPr>
            <w:tcW w:w="6986" w:type="dxa"/>
            <w:tcBorders>
              <w:top w:val="none" w:sz="0" w:space="0" w:color="auto"/>
              <w:bottom w:val="none" w:sz="0" w:space="0" w:color="auto"/>
              <w:right w:val="none" w:sz="0" w:space="0" w:color="auto"/>
            </w:tcBorders>
            <w:shd w:val="clear" w:color="auto" w:fill="auto"/>
            <w:vAlign w:val="center"/>
          </w:tcPr>
          <w:p w14:paraId="015DDF62" w14:textId="0C7CC1AF" w:rsidR="0020517D" w:rsidRPr="000175EF" w:rsidRDefault="0020517D" w:rsidP="00274794">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F01CE">
              <w:rPr>
                <w:sz w:val="20"/>
                <w:szCs w:val="20"/>
              </w:rPr>
              <w:t>Counselling provided by a qualified practitioner such as a Psychologist or Psychotherapist to one or more clients or family members. Techniques, orientations and practices used should be broadly accepted, validated and based on client need.</w:t>
            </w:r>
          </w:p>
        </w:tc>
      </w:tr>
      <w:tr w:rsidR="0020517D" w:rsidRPr="004920EA" w14:paraId="10318517" w14:textId="77777777" w:rsidTr="000567E0">
        <w:trPr>
          <w:trHeight w:hRule="exact" w:val="1825"/>
        </w:trPr>
        <w:tc>
          <w:tcPr>
            <w:cnfStyle w:val="001000000000" w:firstRow="0" w:lastRow="0" w:firstColumn="1" w:lastColumn="0" w:oddVBand="0" w:evenVBand="0" w:oddHBand="0" w:evenHBand="0" w:firstRowFirstColumn="0" w:firstRowLastColumn="0" w:lastRowFirstColumn="0" w:lastRowLastColumn="0"/>
            <w:tcW w:w="3362" w:type="dxa"/>
            <w:shd w:val="clear" w:color="auto" w:fill="auto"/>
            <w:vAlign w:val="center"/>
          </w:tcPr>
          <w:p w14:paraId="45FD7F96" w14:textId="291F081B" w:rsidR="0020517D" w:rsidRPr="0020517D" w:rsidRDefault="0020517D" w:rsidP="0020517D">
            <w:pPr>
              <w:spacing w:before="120" w:after="120"/>
              <w:rPr>
                <w:sz w:val="20"/>
                <w:szCs w:val="20"/>
                <w:lang w:val="en-AU"/>
              </w:rPr>
            </w:pPr>
            <w:r w:rsidRPr="0020517D">
              <w:rPr>
                <w:bCs w:val="0"/>
                <w:sz w:val="20"/>
                <w:szCs w:val="20"/>
              </w:rPr>
              <w:t>Education and skills training</w:t>
            </w:r>
          </w:p>
        </w:tc>
        <w:tc>
          <w:tcPr>
            <w:tcW w:w="6986" w:type="dxa"/>
            <w:shd w:val="clear" w:color="auto" w:fill="auto"/>
            <w:vAlign w:val="center"/>
          </w:tcPr>
          <w:p w14:paraId="291470A0" w14:textId="2686A9C2" w:rsidR="0020517D" w:rsidRPr="000175EF" w:rsidRDefault="0020517D" w:rsidP="00274794">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27744C">
              <w:rPr>
                <w:sz w:val="20"/>
                <w:szCs w:val="20"/>
              </w:rPr>
              <w:t>Targeted support that builds the knowledge and skills of people with known vulnerabilities, e.g. domestic and family violence, mental health needs, drug and/or alcohol needs, and social/economic disadvantage. These may include individualised, group based, or other client-centred approaches. Online activities can be recorded where specific workshops or modules are delivered to a group of individual clients.</w:t>
            </w:r>
          </w:p>
        </w:tc>
      </w:tr>
      <w:tr w:rsidR="0020517D" w:rsidRPr="004920EA" w14:paraId="604B7A77" w14:textId="77777777" w:rsidTr="000567E0">
        <w:trPr>
          <w:cnfStyle w:val="000000100000" w:firstRow="0" w:lastRow="0" w:firstColumn="0" w:lastColumn="0" w:oddVBand="0" w:evenVBand="0" w:oddHBand="1" w:evenHBand="0" w:firstRowFirstColumn="0" w:firstRowLastColumn="0" w:lastRowFirstColumn="0" w:lastRowLastColumn="0"/>
          <w:trHeight w:hRule="exact" w:val="3269"/>
        </w:trPr>
        <w:tc>
          <w:tcPr>
            <w:cnfStyle w:val="001000000000" w:firstRow="0" w:lastRow="0" w:firstColumn="1" w:lastColumn="0" w:oddVBand="0" w:evenVBand="0" w:oddHBand="0" w:evenHBand="0" w:firstRowFirstColumn="0" w:firstRowLastColumn="0" w:lastRowFirstColumn="0" w:lastRowLastColumn="0"/>
            <w:tcW w:w="3362" w:type="dxa"/>
            <w:tcBorders>
              <w:top w:val="none" w:sz="0" w:space="0" w:color="auto"/>
              <w:left w:val="none" w:sz="0" w:space="0" w:color="auto"/>
              <w:bottom w:val="none" w:sz="0" w:space="0" w:color="auto"/>
            </w:tcBorders>
            <w:shd w:val="clear" w:color="auto" w:fill="auto"/>
            <w:vAlign w:val="center"/>
          </w:tcPr>
          <w:p w14:paraId="56CB8A76" w14:textId="172B48ED" w:rsidR="0020517D" w:rsidRPr="0020517D" w:rsidRDefault="0020517D" w:rsidP="0020517D">
            <w:pPr>
              <w:spacing w:before="120" w:after="120"/>
              <w:rPr>
                <w:sz w:val="20"/>
                <w:szCs w:val="20"/>
                <w:lang w:val="en-AU"/>
              </w:rPr>
            </w:pPr>
            <w:r w:rsidRPr="0020517D">
              <w:rPr>
                <w:bCs w:val="0"/>
                <w:sz w:val="20"/>
                <w:szCs w:val="20"/>
              </w:rPr>
              <w:t>Family Capacity Building</w:t>
            </w:r>
          </w:p>
        </w:tc>
        <w:tc>
          <w:tcPr>
            <w:tcW w:w="6986" w:type="dxa"/>
            <w:tcBorders>
              <w:top w:val="none" w:sz="0" w:space="0" w:color="auto"/>
              <w:bottom w:val="none" w:sz="0" w:space="0" w:color="auto"/>
              <w:right w:val="none" w:sz="0" w:space="0" w:color="auto"/>
            </w:tcBorders>
            <w:shd w:val="clear" w:color="auto" w:fill="auto"/>
            <w:vAlign w:val="center"/>
          </w:tcPr>
          <w:p w14:paraId="598BB92B" w14:textId="72997094" w:rsidR="0020517D" w:rsidRPr="000175EF" w:rsidRDefault="0020517D" w:rsidP="00274794">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27744C">
              <w:rPr>
                <w:sz w:val="20"/>
                <w:szCs w:val="20"/>
              </w:rPr>
              <w:t>Family support activities provided during case management, which involve undertaking activities to implement the case plans of individual clients (child/ren, young person or family). This could include home visiting, support (legal, language or to access TIS), advocacy, counselling; mediation; referrals and skills development to help clients achieve outcomes. It could also include providing education (such as life skills or budgeting) in line with the case plan. It also includes a review with the client of what has been achieved and an exit plan. Services should be able to demonstrate that they use a system for doing case management (including file notes, templates, policies and case management meetings), monitoring and evaluating the effectiveness of the services being delivered to the child/ren and family.</w:t>
            </w:r>
          </w:p>
        </w:tc>
      </w:tr>
      <w:tr w:rsidR="0020517D" w:rsidRPr="004920EA" w14:paraId="156BDDB0" w14:textId="77777777" w:rsidTr="000567E0">
        <w:trPr>
          <w:trHeight w:hRule="exact" w:val="2691"/>
        </w:trPr>
        <w:tc>
          <w:tcPr>
            <w:cnfStyle w:val="001000000000" w:firstRow="0" w:lastRow="0" w:firstColumn="1" w:lastColumn="0" w:oddVBand="0" w:evenVBand="0" w:oddHBand="0" w:evenHBand="0" w:firstRowFirstColumn="0" w:firstRowLastColumn="0" w:lastRowFirstColumn="0" w:lastRowLastColumn="0"/>
            <w:tcW w:w="3362" w:type="dxa"/>
            <w:tcBorders>
              <w:bottom w:val="single" w:sz="8" w:space="0" w:color="auto"/>
            </w:tcBorders>
            <w:shd w:val="clear" w:color="auto" w:fill="auto"/>
            <w:vAlign w:val="center"/>
          </w:tcPr>
          <w:p w14:paraId="4AA60AE3" w14:textId="0380DEB9" w:rsidR="0020517D" w:rsidRPr="0020517D" w:rsidRDefault="0020517D" w:rsidP="0020517D">
            <w:pPr>
              <w:spacing w:before="120" w:after="120"/>
              <w:rPr>
                <w:bCs w:val="0"/>
                <w:sz w:val="20"/>
                <w:szCs w:val="20"/>
                <w:lang w:val="en-AU"/>
              </w:rPr>
            </w:pPr>
            <w:r w:rsidRPr="0020517D">
              <w:rPr>
                <w:bCs w:val="0"/>
                <w:sz w:val="20"/>
                <w:szCs w:val="20"/>
              </w:rPr>
              <w:lastRenderedPageBreak/>
              <w:t>Indigenous supported playgroups</w:t>
            </w:r>
          </w:p>
        </w:tc>
        <w:tc>
          <w:tcPr>
            <w:tcW w:w="6986" w:type="dxa"/>
            <w:tcBorders>
              <w:bottom w:val="single" w:sz="8" w:space="0" w:color="auto"/>
            </w:tcBorders>
            <w:shd w:val="clear" w:color="auto" w:fill="auto"/>
            <w:vAlign w:val="center"/>
          </w:tcPr>
          <w:p w14:paraId="5EFC7045" w14:textId="01ED038D" w:rsidR="0020517D" w:rsidRPr="00933EFF" w:rsidRDefault="0020517D" w:rsidP="00274794">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sz w:val="20"/>
                <w:szCs w:val="20"/>
                <w:lang w:val="en-AU"/>
              </w:rPr>
            </w:pPr>
            <w:r w:rsidRPr="0027744C">
              <w:rPr>
                <w:sz w:val="20"/>
                <w:szCs w:val="20"/>
              </w:rPr>
              <w:t>Supported playgroups are an opportunity for Aboriginal parents or parents of Aboriginal children to share experiences of parenting and learn new parenting skills while being supported by workers who coordinate the activities. They also provide children with an opportunity to socialise play and learn in a structured and positive environment as well as participating in age appropriate learning experiences and activities to help them become school ready. Supported playgroups are facilitated by a professional worker with qualifications or experience in early childhood or in working with families with children.</w:t>
            </w:r>
          </w:p>
        </w:tc>
      </w:tr>
      <w:tr w:rsidR="0020517D" w:rsidRPr="004920EA" w14:paraId="3A64676A" w14:textId="77777777" w:rsidTr="000567E0">
        <w:trPr>
          <w:cnfStyle w:val="000000100000" w:firstRow="0" w:lastRow="0" w:firstColumn="0" w:lastColumn="0" w:oddVBand="0" w:evenVBand="0" w:oddHBand="1" w:evenHBand="0" w:firstRowFirstColumn="0" w:firstRowLastColumn="0" w:lastRowFirstColumn="0" w:lastRowLastColumn="0"/>
          <w:trHeight w:hRule="exact" w:val="867"/>
        </w:trPr>
        <w:tc>
          <w:tcPr>
            <w:cnfStyle w:val="001000000000" w:firstRow="0" w:lastRow="0" w:firstColumn="1" w:lastColumn="0" w:oddVBand="0" w:evenVBand="0" w:oddHBand="0" w:evenHBand="0" w:firstRowFirstColumn="0" w:firstRowLastColumn="0" w:lastRowFirstColumn="0" w:lastRowLastColumn="0"/>
            <w:tcW w:w="3362" w:type="dxa"/>
            <w:tcBorders>
              <w:top w:val="single" w:sz="8" w:space="0" w:color="auto"/>
              <w:left w:val="single" w:sz="8" w:space="0" w:color="auto"/>
              <w:bottom w:val="single" w:sz="8" w:space="0" w:color="auto"/>
              <w:right w:val="single" w:sz="8" w:space="0" w:color="auto"/>
            </w:tcBorders>
            <w:shd w:val="clear" w:color="auto" w:fill="auto"/>
            <w:vAlign w:val="center"/>
          </w:tcPr>
          <w:p w14:paraId="66245B83" w14:textId="7CADEF5E" w:rsidR="0020517D" w:rsidRPr="0020517D" w:rsidRDefault="0020517D" w:rsidP="0020517D">
            <w:pPr>
              <w:spacing w:before="120" w:after="120"/>
              <w:rPr>
                <w:bCs w:val="0"/>
                <w:sz w:val="20"/>
                <w:szCs w:val="20"/>
                <w:lang w:val="en-AU"/>
              </w:rPr>
            </w:pPr>
            <w:r w:rsidRPr="0020517D">
              <w:rPr>
                <w:bCs w:val="0"/>
                <w:sz w:val="20"/>
                <w:szCs w:val="20"/>
              </w:rPr>
              <w:t>Indigenous social participation</w:t>
            </w:r>
          </w:p>
        </w:tc>
        <w:tc>
          <w:tcPr>
            <w:tcW w:w="6986" w:type="dxa"/>
            <w:tcBorders>
              <w:top w:val="single" w:sz="8" w:space="0" w:color="auto"/>
              <w:left w:val="single" w:sz="8" w:space="0" w:color="auto"/>
              <w:bottom w:val="single" w:sz="8" w:space="0" w:color="auto"/>
              <w:right w:val="single" w:sz="8" w:space="0" w:color="auto"/>
            </w:tcBorders>
            <w:shd w:val="clear" w:color="auto" w:fill="auto"/>
            <w:vAlign w:val="center"/>
          </w:tcPr>
          <w:p w14:paraId="1BD7A1BC" w14:textId="37C4DD5E" w:rsidR="0020517D" w:rsidRPr="00933EFF" w:rsidRDefault="0020517D" w:rsidP="00274794">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sz w:val="20"/>
                <w:szCs w:val="20"/>
                <w:lang w:val="en-AU"/>
              </w:rPr>
            </w:pPr>
            <w:r w:rsidRPr="0027744C">
              <w:rPr>
                <w:sz w:val="20"/>
                <w:szCs w:val="20"/>
              </w:rPr>
              <w:t>This only includes camps for Aboriginal children, young people and families to experience Aboriginal culture, language or traditions.</w:t>
            </w:r>
          </w:p>
        </w:tc>
      </w:tr>
      <w:tr w:rsidR="0020517D" w:rsidRPr="004920EA" w14:paraId="76243842" w14:textId="77777777" w:rsidTr="000567E0">
        <w:trPr>
          <w:trHeight w:hRule="exact" w:val="1830"/>
        </w:trPr>
        <w:tc>
          <w:tcPr>
            <w:cnfStyle w:val="001000000000" w:firstRow="0" w:lastRow="0" w:firstColumn="1" w:lastColumn="0" w:oddVBand="0" w:evenVBand="0" w:oddHBand="0" w:evenHBand="0" w:firstRowFirstColumn="0" w:firstRowLastColumn="0" w:lastRowFirstColumn="0" w:lastRowLastColumn="0"/>
            <w:tcW w:w="3362" w:type="dxa"/>
            <w:tcBorders>
              <w:top w:val="single" w:sz="8" w:space="0" w:color="auto"/>
              <w:left w:val="single" w:sz="8" w:space="0" w:color="auto"/>
              <w:bottom w:val="single" w:sz="8" w:space="0" w:color="auto"/>
              <w:right w:val="single" w:sz="8" w:space="0" w:color="auto"/>
            </w:tcBorders>
            <w:shd w:val="clear" w:color="auto" w:fill="auto"/>
            <w:vAlign w:val="center"/>
          </w:tcPr>
          <w:p w14:paraId="38E0173D" w14:textId="166D1F11" w:rsidR="0020517D" w:rsidRPr="0020517D" w:rsidRDefault="0020517D" w:rsidP="0020517D">
            <w:pPr>
              <w:spacing w:before="120" w:after="120"/>
              <w:rPr>
                <w:bCs w:val="0"/>
                <w:sz w:val="20"/>
                <w:szCs w:val="20"/>
                <w:lang w:val="en-AU"/>
              </w:rPr>
            </w:pPr>
            <w:r w:rsidRPr="0020517D">
              <w:rPr>
                <w:bCs w:val="0"/>
                <w:sz w:val="20"/>
                <w:szCs w:val="20"/>
              </w:rPr>
              <w:t>Information / Advice / Referral</w:t>
            </w:r>
          </w:p>
        </w:tc>
        <w:tc>
          <w:tcPr>
            <w:tcW w:w="6986" w:type="dxa"/>
            <w:tcBorders>
              <w:top w:val="single" w:sz="8" w:space="0" w:color="auto"/>
              <w:left w:val="single" w:sz="8" w:space="0" w:color="auto"/>
              <w:bottom w:val="single" w:sz="8" w:space="0" w:color="auto"/>
              <w:right w:val="single" w:sz="8" w:space="0" w:color="auto"/>
            </w:tcBorders>
            <w:shd w:val="clear" w:color="auto" w:fill="auto"/>
            <w:vAlign w:val="center"/>
          </w:tcPr>
          <w:p w14:paraId="07E84ED0" w14:textId="734D8053" w:rsidR="0020517D" w:rsidRPr="00933EFF" w:rsidRDefault="0020517D" w:rsidP="00274794">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sz w:val="20"/>
                <w:szCs w:val="20"/>
                <w:lang w:val="en-AU"/>
              </w:rPr>
            </w:pPr>
            <w:r w:rsidRPr="0027744C">
              <w:rPr>
                <w:sz w:val="20"/>
                <w:szCs w:val="20"/>
              </w:rPr>
              <w:t>Provision of standard advice/guidance or information for individuals or families in relation to a specific topic. Referrals include to another service provider or within the organisation. This referral is effective and timely, facilitates client engagement, builds and maintains referral pathways and partnerships, and proactively helps individuals and families to easily access services and determine the way their support is provided.</w:t>
            </w:r>
          </w:p>
        </w:tc>
      </w:tr>
      <w:tr w:rsidR="0020517D" w:rsidRPr="004920EA" w14:paraId="2B646D63" w14:textId="77777777" w:rsidTr="000567E0">
        <w:trPr>
          <w:cnfStyle w:val="000000100000" w:firstRow="0" w:lastRow="0" w:firstColumn="0" w:lastColumn="0" w:oddVBand="0" w:evenVBand="0" w:oddHBand="1" w:evenHBand="0" w:firstRowFirstColumn="0" w:firstRowLastColumn="0" w:lastRowFirstColumn="0" w:lastRowLastColumn="0"/>
          <w:trHeight w:hRule="exact" w:val="1572"/>
        </w:trPr>
        <w:tc>
          <w:tcPr>
            <w:cnfStyle w:val="001000000000" w:firstRow="0" w:lastRow="0" w:firstColumn="1" w:lastColumn="0" w:oddVBand="0" w:evenVBand="0" w:oddHBand="0" w:evenHBand="0" w:firstRowFirstColumn="0" w:firstRowLastColumn="0" w:lastRowFirstColumn="0" w:lastRowLastColumn="0"/>
            <w:tcW w:w="3362" w:type="dxa"/>
            <w:tcBorders>
              <w:top w:val="single" w:sz="8" w:space="0" w:color="auto"/>
              <w:left w:val="single" w:sz="8" w:space="0" w:color="auto"/>
              <w:bottom w:val="single" w:sz="8" w:space="0" w:color="auto"/>
              <w:right w:val="single" w:sz="8" w:space="0" w:color="auto"/>
            </w:tcBorders>
            <w:shd w:val="clear" w:color="auto" w:fill="auto"/>
            <w:vAlign w:val="center"/>
          </w:tcPr>
          <w:p w14:paraId="668F2CBE" w14:textId="7F40F658" w:rsidR="0020517D" w:rsidRPr="0020517D" w:rsidRDefault="0020517D" w:rsidP="0020517D">
            <w:pPr>
              <w:spacing w:before="120" w:after="120"/>
              <w:rPr>
                <w:bCs w:val="0"/>
                <w:sz w:val="20"/>
                <w:szCs w:val="20"/>
                <w:lang w:val="en-AU"/>
              </w:rPr>
            </w:pPr>
            <w:r w:rsidRPr="0020517D">
              <w:rPr>
                <w:bCs w:val="0"/>
                <w:sz w:val="20"/>
                <w:szCs w:val="20"/>
              </w:rPr>
              <w:t>Intake / Assessment</w:t>
            </w:r>
          </w:p>
        </w:tc>
        <w:tc>
          <w:tcPr>
            <w:tcW w:w="6986" w:type="dxa"/>
            <w:tcBorders>
              <w:top w:val="single" w:sz="8" w:space="0" w:color="auto"/>
              <w:left w:val="single" w:sz="8" w:space="0" w:color="auto"/>
              <w:bottom w:val="single" w:sz="8" w:space="0" w:color="auto"/>
              <w:right w:val="single" w:sz="8" w:space="0" w:color="auto"/>
            </w:tcBorders>
            <w:shd w:val="clear" w:color="auto" w:fill="auto"/>
            <w:vAlign w:val="center"/>
          </w:tcPr>
          <w:p w14:paraId="1DB45D1A" w14:textId="7A379A75" w:rsidR="0020517D" w:rsidRPr="00933EFF" w:rsidRDefault="0020517D" w:rsidP="00274794">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sz w:val="20"/>
                <w:szCs w:val="20"/>
                <w:lang w:val="en-AU"/>
              </w:rPr>
            </w:pPr>
            <w:r w:rsidRPr="0027744C">
              <w:rPr>
                <w:sz w:val="20"/>
                <w:szCs w:val="20"/>
              </w:rPr>
              <w:t>Intake and assessment in a case management setting, which includes providing assessment and case planning to assess the strengths and needs of the child, young person and family, including any risks; plan and coordinate a mix of services to meet the child/ren, young people and family's needs and add</w:t>
            </w:r>
            <w:r>
              <w:rPr>
                <w:sz w:val="20"/>
                <w:szCs w:val="20"/>
              </w:rPr>
              <w:t>ress risks.</w:t>
            </w:r>
          </w:p>
        </w:tc>
      </w:tr>
      <w:tr w:rsidR="0020517D" w:rsidRPr="004920EA" w14:paraId="59C3743B" w14:textId="77777777" w:rsidTr="000567E0">
        <w:trPr>
          <w:trHeight w:hRule="exact" w:val="1127"/>
        </w:trPr>
        <w:tc>
          <w:tcPr>
            <w:cnfStyle w:val="001000000000" w:firstRow="0" w:lastRow="0" w:firstColumn="1" w:lastColumn="0" w:oddVBand="0" w:evenVBand="0" w:oddHBand="0" w:evenHBand="0" w:firstRowFirstColumn="0" w:firstRowLastColumn="0" w:lastRowFirstColumn="0" w:lastRowLastColumn="0"/>
            <w:tcW w:w="3362" w:type="dxa"/>
            <w:tcBorders>
              <w:top w:val="single" w:sz="8" w:space="0" w:color="auto"/>
              <w:left w:val="single" w:sz="8" w:space="0" w:color="auto"/>
              <w:bottom w:val="single" w:sz="8" w:space="0" w:color="auto"/>
              <w:right w:val="single" w:sz="8" w:space="0" w:color="auto"/>
            </w:tcBorders>
            <w:shd w:val="clear" w:color="auto" w:fill="auto"/>
            <w:vAlign w:val="center"/>
          </w:tcPr>
          <w:p w14:paraId="46C5389F" w14:textId="422D6A86" w:rsidR="0020517D" w:rsidRPr="0020517D" w:rsidRDefault="0020517D" w:rsidP="0020517D">
            <w:pPr>
              <w:spacing w:before="120" w:after="120"/>
              <w:rPr>
                <w:bCs w:val="0"/>
                <w:sz w:val="20"/>
                <w:szCs w:val="20"/>
                <w:lang w:val="en-AU"/>
              </w:rPr>
            </w:pPr>
            <w:r w:rsidRPr="0020517D">
              <w:rPr>
                <w:bCs w:val="0"/>
                <w:sz w:val="20"/>
                <w:szCs w:val="20"/>
              </w:rPr>
              <w:t>Material Aid</w:t>
            </w:r>
          </w:p>
        </w:tc>
        <w:tc>
          <w:tcPr>
            <w:tcW w:w="6986" w:type="dxa"/>
            <w:tcBorders>
              <w:top w:val="single" w:sz="8" w:space="0" w:color="auto"/>
              <w:left w:val="single" w:sz="8" w:space="0" w:color="auto"/>
              <w:bottom w:val="single" w:sz="8" w:space="0" w:color="auto"/>
              <w:right w:val="single" w:sz="8" w:space="0" w:color="auto"/>
            </w:tcBorders>
            <w:shd w:val="clear" w:color="auto" w:fill="auto"/>
            <w:vAlign w:val="center"/>
          </w:tcPr>
          <w:p w14:paraId="1719F472" w14:textId="635C5F6F" w:rsidR="0020517D" w:rsidRPr="00933EFF" w:rsidRDefault="0020517D" w:rsidP="00274794">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sz w:val="20"/>
                <w:szCs w:val="20"/>
                <w:lang w:val="en-AU"/>
              </w:rPr>
            </w:pPr>
            <w:r w:rsidRPr="0027744C">
              <w:rPr>
                <w:sz w:val="20"/>
                <w:szCs w:val="20"/>
              </w:rPr>
              <w:t>Material aid in a case management setting, where funds are used to purchase goods and/or services (including child care) which are in line with the case plan developed for the child/ren, young person and family.</w:t>
            </w:r>
          </w:p>
        </w:tc>
      </w:tr>
      <w:tr w:rsidR="0020517D" w:rsidRPr="004920EA" w14:paraId="7688DC44" w14:textId="77777777" w:rsidTr="000567E0">
        <w:trPr>
          <w:cnfStyle w:val="000000100000" w:firstRow="0" w:lastRow="0" w:firstColumn="0" w:lastColumn="0" w:oddVBand="0" w:evenVBand="0" w:oddHBand="1" w:evenHBand="0" w:firstRowFirstColumn="0" w:firstRowLastColumn="0" w:lastRowFirstColumn="0" w:lastRowLastColumn="0"/>
          <w:trHeight w:hRule="exact" w:val="1002"/>
        </w:trPr>
        <w:tc>
          <w:tcPr>
            <w:cnfStyle w:val="001000000000" w:firstRow="0" w:lastRow="0" w:firstColumn="1" w:lastColumn="0" w:oddVBand="0" w:evenVBand="0" w:oddHBand="0" w:evenHBand="0" w:firstRowFirstColumn="0" w:firstRowLastColumn="0" w:lastRowFirstColumn="0" w:lastRowLastColumn="0"/>
            <w:tcW w:w="3362" w:type="dxa"/>
            <w:tcBorders>
              <w:top w:val="single" w:sz="8" w:space="0" w:color="auto"/>
              <w:left w:val="single" w:sz="8" w:space="0" w:color="auto"/>
              <w:bottom w:val="single" w:sz="8" w:space="0" w:color="auto"/>
              <w:right w:val="single" w:sz="8" w:space="0" w:color="auto"/>
            </w:tcBorders>
            <w:shd w:val="clear" w:color="auto" w:fill="auto"/>
            <w:vAlign w:val="center"/>
          </w:tcPr>
          <w:p w14:paraId="103B1D05" w14:textId="69C60D79" w:rsidR="0020517D" w:rsidRPr="0020517D" w:rsidRDefault="0020517D" w:rsidP="0020517D">
            <w:pPr>
              <w:spacing w:before="120" w:after="120"/>
              <w:rPr>
                <w:bCs w:val="0"/>
                <w:sz w:val="20"/>
                <w:szCs w:val="20"/>
                <w:lang w:val="en-AU"/>
              </w:rPr>
            </w:pPr>
            <w:r w:rsidRPr="0020517D">
              <w:rPr>
                <w:bCs w:val="0"/>
                <w:sz w:val="20"/>
                <w:szCs w:val="20"/>
              </w:rPr>
              <w:t>Mentoring / Peer Support</w:t>
            </w:r>
          </w:p>
        </w:tc>
        <w:tc>
          <w:tcPr>
            <w:tcW w:w="6986" w:type="dxa"/>
            <w:tcBorders>
              <w:top w:val="single" w:sz="8" w:space="0" w:color="auto"/>
              <w:left w:val="single" w:sz="8" w:space="0" w:color="auto"/>
              <w:bottom w:val="single" w:sz="8" w:space="0" w:color="auto"/>
              <w:right w:val="single" w:sz="8" w:space="0" w:color="auto"/>
            </w:tcBorders>
            <w:shd w:val="clear" w:color="auto" w:fill="auto"/>
            <w:vAlign w:val="center"/>
          </w:tcPr>
          <w:p w14:paraId="46D50E0D" w14:textId="6DFFC73A" w:rsidR="0020517D" w:rsidRPr="00933EFF" w:rsidRDefault="0020517D" w:rsidP="00274794">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sz w:val="20"/>
                <w:szCs w:val="20"/>
                <w:lang w:val="en-AU"/>
              </w:rPr>
            </w:pPr>
            <w:r w:rsidRPr="0027744C">
              <w:rPr>
                <w:sz w:val="20"/>
                <w:szCs w:val="20"/>
              </w:rPr>
              <w:t>This includes facilitating self-help/peer support groups for parents experiencing particular issues. An example could include, post-natal depression groups.</w:t>
            </w:r>
          </w:p>
        </w:tc>
      </w:tr>
      <w:tr w:rsidR="0020517D" w:rsidRPr="004920EA" w14:paraId="7D048B2B" w14:textId="77777777" w:rsidTr="000567E0">
        <w:trPr>
          <w:trHeight w:hRule="exact" w:val="1554"/>
        </w:trPr>
        <w:tc>
          <w:tcPr>
            <w:cnfStyle w:val="001000000000" w:firstRow="0" w:lastRow="0" w:firstColumn="1" w:lastColumn="0" w:oddVBand="0" w:evenVBand="0" w:oddHBand="0" w:evenHBand="0" w:firstRowFirstColumn="0" w:firstRowLastColumn="0" w:lastRowFirstColumn="0" w:lastRowLastColumn="0"/>
            <w:tcW w:w="3362" w:type="dxa"/>
            <w:tcBorders>
              <w:top w:val="single" w:sz="8" w:space="0" w:color="auto"/>
              <w:left w:val="single" w:sz="8" w:space="0" w:color="auto"/>
              <w:bottom w:val="single" w:sz="8" w:space="0" w:color="auto"/>
              <w:right w:val="single" w:sz="8" w:space="0" w:color="auto"/>
            </w:tcBorders>
            <w:shd w:val="clear" w:color="auto" w:fill="auto"/>
            <w:vAlign w:val="center"/>
          </w:tcPr>
          <w:p w14:paraId="0DE347DE" w14:textId="088AE7F9" w:rsidR="0020517D" w:rsidRPr="0020517D" w:rsidRDefault="0020517D" w:rsidP="0020517D">
            <w:pPr>
              <w:spacing w:before="120" w:after="120"/>
              <w:rPr>
                <w:bCs w:val="0"/>
                <w:sz w:val="20"/>
                <w:szCs w:val="20"/>
                <w:lang w:val="en-AU"/>
              </w:rPr>
            </w:pPr>
            <w:r w:rsidRPr="0020517D">
              <w:rPr>
                <w:bCs w:val="0"/>
                <w:sz w:val="20"/>
                <w:szCs w:val="20"/>
              </w:rPr>
              <w:t>Parenting programs</w:t>
            </w:r>
          </w:p>
        </w:tc>
        <w:tc>
          <w:tcPr>
            <w:tcW w:w="6986" w:type="dxa"/>
            <w:tcBorders>
              <w:top w:val="single" w:sz="8" w:space="0" w:color="auto"/>
              <w:left w:val="single" w:sz="8" w:space="0" w:color="auto"/>
              <w:bottom w:val="single" w:sz="8" w:space="0" w:color="auto"/>
              <w:right w:val="single" w:sz="8" w:space="0" w:color="auto"/>
            </w:tcBorders>
            <w:shd w:val="clear" w:color="auto" w:fill="auto"/>
            <w:vAlign w:val="center"/>
          </w:tcPr>
          <w:p w14:paraId="6348DAF3" w14:textId="53F1DE26" w:rsidR="0020517D" w:rsidRPr="00933EFF" w:rsidRDefault="0020517D" w:rsidP="00274794">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sz w:val="20"/>
                <w:szCs w:val="20"/>
                <w:lang w:val="en-AU"/>
              </w:rPr>
            </w:pPr>
            <w:r w:rsidRPr="0027744C">
              <w:rPr>
                <w:sz w:val="20"/>
                <w:szCs w:val="20"/>
              </w:rPr>
              <w:t>Programs that provide support specifically targeted at parent/child relationships and/or practical skill building for parents. Parenting programs are usually structured and delivered in a group or one to one setting. Program selection should be driven by local need, client compatibility and cultural safety.</w:t>
            </w:r>
          </w:p>
        </w:tc>
      </w:tr>
      <w:tr w:rsidR="0020517D" w:rsidRPr="004920EA" w14:paraId="78DE7AF1" w14:textId="77777777" w:rsidTr="000567E0">
        <w:trPr>
          <w:cnfStyle w:val="000000100000" w:firstRow="0" w:lastRow="0" w:firstColumn="0" w:lastColumn="0" w:oddVBand="0" w:evenVBand="0" w:oddHBand="1" w:evenHBand="0" w:firstRowFirstColumn="0" w:firstRowLastColumn="0" w:lastRowFirstColumn="0" w:lastRowLastColumn="0"/>
          <w:trHeight w:hRule="exact" w:val="2398"/>
        </w:trPr>
        <w:tc>
          <w:tcPr>
            <w:cnfStyle w:val="001000000000" w:firstRow="0" w:lastRow="0" w:firstColumn="1" w:lastColumn="0" w:oddVBand="0" w:evenVBand="0" w:oddHBand="0" w:evenHBand="0" w:firstRowFirstColumn="0" w:firstRowLastColumn="0" w:lastRowFirstColumn="0" w:lastRowLastColumn="0"/>
            <w:tcW w:w="3362" w:type="dxa"/>
            <w:tcBorders>
              <w:top w:val="single" w:sz="8" w:space="0" w:color="auto"/>
              <w:left w:val="single" w:sz="8" w:space="0" w:color="auto"/>
              <w:bottom w:val="single" w:sz="8" w:space="0" w:color="auto"/>
              <w:right w:val="single" w:sz="8" w:space="0" w:color="auto"/>
            </w:tcBorders>
            <w:shd w:val="clear" w:color="auto" w:fill="auto"/>
            <w:vAlign w:val="center"/>
          </w:tcPr>
          <w:p w14:paraId="330C0914" w14:textId="00E43578" w:rsidR="0020517D" w:rsidRPr="0020517D" w:rsidRDefault="0020517D" w:rsidP="0020517D">
            <w:pPr>
              <w:spacing w:before="120" w:after="120"/>
              <w:rPr>
                <w:bCs w:val="0"/>
                <w:sz w:val="20"/>
                <w:szCs w:val="20"/>
                <w:lang w:val="en-AU"/>
              </w:rPr>
            </w:pPr>
            <w:r w:rsidRPr="0020517D">
              <w:rPr>
                <w:bCs w:val="0"/>
                <w:sz w:val="20"/>
                <w:szCs w:val="20"/>
              </w:rPr>
              <w:t>Supported playgroups</w:t>
            </w:r>
          </w:p>
        </w:tc>
        <w:tc>
          <w:tcPr>
            <w:tcW w:w="6986" w:type="dxa"/>
            <w:tcBorders>
              <w:top w:val="single" w:sz="8" w:space="0" w:color="auto"/>
              <w:left w:val="single" w:sz="8" w:space="0" w:color="auto"/>
              <w:bottom w:val="single" w:sz="8" w:space="0" w:color="auto"/>
              <w:right w:val="single" w:sz="8" w:space="0" w:color="auto"/>
            </w:tcBorders>
            <w:shd w:val="clear" w:color="auto" w:fill="auto"/>
            <w:vAlign w:val="center"/>
          </w:tcPr>
          <w:p w14:paraId="6FC5230C" w14:textId="4DE3F204" w:rsidR="0020517D" w:rsidRPr="00933EFF" w:rsidRDefault="0020517D" w:rsidP="00274794">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sz w:val="20"/>
                <w:szCs w:val="20"/>
                <w:lang w:val="en-AU"/>
              </w:rPr>
            </w:pPr>
            <w:r w:rsidRPr="0027744C">
              <w:rPr>
                <w:sz w:val="20"/>
                <w:szCs w:val="20"/>
              </w:rPr>
              <w:t>Supported playgroups are an opportunity for parents to share experiences of parenting and learn new parenting skills while being supported by workers who coordinate the activities. They also provide children with an opportunity to socialise play and learn in a structured and positive environment as well as participating in age appropriate learning experiences and activities to help them become school ready. Supported playgroups are facilitated by a professional worker with qualifications or experience in early childhood or in working with families with children.</w:t>
            </w:r>
          </w:p>
        </w:tc>
      </w:tr>
    </w:tbl>
    <w:p w14:paraId="70A9BF7B" w14:textId="34687623" w:rsidR="0027744C" w:rsidRDefault="0027744C" w:rsidP="0027744C">
      <w:pPr>
        <w:jc w:val="right"/>
        <w:rPr>
          <w:rStyle w:val="BookTitle"/>
          <w:iCs w:val="0"/>
          <w:smallCaps w:val="0"/>
          <w:color w:val="04617B" w:themeColor="accent3"/>
          <w:spacing w:val="0"/>
          <w:sz w:val="18"/>
          <w:szCs w:val="18"/>
        </w:rPr>
      </w:pPr>
      <w:bookmarkStart w:id="35" w:name="_Toc523830314"/>
      <w:r>
        <w:rPr>
          <w:rStyle w:val="BookTitle"/>
          <w:iCs w:val="0"/>
          <w:smallCaps w:val="0"/>
          <w:color w:val="04617B" w:themeColor="accent3"/>
          <w:spacing w:val="0"/>
          <w:sz w:val="18"/>
          <w:szCs w:val="18"/>
        </w:rPr>
        <w:br w:type="page"/>
      </w:r>
    </w:p>
    <w:p w14:paraId="10180280" w14:textId="5B23C29A" w:rsidR="00CB7459" w:rsidRPr="00FD05CF" w:rsidRDefault="00CB7459" w:rsidP="000567E0">
      <w:pPr>
        <w:pStyle w:val="Heading4"/>
        <w:spacing w:before="180" w:after="120"/>
        <w:rPr>
          <w:rFonts w:cs="Arial"/>
          <w:iCs w:val="0"/>
          <w:lang w:val="en-AU"/>
        </w:rPr>
      </w:pPr>
      <w:bookmarkStart w:id="36" w:name="_Toc111192681"/>
      <w:r w:rsidRPr="00FD05CF">
        <w:rPr>
          <w:rFonts w:cs="Arial"/>
          <w:bCs w:val="0"/>
          <w:i w:val="0"/>
          <w:lang w:val="en-AU"/>
        </w:rPr>
        <w:lastRenderedPageBreak/>
        <w:t xml:space="preserve">5. </w:t>
      </w:r>
      <w:r w:rsidRPr="00FD05CF">
        <w:rPr>
          <w:rFonts w:cs="Arial"/>
          <w:i w:val="0"/>
          <w:lang w:val="en-AU"/>
        </w:rPr>
        <w:t xml:space="preserve">Targeted Earlier Intervention Program </w:t>
      </w:r>
      <w:r w:rsidR="00EC5AAE" w:rsidRPr="00FD05CF">
        <w:rPr>
          <w:rFonts w:cs="Arial"/>
          <w:bCs w:val="0"/>
          <w:i w:val="0"/>
          <w:lang w:val="en-AU"/>
        </w:rPr>
        <w:t>–</w:t>
      </w:r>
      <w:r w:rsidRPr="00FD05CF">
        <w:rPr>
          <w:rFonts w:cs="Arial"/>
          <w:i w:val="0"/>
          <w:lang w:val="en-AU"/>
        </w:rPr>
        <w:t xml:space="preserve"> Intensive or specialist support</w:t>
      </w:r>
      <w:bookmarkEnd w:id="35"/>
      <w:bookmarkEnd w:id="36"/>
    </w:p>
    <w:p w14:paraId="0DD67C99" w14:textId="77777777" w:rsidR="00CB7459" w:rsidRPr="00592435" w:rsidRDefault="00CB7459" w:rsidP="000567E0">
      <w:pPr>
        <w:spacing w:before="180" w:after="120" w:line="288" w:lineRule="auto"/>
        <w:jc w:val="both"/>
        <w:rPr>
          <w:b/>
          <w:lang w:val="en-AU"/>
        </w:rPr>
      </w:pPr>
      <w:r w:rsidRPr="00592435">
        <w:rPr>
          <w:b/>
          <w:lang w:val="en-AU"/>
        </w:rPr>
        <w:t xml:space="preserve">What does this program activity focus on? </w:t>
      </w:r>
    </w:p>
    <w:p w14:paraId="78769F6B" w14:textId="77777777" w:rsidR="00CB7459" w:rsidRPr="005817C9" w:rsidRDefault="00CB7459" w:rsidP="00274794">
      <w:pPr>
        <w:pStyle w:val="BodyText"/>
        <w:spacing w:before="120" w:after="120" w:line="288" w:lineRule="auto"/>
        <w:ind w:left="284"/>
        <w:jc w:val="both"/>
        <w:rPr>
          <w:rFonts w:cs="Arial"/>
        </w:rPr>
      </w:pPr>
      <w:r w:rsidRPr="005817C9">
        <w:rPr>
          <w:rFonts w:cs="Arial"/>
        </w:rPr>
        <w:t>Intensive or specialist support activities focus on:</w:t>
      </w:r>
    </w:p>
    <w:p w14:paraId="79CEC1A8" w14:textId="77777777" w:rsidR="00CB7459" w:rsidRPr="005817C9" w:rsidRDefault="00CB7459" w:rsidP="00274794">
      <w:pPr>
        <w:pStyle w:val="Default"/>
        <w:numPr>
          <w:ilvl w:val="0"/>
          <w:numId w:val="23"/>
        </w:numPr>
        <w:tabs>
          <w:tab w:val="left" w:pos="567"/>
        </w:tabs>
        <w:spacing w:before="120" w:after="120" w:line="288" w:lineRule="auto"/>
        <w:ind w:left="567" w:hanging="207"/>
        <w:jc w:val="both"/>
        <w:rPr>
          <w:rFonts w:ascii="Arial" w:hAnsi="Arial" w:cs="Arial"/>
          <w:sz w:val="20"/>
          <w:szCs w:val="20"/>
        </w:rPr>
      </w:pPr>
      <w:r w:rsidRPr="005817C9">
        <w:rPr>
          <w:rFonts w:ascii="Arial" w:hAnsi="Arial" w:cs="Arial"/>
          <w:sz w:val="20"/>
          <w:szCs w:val="20"/>
        </w:rPr>
        <w:t>providing intensive or specialist support</w:t>
      </w:r>
    </w:p>
    <w:p w14:paraId="0BE8388E" w14:textId="77777777" w:rsidR="00CB7459" w:rsidRPr="005817C9" w:rsidRDefault="00CB7459" w:rsidP="00274794">
      <w:pPr>
        <w:pStyle w:val="Default"/>
        <w:numPr>
          <w:ilvl w:val="0"/>
          <w:numId w:val="23"/>
        </w:numPr>
        <w:tabs>
          <w:tab w:val="left" w:pos="567"/>
        </w:tabs>
        <w:spacing w:before="120" w:after="120" w:line="288" w:lineRule="auto"/>
        <w:ind w:left="567" w:hanging="207"/>
        <w:jc w:val="both"/>
        <w:rPr>
          <w:rFonts w:ascii="Arial" w:hAnsi="Arial" w:cs="Arial"/>
          <w:sz w:val="20"/>
          <w:szCs w:val="20"/>
        </w:rPr>
      </w:pPr>
      <w:r w:rsidRPr="005817C9">
        <w:rPr>
          <w:rFonts w:ascii="Arial" w:hAnsi="Arial" w:cs="Arial"/>
          <w:sz w:val="20"/>
          <w:szCs w:val="20"/>
        </w:rPr>
        <w:t>meeting the needs of people with high and/or complex needs</w:t>
      </w:r>
    </w:p>
    <w:p w14:paraId="13E263A9" w14:textId="77777777" w:rsidR="00CB7459" w:rsidRPr="00592435" w:rsidRDefault="00CB7459" w:rsidP="000567E0">
      <w:pPr>
        <w:spacing w:before="180" w:after="120" w:line="288" w:lineRule="auto"/>
        <w:jc w:val="both"/>
        <w:rPr>
          <w:b/>
          <w:lang w:val="en-AU"/>
        </w:rPr>
      </w:pPr>
      <w:r w:rsidRPr="00592435">
        <w:rPr>
          <w:b/>
          <w:lang w:val="en-AU"/>
        </w:rPr>
        <w:t xml:space="preserve">Who is the primary client? </w:t>
      </w:r>
    </w:p>
    <w:p w14:paraId="6F1608CF" w14:textId="77777777" w:rsidR="00CB7459" w:rsidRPr="005817C9" w:rsidRDefault="00CB7459" w:rsidP="00274794">
      <w:pPr>
        <w:pStyle w:val="BodyText"/>
        <w:spacing w:before="120" w:after="120" w:line="288" w:lineRule="auto"/>
        <w:ind w:left="284"/>
        <w:jc w:val="both"/>
        <w:rPr>
          <w:rFonts w:cs="Arial"/>
          <w:bCs/>
        </w:rPr>
      </w:pPr>
      <w:r w:rsidRPr="005817C9">
        <w:rPr>
          <w:rFonts w:cs="Arial"/>
          <w:bCs/>
        </w:rPr>
        <w:t xml:space="preserve">The primary client for </w:t>
      </w:r>
      <w:r w:rsidRPr="005817C9">
        <w:rPr>
          <w:rFonts w:cs="Arial"/>
        </w:rPr>
        <w:t>Intensive or Specialist Support activities is v</w:t>
      </w:r>
      <w:r w:rsidRPr="005817C9">
        <w:rPr>
          <w:rFonts w:cs="Arial"/>
          <w:bCs/>
        </w:rPr>
        <w:t>ulnerable children, young people, and families.</w:t>
      </w:r>
    </w:p>
    <w:p w14:paraId="730FE7FF" w14:textId="77777777" w:rsidR="00CB7459" w:rsidRPr="00592435" w:rsidRDefault="00CB7459" w:rsidP="000567E0">
      <w:pPr>
        <w:spacing w:before="180" w:after="120" w:line="288" w:lineRule="auto"/>
        <w:jc w:val="both"/>
        <w:rPr>
          <w:b/>
          <w:lang w:val="en-AU"/>
        </w:rPr>
      </w:pPr>
      <w:r w:rsidRPr="00592435">
        <w:rPr>
          <w:b/>
          <w:lang w:val="en-AU"/>
        </w:rPr>
        <w:t xml:space="preserve">What are the key client characteristics? </w:t>
      </w:r>
    </w:p>
    <w:p w14:paraId="4444268F" w14:textId="77777777" w:rsidR="00CB7459" w:rsidRPr="005817C9" w:rsidRDefault="00CB7459" w:rsidP="00274794">
      <w:pPr>
        <w:pStyle w:val="BodyText"/>
        <w:spacing w:before="120" w:after="120" w:line="288" w:lineRule="auto"/>
        <w:ind w:left="284"/>
        <w:jc w:val="both"/>
        <w:rPr>
          <w:rFonts w:cs="Arial"/>
        </w:rPr>
      </w:pPr>
      <w:r w:rsidRPr="005817C9">
        <w:rPr>
          <w:rFonts w:cs="Arial"/>
          <w:bCs/>
        </w:rPr>
        <w:t>Children, young people and families accessing intensive or specialist support activities will have known vulnerabilities or be experiencing crisis. People accessing intensive or specialist support may also be supported to access community strengthening activities.</w:t>
      </w:r>
    </w:p>
    <w:p w14:paraId="5211A889" w14:textId="77777777" w:rsidR="00CB7459" w:rsidRPr="00592435" w:rsidRDefault="00CB7459" w:rsidP="000567E0">
      <w:pPr>
        <w:spacing w:before="180" w:after="120" w:line="288" w:lineRule="auto"/>
        <w:jc w:val="both"/>
        <w:rPr>
          <w:b/>
          <w:lang w:val="en-AU"/>
        </w:rPr>
      </w:pPr>
      <w:r w:rsidRPr="00592435">
        <w:rPr>
          <w:b/>
          <w:lang w:val="en-AU"/>
        </w:rPr>
        <w:t xml:space="preserve">Should support persons be recorded? </w:t>
      </w:r>
    </w:p>
    <w:p w14:paraId="0A7B6D5C" w14:textId="77777777" w:rsidR="00CB7459" w:rsidRPr="002624DC" w:rsidRDefault="00CB7459" w:rsidP="00274794">
      <w:pPr>
        <w:pStyle w:val="BodyText"/>
        <w:spacing w:before="120" w:after="120" w:line="288" w:lineRule="auto"/>
        <w:ind w:left="284"/>
        <w:jc w:val="both"/>
        <w:rPr>
          <w:rFonts w:cs="Arial"/>
          <w:bCs/>
        </w:rPr>
      </w:pPr>
      <w:r w:rsidRPr="002624DC">
        <w:rPr>
          <w:rFonts w:cs="Arial"/>
          <w:bCs/>
        </w:rPr>
        <w:t>People may attend activities who do not meet the definition of a client, such as carers, family members, or young children. While there is no requirement to record support people in the Data Exchange, service providers are encouraged to record support people at the session level, particularly where the support person fits within the T</w:t>
      </w:r>
      <w:r>
        <w:rPr>
          <w:rFonts w:cs="Arial"/>
          <w:bCs/>
        </w:rPr>
        <w:t xml:space="preserve">EI </w:t>
      </w:r>
      <w:r w:rsidRPr="002624DC">
        <w:rPr>
          <w:rFonts w:cs="Arial"/>
          <w:bCs/>
        </w:rPr>
        <w:t xml:space="preserve">Priority Group. Support persons are not counted as clients. </w:t>
      </w:r>
    </w:p>
    <w:p w14:paraId="0ED752E5" w14:textId="1326F5B9" w:rsidR="00CB7459" w:rsidRPr="00592435" w:rsidRDefault="00CB7459" w:rsidP="000567E0">
      <w:pPr>
        <w:spacing w:before="180" w:after="120" w:line="288" w:lineRule="auto"/>
        <w:jc w:val="both"/>
        <w:rPr>
          <w:b/>
          <w:lang w:val="en-AU"/>
        </w:rPr>
      </w:pPr>
      <w:r w:rsidRPr="00592435">
        <w:rPr>
          <w:b/>
          <w:lang w:val="en-AU"/>
        </w:rPr>
        <w:t>Sho</w:t>
      </w:r>
      <w:r w:rsidR="00B135CF" w:rsidRPr="00592435">
        <w:rPr>
          <w:b/>
          <w:lang w:val="en-AU"/>
        </w:rPr>
        <w:t>u</w:t>
      </w:r>
      <w:r w:rsidRPr="00592435">
        <w:rPr>
          <w:b/>
          <w:lang w:val="en-AU"/>
        </w:rPr>
        <w:t xml:space="preserve">ld unidentified clients be recorded? </w:t>
      </w:r>
    </w:p>
    <w:p w14:paraId="7593D5C8" w14:textId="18BE7DE8" w:rsidR="00CB7459" w:rsidRPr="002624DC" w:rsidRDefault="00CB7459" w:rsidP="00274794">
      <w:pPr>
        <w:pStyle w:val="BodyText"/>
        <w:spacing w:before="120" w:after="120" w:line="288" w:lineRule="auto"/>
        <w:ind w:left="284"/>
        <w:jc w:val="both"/>
        <w:rPr>
          <w:rFonts w:cs="Arial"/>
          <w:bCs/>
        </w:rPr>
      </w:pPr>
      <w:r w:rsidRPr="002624DC">
        <w:rPr>
          <w:rFonts w:cs="Arial"/>
          <w:bCs/>
        </w:rPr>
        <w:t xml:space="preserve">These projects generally provide face-to-face support where clients are known to the service, therefore it is expected that only </w:t>
      </w:r>
      <w:r>
        <w:rPr>
          <w:rFonts w:cs="Arial"/>
          <w:bCs/>
        </w:rPr>
        <w:t xml:space="preserve">none </w:t>
      </w:r>
      <w:r w:rsidRPr="002624DC">
        <w:rPr>
          <w:rFonts w:cs="Arial"/>
          <w:bCs/>
        </w:rPr>
        <w:t xml:space="preserve">of your clients should be recorded as </w:t>
      </w:r>
      <w:r w:rsidR="00CD6E4F">
        <w:rPr>
          <w:rFonts w:cs="Arial"/>
          <w:bCs/>
        </w:rPr>
        <w:t>unidentified</w:t>
      </w:r>
      <w:r w:rsidRPr="002624DC">
        <w:rPr>
          <w:rFonts w:cs="Arial"/>
          <w:bCs/>
        </w:rPr>
        <w:t xml:space="preserve"> clients in each reporting period. </w:t>
      </w:r>
    </w:p>
    <w:p w14:paraId="437D5B82" w14:textId="77777777" w:rsidR="00CB7459" w:rsidRPr="005817C9" w:rsidRDefault="00CB7459" w:rsidP="00274794">
      <w:pPr>
        <w:pStyle w:val="BodyText"/>
        <w:spacing w:before="120" w:after="120" w:line="288" w:lineRule="auto"/>
        <w:ind w:left="284"/>
        <w:jc w:val="both"/>
        <w:rPr>
          <w:rFonts w:cs="Arial"/>
        </w:rPr>
      </w:pPr>
      <w:r w:rsidRPr="002624DC">
        <w:rPr>
          <w:rFonts w:cs="Arial"/>
          <w:bCs/>
        </w:rPr>
        <w:t>Please refer to the Data Exchange</w:t>
      </w:r>
      <w:r w:rsidRPr="005817C9">
        <w:rPr>
          <w:rFonts w:cs="Arial"/>
        </w:rPr>
        <w:t xml:space="preserve"> </w:t>
      </w:r>
      <w:hyperlink r:id="rId23" w:history="1">
        <w:r w:rsidRPr="005817C9">
          <w:rPr>
            <w:rStyle w:val="Hyperlink"/>
            <w:rFonts w:cs="Arial"/>
          </w:rPr>
          <w:t>Protocols</w:t>
        </w:r>
      </w:hyperlink>
      <w:r w:rsidRPr="005817C9">
        <w:rPr>
          <w:rFonts w:cs="Arial"/>
        </w:rPr>
        <w:t xml:space="preserve"> for further guidance on appropriate use of unidentified clients.</w:t>
      </w:r>
    </w:p>
    <w:p w14:paraId="2FCB8013" w14:textId="77777777" w:rsidR="00CB7459" w:rsidRPr="00592435" w:rsidRDefault="00CB7459" w:rsidP="000567E0">
      <w:pPr>
        <w:spacing w:before="180" w:after="120" w:line="288" w:lineRule="auto"/>
        <w:jc w:val="both"/>
        <w:rPr>
          <w:b/>
          <w:lang w:val="en-AU"/>
        </w:rPr>
      </w:pPr>
      <w:r w:rsidRPr="00592435">
        <w:rPr>
          <w:b/>
          <w:lang w:val="en-AU"/>
        </w:rPr>
        <w:t xml:space="preserve">How should cases be set up? </w:t>
      </w:r>
    </w:p>
    <w:p w14:paraId="2CFD2B40" w14:textId="77777777" w:rsidR="00CB7459" w:rsidRPr="005817C9" w:rsidRDefault="00CB7459" w:rsidP="00274794">
      <w:pPr>
        <w:pStyle w:val="BodyText"/>
        <w:spacing w:before="120" w:after="120" w:line="288" w:lineRule="auto"/>
        <w:ind w:left="284"/>
        <w:jc w:val="both"/>
        <w:rPr>
          <w:rFonts w:cs="Arial"/>
          <w:bCs/>
          <w:color w:val="000000"/>
        </w:rPr>
      </w:pPr>
      <w:r w:rsidRPr="00B135CF">
        <w:rPr>
          <w:rFonts w:cs="Arial"/>
          <w:bCs/>
        </w:rPr>
        <w:t>Cases</w:t>
      </w:r>
      <w:r w:rsidRPr="005817C9">
        <w:rPr>
          <w:rFonts w:cs="Arial"/>
          <w:bCs/>
          <w:color w:val="000000"/>
        </w:rPr>
        <w:t xml:space="preserve"> act as containers, linking client and session data to location and program activity information.</w:t>
      </w:r>
      <w:r>
        <w:rPr>
          <w:rFonts w:cs="Arial"/>
          <w:bCs/>
          <w:color w:val="000000"/>
        </w:rPr>
        <w:t xml:space="preserve"> </w:t>
      </w:r>
      <w:r w:rsidRPr="005817C9">
        <w:rPr>
          <w:rFonts w:cs="Arial"/>
          <w:bCs/>
          <w:color w:val="000000"/>
        </w:rPr>
        <w:t>A case captures one or more instances of service (known as sessions) received by a client or group of clients that is expected to lead to a distinct outcome.</w:t>
      </w:r>
    </w:p>
    <w:p w14:paraId="077101A2" w14:textId="77777777" w:rsidR="00CB7459" w:rsidRPr="005817C9" w:rsidRDefault="00CB7459" w:rsidP="00274794">
      <w:pPr>
        <w:pStyle w:val="BodyText"/>
        <w:spacing w:before="120" w:after="120" w:line="288" w:lineRule="auto"/>
        <w:ind w:left="284"/>
        <w:jc w:val="both"/>
        <w:rPr>
          <w:rFonts w:cs="Arial"/>
        </w:rPr>
      </w:pPr>
      <w:r w:rsidRPr="00B135CF">
        <w:rPr>
          <w:rFonts w:cs="Arial"/>
          <w:bCs/>
        </w:rPr>
        <w:t>Cases</w:t>
      </w:r>
      <w:r w:rsidRPr="005817C9">
        <w:rPr>
          <w:rFonts w:cs="Arial"/>
        </w:rPr>
        <w:t xml:space="preserve"> set up under this program activity will be client based, rather than activity based.</w:t>
      </w:r>
    </w:p>
    <w:p w14:paraId="15584CFD" w14:textId="77777777" w:rsidR="00CB7459" w:rsidRPr="005817C9" w:rsidRDefault="00CB7459" w:rsidP="00274794">
      <w:pPr>
        <w:pStyle w:val="BodyText"/>
        <w:spacing w:before="120" w:after="120" w:line="288" w:lineRule="auto"/>
        <w:ind w:left="284"/>
        <w:jc w:val="both"/>
        <w:rPr>
          <w:rFonts w:cs="Arial"/>
          <w:b/>
          <w:bCs/>
          <w:color w:val="000000"/>
        </w:rPr>
      </w:pPr>
      <w:r w:rsidRPr="005817C9">
        <w:rPr>
          <w:rFonts w:cs="Arial"/>
        </w:rPr>
        <w:t xml:space="preserve">To protect client privacy, family names or other identifying information should never be recorded in the Case ID field. To easily navigate cases, providers should use other identifying descriptions, such as ‘FamilyA24’ or ‘Family Group 26 (See Section 3.2 of </w:t>
      </w:r>
      <w:hyperlink r:id="rId24" w:history="1">
        <w:r w:rsidRPr="005817C9">
          <w:rPr>
            <w:rStyle w:val="Hyperlink"/>
            <w:rFonts w:cs="Arial"/>
          </w:rPr>
          <w:t>Protocols</w:t>
        </w:r>
      </w:hyperlink>
      <w:r w:rsidRPr="005817C9">
        <w:rPr>
          <w:rFonts w:cs="Arial"/>
        </w:rPr>
        <w:t>)</w:t>
      </w:r>
    </w:p>
    <w:p w14:paraId="2A610CEB" w14:textId="77777777" w:rsidR="00CB7459" w:rsidRPr="00592435" w:rsidRDefault="00CB7459" w:rsidP="000567E0">
      <w:pPr>
        <w:spacing w:before="180" w:after="120" w:line="288" w:lineRule="auto"/>
        <w:jc w:val="both"/>
        <w:rPr>
          <w:b/>
          <w:lang w:val="en-AU"/>
        </w:rPr>
      </w:pPr>
      <w:r w:rsidRPr="00592435">
        <w:rPr>
          <w:b/>
          <w:lang w:val="en-AU"/>
        </w:rPr>
        <w:t>The partnership approach</w:t>
      </w:r>
    </w:p>
    <w:p w14:paraId="0E07A271" w14:textId="0D2E14F0" w:rsidR="008C1250" w:rsidRPr="00035AAF" w:rsidRDefault="008C1250" w:rsidP="00274794">
      <w:pPr>
        <w:pStyle w:val="BodyText"/>
        <w:spacing w:before="120" w:after="120" w:line="288" w:lineRule="auto"/>
        <w:ind w:left="284"/>
        <w:jc w:val="both"/>
        <w:rPr>
          <w:rFonts w:cs="Arial"/>
        </w:rPr>
      </w:pPr>
      <w:r w:rsidRPr="00035AAF">
        <w:rPr>
          <w:rFonts w:cs="Arial"/>
        </w:rPr>
        <w:t xml:space="preserve">For this program, all organisations are required to participate in the partnership approach by submitting additional client data, in return for access to extra reports. </w:t>
      </w:r>
    </w:p>
    <w:p w14:paraId="55EF8811" w14:textId="77777777" w:rsidR="008C1250" w:rsidRDefault="008C1250" w:rsidP="00274794">
      <w:pPr>
        <w:pStyle w:val="BodyText"/>
        <w:spacing w:before="120" w:after="120" w:line="288" w:lineRule="auto"/>
        <w:ind w:left="284"/>
        <w:jc w:val="both"/>
        <w:rPr>
          <w:rFonts w:cs="Arial"/>
        </w:rPr>
      </w:pPr>
      <w:r w:rsidRPr="00035AAF">
        <w:rPr>
          <w:rFonts w:cs="Arial"/>
        </w:rPr>
        <w:t>The partnership approach also includes the ability to record an extended data set.</w:t>
      </w:r>
      <w:r>
        <w:rPr>
          <w:rFonts w:cs="Arial"/>
        </w:rPr>
        <w:t xml:space="preserve"> </w:t>
      </w:r>
      <w:r>
        <w:t>See Protocols (sections 6 and 11) for more information.</w:t>
      </w:r>
    </w:p>
    <w:p w14:paraId="71EBB3C7" w14:textId="395FAC5C" w:rsidR="008C1250" w:rsidRPr="00592435" w:rsidRDefault="008C1250" w:rsidP="000567E0">
      <w:pPr>
        <w:spacing w:before="180" w:after="120" w:line="288" w:lineRule="auto"/>
        <w:jc w:val="both"/>
        <w:rPr>
          <w:b/>
          <w:lang w:val="en-AU"/>
        </w:rPr>
      </w:pPr>
      <w:r w:rsidRPr="00592435">
        <w:rPr>
          <w:b/>
          <w:lang w:val="en-AU"/>
        </w:rPr>
        <w:t xml:space="preserve">Recording outcomes data using SCORE </w:t>
      </w:r>
    </w:p>
    <w:p w14:paraId="7A5CCBA1" w14:textId="528849EE" w:rsidR="008C1250" w:rsidRPr="00035AAF" w:rsidRDefault="008C1250" w:rsidP="00274794">
      <w:pPr>
        <w:pStyle w:val="BodyText"/>
        <w:spacing w:before="120" w:after="120" w:line="288" w:lineRule="auto"/>
        <w:ind w:left="284"/>
        <w:jc w:val="both"/>
        <w:rPr>
          <w:rFonts w:cs="Arial"/>
        </w:rPr>
      </w:pPr>
      <w:r w:rsidRPr="00035AAF">
        <w:rPr>
          <w:rFonts w:cs="Arial"/>
        </w:rPr>
        <w:t xml:space="preserve">Organisations are able to record client outcomes through Standard Client/Community Outcomes Reporting (SCORE). </w:t>
      </w:r>
      <w:r w:rsidR="00022B8F">
        <w:rPr>
          <w:rFonts w:cs="Arial"/>
        </w:rPr>
        <w:t>See Section 7 of the Protocols.</w:t>
      </w:r>
    </w:p>
    <w:p w14:paraId="5AAC6B39" w14:textId="79B04977" w:rsidR="00592435" w:rsidRDefault="008C1250" w:rsidP="00274794">
      <w:pPr>
        <w:pStyle w:val="BodyText"/>
        <w:spacing w:before="120" w:after="120" w:line="288" w:lineRule="auto"/>
        <w:ind w:left="284"/>
        <w:jc w:val="both"/>
        <w:rPr>
          <w:rFonts w:cs="Arial"/>
        </w:rPr>
      </w:pPr>
      <w:r w:rsidRPr="00035AAF">
        <w:rPr>
          <w:rFonts w:cs="Arial"/>
        </w:rPr>
        <w:t xml:space="preserve">A client SCORE assessment is recorded at least twice – towards the beginning of the client’s service delivery and again towards the end of service delivery. </w:t>
      </w:r>
      <w:r w:rsidRPr="003D0009">
        <w:rPr>
          <w:rFonts w:cs="Arial"/>
        </w:rPr>
        <w:t>For TEI projects running for over 18 months it is expected that, where practical, you also collect SCORE assessments periodically throughout service delivery.</w:t>
      </w:r>
    </w:p>
    <w:p w14:paraId="617F23C5" w14:textId="4E7431EF" w:rsidR="003F0E5E" w:rsidRDefault="008C1250" w:rsidP="00274794">
      <w:pPr>
        <w:pStyle w:val="BodyText"/>
        <w:spacing w:before="120" w:after="120" w:line="288" w:lineRule="auto"/>
        <w:ind w:left="284"/>
        <w:jc w:val="both"/>
        <w:rPr>
          <w:rFonts w:cs="Arial"/>
        </w:rPr>
      </w:pPr>
      <w:r w:rsidRPr="00035AAF">
        <w:rPr>
          <w:rFonts w:cs="Arial"/>
        </w:rPr>
        <w:t xml:space="preserve">It is expected that, where practical, you collect outcomes data for a majority of </w:t>
      </w:r>
      <w:r>
        <w:rPr>
          <w:rFonts w:cs="Arial"/>
        </w:rPr>
        <w:t>participants</w:t>
      </w:r>
      <w:r w:rsidRPr="00035AAF">
        <w:rPr>
          <w:rFonts w:cs="Arial"/>
        </w:rPr>
        <w:t>. However, it is noted that you should do so within reason and in alignment with ethical requirements.</w:t>
      </w:r>
    </w:p>
    <w:p w14:paraId="1175B3D7" w14:textId="2EA77E75" w:rsidR="000C7AB5" w:rsidRPr="003D0009" w:rsidRDefault="000C7AB5" w:rsidP="00274794">
      <w:pPr>
        <w:pStyle w:val="BodyText"/>
        <w:spacing w:before="120" w:after="240" w:line="288" w:lineRule="auto"/>
        <w:ind w:left="284"/>
        <w:jc w:val="both"/>
        <w:rPr>
          <w:rFonts w:cs="Arial"/>
        </w:rPr>
      </w:pPr>
      <w:r w:rsidRPr="00035AAF">
        <w:rPr>
          <w:rFonts w:cs="Arial"/>
        </w:rPr>
        <w:lastRenderedPageBreak/>
        <w:t>The SCORE areas listed below have been identified as the most relevant for this program</w:t>
      </w:r>
      <w:r>
        <w:rPr>
          <w:rFonts w:cs="Arial"/>
        </w:rPr>
        <w:t>,</w:t>
      </w:r>
      <w:r w:rsidRPr="00035AAF">
        <w:rPr>
          <w:rFonts w:cs="Arial"/>
        </w:rPr>
        <w:t xml:space="preserve"> </w:t>
      </w:r>
      <w:r>
        <w:rPr>
          <w:rFonts w:cs="Arial"/>
        </w:rPr>
        <w:t xml:space="preserve">noting that </w:t>
      </w:r>
      <w:r w:rsidRPr="00035AAF">
        <w:rPr>
          <w:rFonts w:cs="Arial"/>
        </w:rPr>
        <w:t xml:space="preserve">organisations can choose to </w:t>
      </w:r>
      <w:r w:rsidRPr="00DC68EF">
        <w:rPr>
          <w:rFonts w:cs="Arial"/>
          <w:b/>
        </w:rPr>
        <w:t>record outcomes against any domains that are relevant for the client</w:t>
      </w:r>
      <w:r w:rsidRPr="00035AAF">
        <w:rPr>
          <w:rFonts w:cs="Arial"/>
        </w:rPr>
        <w:t>.</w:t>
      </w:r>
    </w:p>
    <w:tbl>
      <w:tblPr>
        <w:tblStyle w:val="TableGrid"/>
        <w:tblW w:w="5000" w:type="pct"/>
        <w:tblLayout w:type="fixed"/>
        <w:tblLook w:val="04A0" w:firstRow="1" w:lastRow="0" w:firstColumn="1" w:lastColumn="0" w:noHBand="0" w:noVBand="1"/>
        <w:tblCaption w:val="Relevant SCORE areas for this program"/>
        <w:tblDescription w:val="List of Circumstance, Goals, Satisfaction and Community outcomes domains"/>
      </w:tblPr>
      <w:tblGrid>
        <w:gridCol w:w="2865"/>
        <w:gridCol w:w="2362"/>
        <w:gridCol w:w="2627"/>
        <w:gridCol w:w="2602"/>
      </w:tblGrid>
      <w:tr w:rsidR="00CB7459" w:rsidRPr="0085037D" w14:paraId="475D4023" w14:textId="65A03C66" w:rsidTr="000567E0">
        <w:trPr>
          <w:trHeight w:hRule="exact" w:val="567"/>
          <w:tblHeader/>
        </w:trPr>
        <w:tc>
          <w:tcPr>
            <w:tcW w:w="2835" w:type="dxa"/>
            <w:shd w:val="clear" w:color="auto" w:fill="04617B" w:themeFill="text2"/>
            <w:vAlign w:val="center"/>
          </w:tcPr>
          <w:p w14:paraId="3F38CB22" w14:textId="61BA5242" w:rsidR="00CB7459" w:rsidRPr="0085037D" w:rsidRDefault="00CB7459" w:rsidP="00CB7459">
            <w:pPr>
              <w:pStyle w:val="BodyText"/>
              <w:spacing w:before="60" w:after="60" w:line="288" w:lineRule="auto"/>
              <w:ind w:left="0"/>
              <w:rPr>
                <w:b/>
                <w:color w:val="FFFFFF" w:themeColor="background1"/>
                <w:sz w:val="22"/>
                <w:szCs w:val="22"/>
                <w:lang w:val="en-AU"/>
              </w:rPr>
            </w:pPr>
            <w:r w:rsidRPr="0085037D">
              <w:rPr>
                <w:b/>
                <w:color w:val="FFFFFF" w:themeColor="background1"/>
                <w:sz w:val="22"/>
                <w:lang w:val="en-AU"/>
              </w:rPr>
              <w:t>Circumstances</w:t>
            </w:r>
          </w:p>
        </w:tc>
        <w:tc>
          <w:tcPr>
            <w:tcW w:w="2338" w:type="dxa"/>
            <w:shd w:val="clear" w:color="auto" w:fill="04617B" w:themeFill="text2"/>
            <w:vAlign w:val="center"/>
          </w:tcPr>
          <w:p w14:paraId="00D59DA3" w14:textId="4CB2932E" w:rsidR="00CB7459" w:rsidRPr="0085037D" w:rsidRDefault="00CB7459" w:rsidP="00CB7459">
            <w:pPr>
              <w:pStyle w:val="BodyText"/>
              <w:spacing w:before="60" w:after="60" w:line="288" w:lineRule="auto"/>
              <w:ind w:left="0"/>
              <w:rPr>
                <w:b/>
                <w:color w:val="FFFFFF" w:themeColor="background1"/>
                <w:sz w:val="22"/>
                <w:szCs w:val="22"/>
                <w:lang w:val="en-AU"/>
              </w:rPr>
            </w:pPr>
            <w:r w:rsidRPr="0085037D">
              <w:rPr>
                <w:b/>
                <w:color w:val="FFFFFF" w:themeColor="background1"/>
                <w:sz w:val="22"/>
                <w:lang w:val="en-AU"/>
              </w:rPr>
              <w:t>Goals</w:t>
            </w:r>
          </w:p>
        </w:tc>
        <w:tc>
          <w:tcPr>
            <w:tcW w:w="2600" w:type="dxa"/>
            <w:shd w:val="clear" w:color="auto" w:fill="04617B" w:themeFill="text2"/>
            <w:vAlign w:val="center"/>
          </w:tcPr>
          <w:p w14:paraId="1E0D383B" w14:textId="1C7A95AC" w:rsidR="00CB7459" w:rsidRPr="0085037D" w:rsidRDefault="00CB7459" w:rsidP="00CB7459">
            <w:pPr>
              <w:pStyle w:val="BodyText"/>
              <w:spacing w:before="60" w:after="60" w:line="288" w:lineRule="auto"/>
              <w:ind w:left="0"/>
              <w:rPr>
                <w:b/>
                <w:color w:val="FFFFFF" w:themeColor="background1"/>
                <w:sz w:val="22"/>
                <w:szCs w:val="22"/>
                <w:lang w:val="en-AU"/>
              </w:rPr>
            </w:pPr>
            <w:r w:rsidRPr="0085037D">
              <w:rPr>
                <w:b/>
                <w:color w:val="FFFFFF" w:themeColor="background1"/>
                <w:sz w:val="22"/>
                <w:lang w:val="en-AU"/>
              </w:rPr>
              <w:t>Satisfaction</w:t>
            </w:r>
          </w:p>
        </w:tc>
        <w:tc>
          <w:tcPr>
            <w:tcW w:w="2575" w:type="dxa"/>
            <w:shd w:val="clear" w:color="auto" w:fill="04617B" w:themeFill="text2"/>
            <w:vAlign w:val="center"/>
          </w:tcPr>
          <w:p w14:paraId="7C32E3E2" w14:textId="365E95A9" w:rsidR="00CB7459" w:rsidRPr="0085037D" w:rsidRDefault="00CB7459" w:rsidP="00CB7459">
            <w:pPr>
              <w:pStyle w:val="BodyText"/>
              <w:spacing w:before="60" w:after="60" w:line="288" w:lineRule="auto"/>
              <w:ind w:left="0"/>
              <w:rPr>
                <w:b/>
                <w:color w:val="FFFFFF" w:themeColor="background1"/>
                <w:sz w:val="22"/>
                <w:szCs w:val="22"/>
                <w:lang w:val="en-AU"/>
              </w:rPr>
            </w:pPr>
            <w:r w:rsidRPr="0085037D">
              <w:rPr>
                <w:b/>
                <w:color w:val="FFFFFF" w:themeColor="background1"/>
                <w:sz w:val="22"/>
                <w:lang w:val="en-AU"/>
              </w:rPr>
              <w:t>Community</w:t>
            </w:r>
          </w:p>
        </w:tc>
      </w:tr>
      <w:tr w:rsidR="00110205" w:rsidRPr="0085037D" w14:paraId="77E927F9" w14:textId="1B8ADA1C" w:rsidTr="000567E0">
        <w:trPr>
          <w:trHeight w:hRule="exact" w:val="945"/>
        </w:trPr>
        <w:tc>
          <w:tcPr>
            <w:tcW w:w="2835" w:type="dxa"/>
            <w:vAlign w:val="center"/>
          </w:tcPr>
          <w:p w14:paraId="409992CF" w14:textId="6DA69F19" w:rsidR="00110205" w:rsidRPr="00110205" w:rsidRDefault="00110205" w:rsidP="003F0E5E">
            <w:pPr>
              <w:pStyle w:val="BodyText"/>
              <w:spacing w:before="60" w:after="60" w:line="288" w:lineRule="auto"/>
              <w:ind w:left="0"/>
              <w:rPr>
                <w:sz w:val="22"/>
                <w:szCs w:val="22"/>
                <w:lang w:val="en-AU"/>
              </w:rPr>
            </w:pPr>
            <w:r w:rsidRPr="00110205">
              <w:rPr>
                <w:lang w:val="en-AU"/>
              </w:rPr>
              <w:t xml:space="preserve">All eleven Circumstances outcomes may be relevant for this program </w:t>
            </w:r>
          </w:p>
        </w:tc>
        <w:tc>
          <w:tcPr>
            <w:tcW w:w="2338" w:type="dxa"/>
            <w:vAlign w:val="center"/>
          </w:tcPr>
          <w:p w14:paraId="060E23F2" w14:textId="1381358C" w:rsidR="00110205" w:rsidRPr="00110205" w:rsidRDefault="00110205" w:rsidP="003F0E5E">
            <w:pPr>
              <w:pStyle w:val="BodyText"/>
              <w:spacing w:before="60" w:after="60" w:line="288" w:lineRule="auto"/>
              <w:ind w:left="0"/>
              <w:rPr>
                <w:lang w:val="en-AU"/>
              </w:rPr>
            </w:pPr>
            <w:r w:rsidRPr="00110205">
              <w:rPr>
                <w:lang w:val="en-AU"/>
              </w:rPr>
              <w:t xml:space="preserve">All six Goals outcomes may be relevant for this program </w:t>
            </w:r>
          </w:p>
        </w:tc>
        <w:tc>
          <w:tcPr>
            <w:tcW w:w="2600" w:type="dxa"/>
            <w:vAlign w:val="center"/>
          </w:tcPr>
          <w:p w14:paraId="0CF91597" w14:textId="116FF716" w:rsidR="00110205" w:rsidRPr="00110205" w:rsidRDefault="00110205" w:rsidP="003F0E5E">
            <w:pPr>
              <w:pStyle w:val="BodyText"/>
              <w:spacing w:before="60" w:after="60" w:line="288" w:lineRule="auto"/>
              <w:ind w:left="0"/>
              <w:rPr>
                <w:lang w:val="en-AU"/>
              </w:rPr>
            </w:pPr>
            <w:r w:rsidRPr="00110205">
              <w:rPr>
                <w:lang w:val="en-AU"/>
              </w:rPr>
              <w:t xml:space="preserve">All three Satisfaction outcomes may be relevant for this program </w:t>
            </w:r>
          </w:p>
        </w:tc>
        <w:tc>
          <w:tcPr>
            <w:tcW w:w="2575" w:type="dxa"/>
            <w:vAlign w:val="center"/>
          </w:tcPr>
          <w:p w14:paraId="4ABE0C42" w14:textId="0A035F6B" w:rsidR="00110205" w:rsidRPr="00110205" w:rsidRDefault="00110205" w:rsidP="003F0E5E">
            <w:pPr>
              <w:pStyle w:val="BodyText"/>
              <w:spacing w:before="60" w:after="60" w:line="288" w:lineRule="auto"/>
              <w:ind w:left="0"/>
              <w:rPr>
                <w:lang w:val="en-AU"/>
              </w:rPr>
            </w:pPr>
            <w:r w:rsidRPr="00110205">
              <w:rPr>
                <w:lang w:val="en-AU"/>
              </w:rPr>
              <w:t xml:space="preserve">All four Community outcomes may be relevant for this program </w:t>
            </w:r>
          </w:p>
        </w:tc>
      </w:tr>
    </w:tbl>
    <w:p w14:paraId="55D44C61" w14:textId="77777777" w:rsidR="00CB7459" w:rsidRPr="00592435" w:rsidRDefault="00CB7459" w:rsidP="000567E0">
      <w:pPr>
        <w:spacing w:before="180" w:after="120" w:line="288" w:lineRule="auto"/>
        <w:rPr>
          <w:b/>
          <w:lang w:val="en-AU"/>
        </w:rPr>
      </w:pPr>
      <w:r w:rsidRPr="00592435">
        <w:rPr>
          <w:b/>
          <w:lang w:val="en-AU"/>
        </w:rPr>
        <w:t>Collecting extended data</w:t>
      </w:r>
    </w:p>
    <w:p w14:paraId="4C831AE0" w14:textId="6C7B864E" w:rsidR="00CB7459" w:rsidRPr="00505242" w:rsidRDefault="006F5861" w:rsidP="003F0E5E">
      <w:pPr>
        <w:pStyle w:val="BodyText"/>
        <w:spacing w:before="120" w:line="288" w:lineRule="auto"/>
        <w:ind w:left="284"/>
      </w:pPr>
      <w:r w:rsidRPr="00651B42">
        <w:t xml:space="preserve">For this program activity, it is </w:t>
      </w:r>
      <w:r w:rsidRPr="00D40772">
        <w:t>required</w:t>
      </w:r>
      <w:r w:rsidRPr="00651B42">
        <w:t xml:space="preserve"> that you collect the following extended data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4020"/>
        <w:gridCol w:w="3421"/>
      </w:tblGrid>
      <w:tr w:rsidR="00592435" w:rsidRPr="003B5E0D" w14:paraId="4096E434" w14:textId="77777777" w:rsidTr="000567E0">
        <w:trPr>
          <w:trHeight w:val="536"/>
        </w:trPr>
        <w:tc>
          <w:tcPr>
            <w:tcW w:w="2977" w:type="dxa"/>
            <w:shd w:val="clear" w:color="auto" w:fill="04617B" w:themeFill="text2"/>
          </w:tcPr>
          <w:p w14:paraId="2159F04E" w14:textId="77777777" w:rsidR="00592435" w:rsidRPr="000A0BDE" w:rsidRDefault="00592435" w:rsidP="00B65906">
            <w:pPr>
              <w:widowControl w:val="0"/>
              <w:spacing w:before="120" w:after="120" w:line="288" w:lineRule="auto"/>
              <w:rPr>
                <w:rFonts w:eastAsia="Arial" w:cs="Arial"/>
                <w:b/>
                <w:color w:val="FFFFFF"/>
                <w:szCs w:val="20"/>
              </w:rPr>
            </w:pPr>
            <w:r>
              <w:rPr>
                <w:rFonts w:eastAsia="Arial" w:cs="Arial"/>
                <w:b/>
                <w:color w:val="FFFFFF"/>
                <w:szCs w:val="20"/>
              </w:rPr>
              <w:t>Client Level Data</w:t>
            </w:r>
          </w:p>
        </w:tc>
        <w:tc>
          <w:tcPr>
            <w:tcW w:w="3969" w:type="dxa"/>
            <w:shd w:val="clear" w:color="auto" w:fill="04617B" w:themeFill="text2"/>
          </w:tcPr>
          <w:p w14:paraId="1264947D" w14:textId="77777777" w:rsidR="00592435" w:rsidRPr="000A0BDE" w:rsidRDefault="00592435" w:rsidP="00B65906">
            <w:pPr>
              <w:widowControl w:val="0"/>
              <w:spacing w:before="120" w:after="120" w:line="288" w:lineRule="auto"/>
              <w:rPr>
                <w:rFonts w:eastAsia="Arial" w:cs="Arial"/>
                <w:b/>
                <w:color w:val="FFFFFF"/>
                <w:szCs w:val="20"/>
              </w:rPr>
            </w:pPr>
            <w:r>
              <w:rPr>
                <w:rFonts w:eastAsia="Arial" w:cs="Arial"/>
                <w:b/>
                <w:color w:val="FFFFFF"/>
                <w:szCs w:val="20"/>
              </w:rPr>
              <w:t>Case Level Data</w:t>
            </w:r>
          </w:p>
        </w:tc>
        <w:tc>
          <w:tcPr>
            <w:tcW w:w="3378" w:type="dxa"/>
            <w:shd w:val="clear" w:color="auto" w:fill="04617B" w:themeFill="text2"/>
          </w:tcPr>
          <w:p w14:paraId="37A14312" w14:textId="77777777" w:rsidR="00592435" w:rsidRPr="000A0BDE" w:rsidRDefault="00592435" w:rsidP="00B65906">
            <w:pPr>
              <w:widowControl w:val="0"/>
              <w:spacing w:before="120" w:after="120" w:line="288" w:lineRule="auto"/>
              <w:rPr>
                <w:rFonts w:eastAsia="Arial" w:cs="Arial"/>
                <w:b/>
                <w:color w:val="FFFFFF"/>
                <w:szCs w:val="20"/>
              </w:rPr>
            </w:pPr>
            <w:r>
              <w:rPr>
                <w:rFonts w:eastAsia="Arial" w:cs="Arial"/>
                <w:b/>
                <w:color w:val="FFFFFF"/>
                <w:szCs w:val="20"/>
              </w:rPr>
              <w:t>Session Level Data</w:t>
            </w:r>
          </w:p>
        </w:tc>
      </w:tr>
      <w:tr w:rsidR="00592435" w:rsidRPr="003B5E0D" w14:paraId="1C2873B1" w14:textId="77777777" w:rsidTr="000567E0">
        <w:trPr>
          <w:trHeight w:val="1611"/>
        </w:trPr>
        <w:tc>
          <w:tcPr>
            <w:tcW w:w="2977" w:type="dxa"/>
          </w:tcPr>
          <w:p w14:paraId="77BD707C" w14:textId="77777777" w:rsidR="00592435" w:rsidRPr="00477459" w:rsidRDefault="00592435" w:rsidP="00B65906">
            <w:pPr>
              <w:widowControl w:val="0"/>
              <w:numPr>
                <w:ilvl w:val="0"/>
                <w:numId w:val="3"/>
              </w:numPr>
              <w:spacing w:before="120" w:after="120" w:line="288" w:lineRule="auto"/>
              <w:ind w:left="318" w:hanging="284"/>
              <w:rPr>
                <w:rFonts w:eastAsia="Arial" w:cs="Arial"/>
                <w:sz w:val="20"/>
                <w:szCs w:val="20"/>
              </w:rPr>
            </w:pPr>
            <w:r w:rsidRPr="00477459">
              <w:rPr>
                <w:rFonts w:eastAsia="Arial" w:cs="Arial"/>
                <w:sz w:val="20"/>
                <w:szCs w:val="20"/>
              </w:rPr>
              <w:t>Homeless indicator</w:t>
            </w:r>
          </w:p>
          <w:p w14:paraId="39913DD5" w14:textId="77777777" w:rsidR="00592435" w:rsidRPr="000307A7" w:rsidRDefault="00592435" w:rsidP="00B65906">
            <w:pPr>
              <w:widowControl w:val="0"/>
              <w:numPr>
                <w:ilvl w:val="0"/>
                <w:numId w:val="3"/>
              </w:numPr>
              <w:spacing w:before="120" w:after="120" w:line="288" w:lineRule="auto"/>
              <w:ind w:left="318" w:hanging="284"/>
              <w:rPr>
                <w:rFonts w:eastAsia="Arial" w:cs="Arial"/>
                <w:sz w:val="20"/>
                <w:szCs w:val="20"/>
              </w:rPr>
            </w:pPr>
            <w:r w:rsidRPr="00477459">
              <w:rPr>
                <w:rFonts w:eastAsia="Arial" w:cs="Arial"/>
                <w:sz w:val="20"/>
                <w:szCs w:val="20"/>
              </w:rPr>
              <w:t>Household composition</w:t>
            </w:r>
          </w:p>
        </w:tc>
        <w:tc>
          <w:tcPr>
            <w:tcW w:w="3969" w:type="dxa"/>
          </w:tcPr>
          <w:p w14:paraId="13FDE6BA" w14:textId="77777777" w:rsidR="00592435" w:rsidRPr="000307A7" w:rsidRDefault="00592435" w:rsidP="00B65906">
            <w:pPr>
              <w:widowControl w:val="0"/>
              <w:numPr>
                <w:ilvl w:val="0"/>
                <w:numId w:val="3"/>
              </w:numPr>
              <w:spacing w:before="120" w:after="120" w:line="288" w:lineRule="auto"/>
              <w:ind w:left="318" w:hanging="284"/>
              <w:rPr>
                <w:rFonts w:eastAsia="Arial" w:cs="Arial"/>
                <w:sz w:val="20"/>
                <w:szCs w:val="20"/>
              </w:rPr>
            </w:pPr>
            <w:r w:rsidRPr="000307A7">
              <w:rPr>
                <w:rFonts w:eastAsia="Arial" w:cs="Arial"/>
                <w:sz w:val="20"/>
                <w:szCs w:val="20"/>
              </w:rPr>
              <w:t>Attendance profile</w:t>
            </w:r>
          </w:p>
          <w:p w14:paraId="0E8938F4" w14:textId="77777777" w:rsidR="00592435" w:rsidRPr="000307A7" w:rsidRDefault="00592435" w:rsidP="00B65906">
            <w:pPr>
              <w:widowControl w:val="0"/>
              <w:numPr>
                <w:ilvl w:val="0"/>
                <w:numId w:val="3"/>
              </w:numPr>
              <w:spacing w:before="120" w:after="120" w:line="288" w:lineRule="auto"/>
              <w:ind w:left="318" w:hanging="284"/>
              <w:rPr>
                <w:rFonts w:eastAsia="Arial" w:cs="Arial"/>
                <w:sz w:val="20"/>
                <w:szCs w:val="20"/>
              </w:rPr>
            </w:pPr>
            <w:r w:rsidRPr="000307A7">
              <w:rPr>
                <w:rFonts w:eastAsia="Arial" w:cs="Arial"/>
                <w:sz w:val="20"/>
                <w:szCs w:val="20"/>
              </w:rPr>
              <w:t>Client needs and presenting context</w:t>
            </w:r>
          </w:p>
          <w:p w14:paraId="415A91C7" w14:textId="77777777" w:rsidR="00592435" w:rsidRDefault="00592435" w:rsidP="00B65906">
            <w:pPr>
              <w:widowControl w:val="0"/>
              <w:numPr>
                <w:ilvl w:val="1"/>
                <w:numId w:val="3"/>
              </w:numPr>
              <w:spacing w:before="120" w:after="120" w:line="288" w:lineRule="auto"/>
              <w:ind w:left="884"/>
              <w:rPr>
                <w:rFonts w:eastAsia="Arial" w:cs="Arial"/>
                <w:sz w:val="20"/>
                <w:szCs w:val="20"/>
              </w:rPr>
            </w:pPr>
            <w:r w:rsidRPr="000307A7">
              <w:rPr>
                <w:rFonts w:eastAsia="Arial" w:cs="Arial"/>
                <w:sz w:val="20"/>
                <w:szCs w:val="20"/>
              </w:rPr>
              <w:t>Reasons for seeking assistance</w:t>
            </w:r>
          </w:p>
          <w:p w14:paraId="4A974E6B" w14:textId="77777777" w:rsidR="00592435" w:rsidRPr="000307A7" w:rsidRDefault="00592435" w:rsidP="00B65906">
            <w:pPr>
              <w:widowControl w:val="0"/>
              <w:numPr>
                <w:ilvl w:val="1"/>
                <w:numId w:val="3"/>
              </w:numPr>
              <w:spacing w:before="120" w:after="120" w:line="288" w:lineRule="auto"/>
              <w:ind w:left="884"/>
              <w:rPr>
                <w:rFonts w:eastAsia="Arial" w:cs="Arial"/>
                <w:sz w:val="20"/>
                <w:szCs w:val="20"/>
              </w:rPr>
            </w:pPr>
            <w:r>
              <w:rPr>
                <w:rFonts w:eastAsia="Arial" w:cs="Arial"/>
                <w:sz w:val="20"/>
                <w:szCs w:val="20"/>
              </w:rPr>
              <w:t>Referral source</w:t>
            </w:r>
          </w:p>
        </w:tc>
        <w:tc>
          <w:tcPr>
            <w:tcW w:w="3378" w:type="dxa"/>
          </w:tcPr>
          <w:p w14:paraId="29A83185" w14:textId="77777777" w:rsidR="00592435" w:rsidRDefault="00592435" w:rsidP="00B65906">
            <w:pPr>
              <w:widowControl w:val="0"/>
              <w:numPr>
                <w:ilvl w:val="0"/>
                <w:numId w:val="3"/>
              </w:numPr>
              <w:spacing w:before="120" w:after="120" w:line="288" w:lineRule="auto"/>
              <w:ind w:left="318" w:hanging="284"/>
              <w:rPr>
                <w:rFonts w:eastAsia="Arial" w:cs="Arial"/>
                <w:sz w:val="20"/>
                <w:szCs w:val="20"/>
              </w:rPr>
            </w:pPr>
            <w:r>
              <w:rPr>
                <w:rFonts w:eastAsia="Arial" w:cs="Arial"/>
                <w:sz w:val="20"/>
                <w:szCs w:val="20"/>
              </w:rPr>
              <w:t>Referrals to other services</w:t>
            </w:r>
          </w:p>
          <w:p w14:paraId="34807C35" w14:textId="77777777" w:rsidR="00592435" w:rsidRPr="00C1485D" w:rsidRDefault="00592435" w:rsidP="00B65906">
            <w:pPr>
              <w:widowControl w:val="0"/>
              <w:numPr>
                <w:ilvl w:val="1"/>
                <w:numId w:val="3"/>
              </w:numPr>
              <w:spacing w:before="120" w:after="120" w:line="288" w:lineRule="auto"/>
              <w:ind w:left="884"/>
              <w:rPr>
                <w:rFonts w:eastAsia="Arial" w:cs="Arial"/>
                <w:sz w:val="20"/>
                <w:szCs w:val="20"/>
              </w:rPr>
            </w:pPr>
            <w:r w:rsidRPr="00C1485D">
              <w:rPr>
                <w:rFonts w:eastAsia="Arial" w:cs="Arial"/>
                <w:sz w:val="20"/>
                <w:szCs w:val="20"/>
              </w:rPr>
              <w:t>Referral type</w:t>
            </w:r>
          </w:p>
          <w:p w14:paraId="4029BC45" w14:textId="77777777" w:rsidR="00592435" w:rsidRPr="00477459" w:rsidRDefault="00592435" w:rsidP="00B65906">
            <w:pPr>
              <w:widowControl w:val="0"/>
              <w:numPr>
                <w:ilvl w:val="1"/>
                <w:numId w:val="3"/>
              </w:numPr>
              <w:spacing w:before="120" w:after="120" w:line="288" w:lineRule="auto"/>
              <w:ind w:left="884"/>
              <w:rPr>
                <w:rFonts w:cs="Arial"/>
                <w:sz w:val="20"/>
                <w:szCs w:val="20"/>
              </w:rPr>
            </w:pPr>
            <w:r w:rsidRPr="00C1485D">
              <w:rPr>
                <w:rFonts w:eastAsia="Arial" w:cs="Arial"/>
                <w:sz w:val="20"/>
                <w:szCs w:val="20"/>
              </w:rPr>
              <w:t>Referral purpose</w:t>
            </w:r>
          </w:p>
        </w:tc>
      </w:tr>
    </w:tbl>
    <w:p w14:paraId="0A5396D3" w14:textId="77777777" w:rsidR="00D15E70" w:rsidRDefault="00CB7459" w:rsidP="00D15E70">
      <w:pPr>
        <w:pStyle w:val="BodyText"/>
        <w:spacing w:before="120" w:after="120" w:line="288" w:lineRule="auto"/>
        <w:ind w:left="284"/>
        <w:rPr>
          <w:rFonts w:cs="Arial"/>
          <w:color w:val="000000"/>
          <w:lang w:val="en-AU"/>
        </w:rPr>
      </w:pPr>
      <w:r w:rsidRPr="00B135CF">
        <w:rPr>
          <w:rFonts w:cs="Arial"/>
        </w:rPr>
        <w:t>You</w:t>
      </w:r>
      <w:r w:rsidRPr="002624DC">
        <w:rPr>
          <w:rFonts w:cs="Arial"/>
          <w:color w:val="000000"/>
          <w:lang w:val="en-AU"/>
        </w:rPr>
        <w:t xml:space="preserve"> may also record other details if you think it is appropriate for your program and for your</w:t>
      </w:r>
      <w:r w:rsidR="002F1737">
        <w:rPr>
          <w:rFonts w:cs="Arial"/>
          <w:color w:val="000000"/>
          <w:lang w:val="en-AU"/>
        </w:rPr>
        <w:t xml:space="preserve"> clients to do so.</w:t>
      </w:r>
    </w:p>
    <w:p w14:paraId="006B65D3" w14:textId="4B294BF3" w:rsidR="00CB7459" w:rsidRPr="00592435" w:rsidRDefault="00CB7459" w:rsidP="000567E0">
      <w:pPr>
        <w:spacing w:before="180" w:after="120" w:line="288" w:lineRule="auto"/>
        <w:rPr>
          <w:b/>
          <w:lang w:val="en-AU"/>
        </w:rPr>
      </w:pPr>
      <w:r w:rsidRPr="00592435">
        <w:rPr>
          <w:b/>
          <w:lang w:val="en-AU"/>
        </w:rPr>
        <w:t xml:space="preserve">For </w:t>
      </w:r>
      <w:r w:rsidR="008C5F28" w:rsidRPr="00592435">
        <w:rPr>
          <w:b/>
          <w:lang w:val="en-AU"/>
        </w:rPr>
        <w:t>the Intensi</w:t>
      </w:r>
      <w:r w:rsidR="007464CA" w:rsidRPr="00592435">
        <w:rPr>
          <w:b/>
          <w:lang w:val="en-AU"/>
        </w:rPr>
        <w:t>ve</w:t>
      </w:r>
      <w:r w:rsidR="008C5F28" w:rsidRPr="00592435">
        <w:rPr>
          <w:b/>
          <w:lang w:val="en-AU"/>
        </w:rPr>
        <w:t xml:space="preserve"> or Specialist Support</w:t>
      </w:r>
      <w:r w:rsidRPr="00592435">
        <w:rPr>
          <w:b/>
          <w:lang w:val="en-AU"/>
        </w:rPr>
        <w:t xml:space="preserve"> activity, when should each service type be used?</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types table"/>
        <w:tblDescription w:val="This table lists the service types suitable for this program."/>
      </w:tblPr>
      <w:tblGrid>
        <w:gridCol w:w="3397"/>
        <w:gridCol w:w="7059"/>
      </w:tblGrid>
      <w:tr w:rsidR="00592435" w:rsidRPr="004920EA" w14:paraId="08DDD560" w14:textId="77777777" w:rsidTr="000567E0">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3362" w:type="dxa"/>
            <w:vAlign w:val="center"/>
          </w:tcPr>
          <w:p w14:paraId="51650C4D" w14:textId="77777777" w:rsidR="00592435" w:rsidRPr="004920EA" w:rsidRDefault="00592435" w:rsidP="00B65906">
            <w:pPr>
              <w:rPr>
                <w:bCs w:val="0"/>
                <w:lang w:val="en-AU"/>
              </w:rPr>
            </w:pPr>
            <w:r w:rsidRPr="004920EA">
              <w:rPr>
                <w:bCs w:val="0"/>
                <w:iCs/>
                <w:lang w:val="en-AU"/>
              </w:rPr>
              <w:t>Service Type</w:t>
            </w:r>
          </w:p>
        </w:tc>
        <w:tc>
          <w:tcPr>
            <w:tcW w:w="6986" w:type="dxa"/>
            <w:vAlign w:val="center"/>
          </w:tcPr>
          <w:p w14:paraId="2C95C61B" w14:textId="77777777" w:rsidR="00592435" w:rsidRPr="004920EA" w:rsidRDefault="00592435" w:rsidP="00B65906">
            <w:pPr>
              <w:cnfStyle w:val="100000000000" w:firstRow="1" w:lastRow="0" w:firstColumn="0" w:lastColumn="0" w:oddVBand="0" w:evenVBand="0" w:oddHBand="0" w:evenHBand="0" w:firstRowFirstColumn="0" w:firstRowLastColumn="0" w:lastRowFirstColumn="0" w:lastRowLastColumn="0"/>
              <w:rPr>
                <w:bCs w:val="0"/>
                <w:lang w:val="en-AU"/>
              </w:rPr>
            </w:pPr>
            <w:r>
              <w:rPr>
                <w:bCs w:val="0"/>
                <w:iCs/>
                <w:lang w:val="en-AU"/>
              </w:rPr>
              <w:t xml:space="preserve">Example </w:t>
            </w:r>
          </w:p>
        </w:tc>
      </w:tr>
      <w:tr w:rsidR="00592435" w:rsidRPr="004920EA" w14:paraId="55894281" w14:textId="77777777" w:rsidTr="000567E0">
        <w:trPr>
          <w:cnfStyle w:val="000000100000" w:firstRow="0" w:lastRow="0" w:firstColumn="0" w:lastColumn="0" w:oddVBand="0" w:evenVBand="0" w:oddHBand="1" w:evenHBand="0" w:firstRowFirstColumn="0" w:firstRowLastColumn="0" w:lastRowFirstColumn="0" w:lastRowLastColumn="0"/>
          <w:trHeight w:hRule="exact" w:val="1255"/>
        </w:trPr>
        <w:tc>
          <w:tcPr>
            <w:cnfStyle w:val="001000000000" w:firstRow="0" w:lastRow="0" w:firstColumn="1" w:lastColumn="0" w:oddVBand="0" w:evenVBand="0" w:oddHBand="0" w:evenHBand="0" w:firstRowFirstColumn="0" w:firstRowLastColumn="0" w:lastRowFirstColumn="0" w:lastRowLastColumn="0"/>
            <w:tcW w:w="3362" w:type="dxa"/>
            <w:tcBorders>
              <w:top w:val="none" w:sz="0" w:space="0" w:color="auto"/>
              <w:left w:val="none" w:sz="0" w:space="0" w:color="auto"/>
              <w:bottom w:val="none" w:sz="0" w:space="0" w:color="auto"/>
            </w:tcBorders>
            <w:shd w:val="clear" w:color="auto" w:fill="auto"/>
            <w:vAlign w:val="center"/>
          </w:tcPr>
          <w:p w14:paraId="414F7601" w14:textId="5DE8EC2A" w:rsidR="00592435" w:rsidRPr="00592435" w:rsidRDefault="00592435" w:rsidP="00592435">
            <w:pPr>
              <w:spacing w:before="120" w:after="120"/>
              <w:rPr>
                <w:sz w:val="20"/>
                <w:szCs w:val="20"/>
                <w:lang w:val="en-AU"/>
              </w:rPr>
            </w:pPr>
            <w:r w:rsidRPr="00592435">
              <w:rPr>
                <w:bCs w:val="0"/>
                <w:sz w:val="20"/>
                <w:szCs w:val="20"/>
              </w:rPr>
              <w:t>Counselling</w:t>
            </w:r>
          </w:p>
        </w:tc>
        <w:tc>
          <w:tcPr>
            <w:tcW w:w="6986" w:type="dxa"/>
            <w:tcBorders>
              <w:top w:val="none" w:sz="0" w:space="0" w:color="auto"/>
              <w:bottom w:val="none" w:sz="0" w:space="0" w:color="auto"/>
              <w:right w:val="none" w:sz="0" w:space="0" w:color="auto"/>
            </w:tcBorders>
            <w:shd w:val="clear" w:color="auto" w:fill="auto"/>
            <w:vAlign w:val="center"/>
          </w:tcPr>
          <w:p w14:paraId="206ECBB3" w14:textId="4BB90224" w:rsidR="00592435" w:rsidRPr="000175EF" w:rsidRDefault="00592435" w:rsidP="00274794">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B67189">
              <w:rPr>
                <w:sz w:val="20"/>
                <w:szCs w:val="20"/>
              </w:rPr>
              <w:t>Counselling provided by a qualified practitioner such as a Psychologist or Psychotherapist to one or more clients or family members. Techniques, orientations and practices used should be broadly accepted, validated and based on client need.</w:t>
            </w:r>
          </w:p>
        </w:tc>
      </w:tr>
      <w:tr w:rsidR="00592435" w:rsidRPr="004920EA" w14:paraId="118ED703" w14:textId="77777777" w:rsidTr="000567E0">
        <w:trPr>
          <w:trHeight w:hRule="exact" w:val="1550"/>
        </w:trPr>
        <w:tc>
          <w:tcPr>
            <w:cnfStyle w:val="001000000000" w:firstRow="0" w:lastRow="0" w:firstColumn="1" w:lastColumn="0" w:oddVBand="0" w:evenVBand="0" w:oddHBand="0" w:evenHBand="0" w:firstRowFirstColumn="0" w:firstRowLastColumn="0" w:lastRowFirstColumn="0" w:lastRowLastColumn="0"/>
            <w:tcW w:w="3362" w:type="dxa"/>
            <w:shd w:val="clear" w:color="auto" w:fill="auto"/>
            <w:vAlign w:val="center"/>
          </w:tcPr>
          <w:p w14:paraId="0DC93CB6" w14:textId="1393F4B9" w:rsidR="00592435" w:rsidRPr="00592435" w:rsidRDefault="00592435" w:rsidP="00592435">
            <w:pPr>
              <w:spacing w:before="120" w:after="120"/>
              <w:rPr>
                <w:sz w:val="20"/>
                <w:szCs w:val="20"/>
                <w:lang w:val="en-AU"/>
              </w:rPr>
            </w:pPr>
            <w:r w:rsidRPr="00592435">
              <w:rPr>
                <w:bCs w:val="0"/>
                <w:sz w:val="20"/>
                <w:szCs w:val="20"/>
              </w:rPr>
              <w:t>Education and skills training</w:t>
            </w:r>
          </w:p>
        </w:tc>
        <w:tc>
          <w:tcPr>
            <w:tcW w:w="6986" w:type="dxa"/>
            <w:shd w:val="clear" w:color="auto" w:fill="auto"/>
            <w:vAlign w:val="center"/>
          </w:tcPr>
          <w:p w14:paraId="7C2AD087" w14:textId="2E202849" w:rsidR="00592435" w:rsidRPr="000175EF" w:rsidRDefault="00592435" w:rsidP="00274794">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B67189">
              <w:rPr>
                <w:sz w:val="20"/>
                <w:szCs w:val="20"/>
              </w:rPr>
              <w:t>Intensive or specialist support that builds the knowledge and skills of people who have high and/or complex needs. These may include individualised, group based, or other client-centred approaches. Online activities can be recorded where specific workshops or modules are delivered to a group of individual clients.</w:t>
            </w:r>
          </w:p>
        </w:tc>
      </w:tr>
      <w:tr w:rsidR="00592435" w:rsidRPr="004920EA" w14:paraId="3B7A9BAA" w14:textId="77777777" w:rsidTr="000567E0">
        <w:trPr>
          <w:cnfStyle w:val="000000100000" w:firstRow="0" w:lastRow="0" w:firstColumn="0" w:lastColumn="0" w:oddVBand="0" w:evenVBand="0" w:oddHBand="1" w:evenHBand="0" w:firstRowFirstColumn="0" w:firstRowLastColumn="0" w:lastRowFirstColumn="0" w:lastRowLastColumn="0"/>
          <w:trHeight w:hRule="exact" w:val="2409"/>
        </w:trPr>
        <w:tc>
          <w:tcPr>
            <w:cnfStyle w:val="001000000000" w:firstRow="0" w:lastRow="0" w:firstColumn="1" w:lastColumn="0" w:oddVBand="0" w:evenVBand="0" w:oddHBand="0" w:evenHBand="0" w:firstRowFirstColumn="0" w:firstRowLastColumn="0" w:lastRowFirstColumn="0" w:lastRowLastColumn="0"/>
            <w:tcW w:w="3362" w:type="dxa"/>
            <w:tcBorders>
              <w:top w:val="none" w:sz="0" w:space="0" w:color="auto"/>
              <w:left w:val="none" w:sz="0" w:space="0" w:color="auto"/>
              <w:bottom w:val="none" w:sz="0" w:space="0" w:color="auto"/>
            </w:tcBorders>
            <w:shd w:val="clear" w:color="auto" w:fill="auto"/>
            <w:vAlign w:val="center"/>
          </w:tcPr>
          <w:p w14:paraId="2FDB4D41" w14:textId="22B65283" w:rsidR="00592435" w:rsidRPr="00592435" w:rsidRDefault="00592435" w:rsidP="00592435">
            <w:pPr>
              <w:spacing w:before="120" w:after="120"/>
              <w:rPr>
                <w:sz w:val="20"/>
                <w:szCs w:val="20"/>
                <w:lang w:val="en-AU"/>
              </w:rPr>
            </w:pPr>
            <w:r w:rsidRPr="00592435">
              <w:rPr>
                <w:bCs w:val="0"/>
                <w:sz w:val="20"/>
                <w:szCs w:val="20"/>
              </w:rPr>
              <w:t>Family Capacity Building</w:t>
            </w:r>
          </w:p>
        </w:tc>
        <w:tc>
          <w:tcPr>
            <w:tcW w:w="6986" w:type="dxa"/>
            <w:tcBorders>
              <w:top w:val="none" w:sz="0" w:space="0" w:color="auto"/>
              <w:bottom w:val="none" w:sz="0" w:space="0" w:color="auto"/>
              <w:right w:val="none" w:sz="0" w:space="0" w:color="auto"/>
            </w:tcBorders>
            <w:shd w:val="clear" w:color="auto" w:fill="auto"/>
            <w:vAlign w:val="center"/>
          </w:tcPr>
          <w:p w14:paraId="0B2F952D" w14:textId="478824D6" w:rsidR="00592435" w:rsidRPr="000175EF" w:rsidRDefault="00592435" w:rsidP="00274794">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B67189">
              <w:rPr>
                <w:sz w:val="20"/>
                <w:szCs w:val="20"/>
              </w:rPr>
              <w:t>Intensive or specialist services delivered directly to individual families aimed at enhancing parent/child relationships, increasing family connectedness and reducing child distress. Family capacity building services should include additional level of intensity or specialisation than the parenting program/family capacity building service options outlined in ‘Program Activity 4: Targeted Support’. For example, services may include a therapeutic component, or a specialist framework intended to meet a specific intensive need.</w:t>
            </w:r>
          </w:p>
        </w:tc>
      </w:tr>
      <w:tr w:rsidR="00592435" w:rsidRPr="004920EA" w14:paraId="2F5CE9A6" w14:textId="77777777" w:rsidTr="000567E0">
        <w:trPr>
          <w:trHeight w:hRule="exact" w:val="1989"/>
        </w:trPr>
        <w:tc>
          <w:tcPr>
            <w:cnfStyle w:val="001000000000" w:firstRow="0" w:lastRow="0" w:firstColumn="1" w:lastColumn="0" w:oddVBand="0" w:evenVBand="0" w:oddHBand="0" w:evenHBand="0" w:firstRowFirstColumn="0" w:firstRowLastColumn="0" w:lastRowFirstColumn="0" w:lastRowLastColumn="0"/>
            <w:tcW w:w="3362" w:type="dxa"/>
            <w:tcBorders>
              <w:bottom w:val="single" w:sz="8" w:space="0" w:color="auto"/>
            </w:tcBorders>
            <w:shd w:val="clear" w:color="auto" w:fill="auto"/>
            <w:vAlign w:val="center"/>
          </w:tcPr>
          <w:p w14:paraId="69B2AB10" w14:textId="4CF9F6E4" w:rsidR="00592435" w:rsidRPr="00592435" w:rsidRDefault="00592435" w:rsidP="00592435">
            <w:pPr>
              <w:spacing w:before="120" w:after="120"/>
              <w:rPr>
                <w:bCs w:val="0"/>
                <w:sz w:val="20"/>
                <w:szCs w:val="20"/>
                <w:lang w:val="en-AU"/>
              </w:rPr>
            </w:pPr>
            <w:r w:rsidRPr="00592435">
              <w:rPr>
                <w:bCs w:val="0"/>
                <w:sz w:val="20"/>
                <w:szCs w:val="20"/>
              </w:rPr>
              <w:t>Information / Advice / Referral</w:t>
            </w:r>
          </w:p>
        </w:tc>
        <w:tc>
          <w:tcPr>
            <w:tcW w:w="6986" w:type="dxa"/>
            <w:tcBorders>
              <w:bottom w:val="single" w:sz="8" w:space="0" w:color="auto"/>
            </w:tcBorders>
            <w:shd w:val="clear" w:color="auto" w:fill="auto"/>
            <w:vAlign w:val="center"/>
          </w:tcPr>
          <w:p w14:paraId="06596AA5" w14:textId="2C8157CE" w:rsidR="00592435" w:rsidRPr="00933EFF" w:rsidRDefault="00592435" w:rsidP="00274794">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sz w:val="20"/>
                <w:szCs w:val="20"/>
                <w:lang w:val="en-AU"/>
              </w:rPr>
            </w:pPr>
            <w:r w:rsidRPr="00B67189">
              <w:rPr>
                <w:sz w:val="20"/>
                <w:szCs w:val="20"/>
              </w:rPr>
              <w:t>Provision of standard advice/guidance or information for individuals or families in relation to a specific topic. Referrals include to another service provider or within the organisation. This referral is effective and timely, facilitates client engagement, builds and maintains referral pathways and partnerships, and proactively helps individuals and families to easily access services and determine the way their support is provided.</w:t>
            </w:r>
          </w:p>
        </w:tc>
      </w:tr>
      <w:tr w:rsidR="00592435" w:rsidRPr="004920EA" w14:paraId="39466114" w14:textId="77777777" w:rsidTr="000567E0">
        <w:trPr>
          <w:cnfStyle w:val="000000100000" w:firstRow="0" w:lastRow="0" w:firstColumn="0" w:lastColumn="0" w:oddVBand="0" w:evenVBand="0" w:oddHBand="1" w:evenHBand="0" w:firstRowFirstColumn="0" w:firstRowLastColumn="0" w:lastRowFirstColumn="0" w:lastRowLastColumn="0"/>
          <w:trHeight w:hRule="exact" w:val="2134"/>
        </w:trPr>
        <w:tc>
          <w:tcPr>
            <w:cnfStyle w:val="001000000000" w:firstRow="0" w:lastRow="0" w:firstColumn="1" w:lastColumn="0" w:oddVBand="0" w:evenVBand="0" w:oddHBand="0" w:evenHBand="0" w:firstRowFirstColumn="0" w:firstRowLastColumn="0" w:lastRowFirstColumn="0" w:lastRowLastColumn="0"/>
            <w:tcW w:w="3362" w:type="dxa"/>
            <w:tcBorders>
              <w:top w:val="single" w:sz="8" w:space="0" w:color="auto"/>
              <w:left w:val="single" w:sz="8" w:space="0" w:color="auto"/>
              <w:bottom w:val="single" w:sz="8" w:space="0" w:color="auto"/>
              <w:right w:val="single" w:sz="8" w:space="0" w:color="auto"/>
            </w:tcBorders>
            <w:shd w:val="clear" w:color="auto" w:fill="auto"/>
            <w:vAlign w:val="center"/>
          </w:tcPr>
          <w:p w14:paraId="1A7C5781" w14:textId="79123E8B" w:rsidR="00592435" w:rsidRPr="00592435" w:rsidRDefault="00592435" w:rsidP="00592435">
            <w:pPr>
              <w:spacing w:before="120" w:after="120"/>
              <w:rPr>
                <w:bCs w:val="0"/>
                <w:sz w:val="20"/>
                <w:szCs w:val="20"/>
                <w:lang w:val="en-AU"/>
              </w:rPr>
            </w:pPr>
            <w:r w:rsidRPr="00592435">
              <w:rPr>
                <w:bCs w:val="0"/>
                <w:sz w:val="20"/>
                <w:szCs w:val="20"/>
              </w:rPr>
              <w:lastRenderedPageBreak/>
              <w:t>Specialist Support</w:t>
            </w:r>
          </w:p>
        </w:tc>
        <w:tc>
          <w:tcPr>
            <w:tcW w:w="6986" w:type="dxa"/>
            <w:tcBorders>
              <w:top w:val="single" w:sz="8" w:space="0" w:color="auto"/>
              <w:left w:val="single" w:sz="8" w:space="0" w:color="auto"/>
              <w:bottom w:val="single" w:sz="8" w:space="0" w:color="auto"/>
              <w:right w:val="single" w:sz="8" w:space="0" w:color="auto"/>
            </w:tcBorders>
            <w:shd w:val="clear" w:color="auto" w:fill="auto"/>
            <w:vAlign w:val="center"/>
          </w:tcPr>
          <w:p w14:paraId="2F35AD4E" w14:textId="4BF649FD" w:rsidR="00592435" w:rsidRPr="00933EFF" w:rsidRDefault="00592435" w:rsidP="00274794">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sz w:val="20"/>
                <w:szCs w:val="20"/>
                <w:lang w:val="en-AU"/>
              </w:rPr>
            </w:pPr>
            <w:r w:rsidRPr="00B67189">
              <w:rPr>
                <w:sz w:val="20"/>
                <w:szCs w:val="20"/>
              </w:rPr>
              <w:t>Specialist support is delivered by a suitably qualified worker – in some cases this will involve engaging/employing specialist services for a fee to work with the family more intensively, where these services can't be engaged any other way, or in a timely manner. Services may include drug and/or alcohol services, intellectual and or physical disability services, family mediation, domestic violence and sexual assault support services and problem gambling services.</w:t>
            </w:r>
          </w:p>
        </w:tc>
      </w:tr>
    </w:tbl>
    <w:p w14:paraId="7A05494D" w14:textId="77777777" w:rsidR="00244B55" w:rsidRDefault="00244B55" w:rsidP="00B67189">
      <w:pPr>
        <w:jc w:val="right"/>
        <w:rPr>
          <w:rStyle w:val="BookTitle"/>
          <w:iCs w:val="0"/>
          <w:smallCaps w:val="0"/>
          <w:color w:val="04617B" w:themeColor="accent3"/>
          <w:spacing w:val="0"/>
          <w:sz w:val="18"/>
          <w:szCs w:val="18"/>
        </w:rPr>
      </w:pPr>
      <w:bookmarkStart w:id="37" w:name="_Toc512936954"/>
    </w:p>
    <w:p w14:paraId="42D2CB1D" w14:textId="77777777" w:rsidR="00244B55" w:rsidRDefault="00244B55">
      <w:pPr>
        <w:rPr>
          <w:rStyle w:val="BookTitle"/>
          <w:iCs w:val="0"/>
          <w:smallCaps w:val="0"/>
          <w:color w:val="04617B" w:themeColor="accent3"/>
          <w:spacing w:val="0"/>
          <w:sz w:val="18"/>
          <w:szCs w:val="18"/>
        </w:rPr>
      </w:pPr>
      <w:r>
        <w:rPr>
          <w:rStyle w:val="BookTitle"/>
          <w:iCs w:val="0"/>
          <w:smallCaps w:val="0"/>
          <w:color w:val="04617B" w:themeColor="accent3"/>
          <w:spacing w:val="0"/>
          <w:sz w:val="18"/>
          <w:szCs w:val="18"/>
        </w:rPr>
        <w:br w:type="page"/>
      </w:r>
    </w:p>
    <w:p w14:paraId="790BD667" w14:textId="77777777" w:rsidR="00244B55" w:rsidRPr="004C28CA" w:rsidRDefault="00244B55" w:rsidP="00244B55">
      <w:pPr>
        <w:pStyle w:val="Heading3"/>
        <w:spacing w:line="288" w:lineRule="auto"/>
        <w:rPr>
          <w:lang w:val="en-AU"/>
        </w:rPr>
      </w:pPr>
      <w:bookmarkStart w:id="38" w:name="_Toc111192682"/>
      <w:r w:rsidRPr="004C28CA">
        <w:rPr>
          <w:lang w:val="en-AU"/>
        </w:rPr>
        <w:lastRenderedPageBreak/>
        <w:t>Youth Frontiers</w:t>
      </w:r>
      <w:bookmarkEnd w:id="38"/>
    </w:p>
    <w:p w14:paraId="562D15CB" w14:textId="77777777" w:rsidR="00244B55" w:rsidRDefault="00244B55" w:rsidP="000567E0">
      <w:pPr>
        <w:pStyle w:val="BodyText"/>
        <w:spacing w:before="180" w:after="120" w:line="288" w:lineRule="auto"/>
        <w:ind w:left="0"/>
        <w:jc w:val="both"/>
        <w:rPr>
          <w:b/>
          <w:sz w:val="22"/>
          <w:szCs w:val="22"/>
          <w:lang w:val="en-AU"/>
        </w:rPr>
      </w:pPr>
      <w:r>
        <w:rPr>
          <w:b/>
          <w:sz w:val="22"/>
          <w:szCs w:val="22"/>
          <w:lang w:val="en-AU"/>
        </w:rPr>
        <w:t>Description</w:t>
      </w:r>
    </w:p>
    <w:p w14:paraId="1AA9E7A3" w14:textId="77777777" w:rsidR="00244B55" w:rsidRPr="00246E18" w:rsidRDefault="00D12626" w:rsidP="00FD05CF">
      <w:pPr>
        <w:pStyle w:val="BodyText"/>
        <w:spacing w:before="120" w:after="120" w:line="288" w:lineRule="auto"/>
        <w:ind w:left="284"/>
        <w:jc w:val="both"/>
        <w:rPr>
          <w:lang w:val="en-AU"/>
        </w:rPr>
      </w:pPr>
      <w:sdt>
        <w:sdtPr>
          <w:rPr>
            <w:lang w:val="en-AU"/>
          </w:rPr>
          <w:id w:val="-1968194425"/>
          <w:placeholder>
            <w:docPart w:val="74644C7F046A43CEA52F5BD598C1ED74"/>
          </w:placeholder>
          <w:text/>
        </w:sdtPr>
        <w:sdtEndPr/>
        <w:sdtContent>
          <w:r w:rsidR="00244B55" w:rsidRPr="00EB5D3E">
            <w:rPr>
              <w:lang w:val="en-AU"/>
            </w:rPr>
            <w:t xml:space="preserve">The Youth Frontiers program </w:t>
          </w:r>
          <w:r w:rsidR="00244B55">
            <w:rPr>
              <w:lang w:val="en-AU"/>
            </w:rPr>
            <w:t>aims to engage with</w:t>
          </w:r>
          <w:r w:rsidR="00244B55" w:rsidRPr="00EB5D3E">
            <w:rPr>
              <w:lang w:val="en-AU"/>
            </w:rPr>
            <w:t xml:space="preserve"> young people </w:t>
          </w:r>
          <w:r w:rsidR="00244B55">
            <w:rPr>
              <w:lang w:val="en-AU"/>
            </w:rPr>
            <w:t xml:space="preserve">so they </w:t>
          </w:r>
          <w:r w:rsidR="00244B55" w:rsidRPr="00EB5D3E">
            <w:rPr>
              <w:lang w:val="en-AU"/>
            </w:rPr>
            <w:t>avoid contact with the justice system. With a focus on early intervention, the program delivers quality mentoring to young people in contact with the youth justice and child protection systems, to increase young people’s wellbeing and connection to community.</w:t>
          </w:r>
        </w:sdtContent>
      </w:sdt>
      <w:r w:rsidR="00244B55" w:rsidRPr="00246E18">
        <w:rPr>
          <w:lang w:val="en-AU"/>
        </w:rPr>
        <w:t xml:space="preserve"> </w:t>
      </w:r>
    </w:p>
    <w:p w14:paraId="0328185C" w14:textId="77777777" w:rsidR="00244B55" w:rsidRPr="004920EA" w:rsidRDefault="00244B55" w:rsidP="000567E0">
      <w:pPr>
        <w:pStyle w:val="BodyText"/>
        <w:spacing w:before="180" w:after="120" w:line="288" w:lineRule="auto"/>
        <w:ind w:left="0"/>
        <w:jc w:val="both"/>
        <w:rPr>
          <w:b/>
          <w:sz w:val="22"/>
          <w:szCs w:val="22"/>
          <w:lang w:val="en-AU"/>
        </w:rPr>
      </w:pPr>
      <w:r w:rsidRPr="004920EA">
        <w:rPr>
          <w:b/>
          <w:sz w:val="22"/>
          <w:szCs w:val="22"/>
          <w:lang w:val="en-AU"/>
        </w:rPr>
        <w:t>Who is the primary client?</w:t>
      </w:r>
    </w:p>
    <w:p w14:paraId="343B211E" w14:textId="77777777" w:rsidR="00244B55" w:rsidRDefault="00244B55" w:rsidP="00FD05CF">
      <w:pPr>
        <w:pStyle w:val="BodyText"/>
        <w:spacing w:before="120" w:after="120" w:line="288" w:lineRule="auto"/>
        <w:ind w:left="284"/>
        <w:jc w:val="both"/>
        <w:rPr>
          <w:lang w:val="en-AU"/>
        </w:rPr>
      </w:pPr>
      <w:r>
        <w:rPr>
          <w:lang w:val="en-AU"/>
        </w:rPr>
        <w:t xml:space="preserve">Primary clients for this program activity are young people aged between 10 and 17 years living in New South Wales. </w:t>
      </w:r>
    </w:p>
    <w:p w14:paraId="5B724F5F" w14:textId="77777777" w:rsidR="00244B55" w:rsidRPr="0017350F" w:rsidRDefault="00244B55" w:rsidP="000567E0">
      <w:pPr>
        <w:pStyle w:val="BodyText"/>
        <w:spacing w:before="180" w:after="120" w:line="288" w:lineRule="auto"/>
        <w:ind w:left="0"/>
        <w:jc w:val="both"/>
        <w:rPr>
          <w:sz w:val="22"/>
          <w:szCs w:val="22"/>
          <w:lang w:val="en-AU"/>
        </w:rPr>
      </w:pPr>
      <w:r w:rsidRPr="0017350F">
        <w:rPr>
          <w:b/>
          <w:sz w:val="22"/>
          <w:szCs w:val="22"/>
          <w:lang w:val="en-AU"/>
        </w:rPr>
        <w:t>What are the key target group client characteristics for this program?</w:t>
      </w:r>
    </w:p>
    <w:p w14:paraId="4B5BC754" w14:textId="77777777" w:rsidR="00244B55" w:rsidRDefault="00244B55" w:rsidP="00274794">
      <w:pPr>
        <w:pStyle w:val="BodyText"/>
        <w:spacing w:before="120" w:after="120" w:line="288" w:lineRule="auto"/>
        <w:ind w:left="0"/>
        <w:jc w:val="both"/>
        <w:rPr>
          <w:lang w:val="en-AU"/>
        </w:rPr>
      </w:pPr>
      <w:r>
        <w:rPr>
          <w:lang w:val="en-AU"/>
        </w:rPr>
        <w:t>There are six priority cohorts for this program activity:</w:t>
      </w:r>
    </w:p>
    <w:p w14:paraId="1AFAB6DD" w14:textId="77777777" w:rsidR="00244B55" w:rsidRPr="006C64BE" w:rsidRDefault="00244B55" w:rsidP="00274794">
      <w:pPr>
        <w:pStyle w:val="BodyText"/>
        <w:numPr>
          <w:ilvl w:val="0"/>
          <w:numId w:val="29"/>
        </w:numPr>
        <w:spacing w:before="120" w:after="120" w:line="288" w:lineRule="auto"/>
        <w:ind w:left="709" w:hanging="426"/>
        <w:jc w:val="both"/>
        <w:rPr>
          <w:lang w:val="en-AU"/>
        </w:rPr>
      </w:pPr>
      <w:r w:rsidRPr="006C64BE">
        <w:rPr>
          <w:lang w:val="en-AU"/>
        </w:rPr>
        <w:t>Persons from a cultural and linguistically diverse background</w:t>
      </w:r>
    </w:p>
    <w:p w14:paraId="1F45EB7E" w14:textId="77777777" w:rsidR="00244B55" w:rsidRDefault="00244B55" w:rsidP="00274794">
      <w:pPr>
        <w:pStyle w:val="BodyText"/>
        <w:numPr>
          <w:ilvl w:val="0"/>
          <w:numId w:val="29"/>
        </w:numPr>
        <w:spacing w:before="120" w:after="120" w:line="288" w:lineRule="auto"/>
        <w:ind w:left="709" w:hanging="426"/>
        <w:jc w:val="both"/>
        <w:rPr>
          <w:lang w:val="en-AU"/>
        </w:rPr>
      </w:pPr>
      <w:r w:rsidRPr="006C64BE">
        <w:rPr>
          <w:lang w:val="en-AU"/>
        </w:rPr>
        <w:t>Persons identifying as Aboriginal or Torres Strait Islander</w:t>
      </w:r>
      <w:r>
        <w:rPr>
          <w:lang w:val="en-AU"/>
        </w:rPr>
        <w:t xml:space="preserve"> </w:t>
      </w:r>
    </w:p>
    <w:p w14:paraId="586804E2" w14:textId="77777777" w:rsidR="00244B55" w:rsidRPr="006C64BE" w:rsidRDefault="00244B55" w:rsidP="00274794">
      <w:pPr>
        <w:pStyle w:val="BodyText"/>
        <w:numPr>
          <w:ilvl w:val="0"/>
          <w:numId w:val="29"/>
        </w:numPr>
        <w:spacing w:before="120" w:after="120" w:line="288" w:lineRule="auto"/>
        <w:ind w:left="709" w:hanging="426"/>
        <w:jc w:val="both"/>
        <w:rPr>
          <w:lang w:val="en-AU"/>
        </w:rPr>
      </w:pPr>
      <w:r w:rsidRPr="006C64BE">
        <w:rPr>
          <w:lang w:val="en-AU"/>
        </w:rPr>
        <w:t>Persons identifying as having a condition, impairment or disability</w:t>
      </w:r>
    </w:p>
    <w:p w14:paraId="29903037" w14:textId="77777777" w:rsidR="00244B55" w:rsidRDefault="00244B55" w:rsidP="00274794">
      <w:pPr>
        <w:pStyle w:val="BodyText"/>
        <w:numPr>
          <w:ilvl w:val="0"/>
          <w:numId w:val="29"/>
        </w:numPr>
        <w:spacing w:before="120" w:after="120" w:line="288" w:lineRule="auto"/>
        <w:ind w:left="709" w:hanging="426"/>
        <w:jc w:val="both"/>
        <w:rPr>
          <w:lang w:val="en-AU"/>
        </w:rPr>
      </w:pPr>
      <w:r w:rsidRPr="006C64BE">
        <w:rPr>
          <w:lang w:val="en-AU"/>
        </w:rPr>
        <w:t>Persons residing in a low SEIFA area</w:t>
      </w:r>
      <w:r>
        <w:rPr>
          <w:lang w:val="en-AU"/>
        </w:rPr>
        <w:t xml:space="preserve"> </w:t>
      </w:r>
    </w:p>
    <w:p w14:paraId="1B9666DB" w14:textId="77777777" w:rsidR="00244B55" w:rsidRDefault="00244B55" w:rsidP="00274794">
      <w:pPr>
        <w:pStyle w:val="BodyText"/>
        <w:numPr>
          <w:ilvl w:val="0"/>
          <w:numId w:val="29"/>
        </w:numPr>
        <w:spacing w:before="120" w:after="120" w:line="288" w:lineRule="auto"/>
        <w:ind w:left="709" w:hanging="426"/>
        <w:jc w:val="both"/>
        <w:rPr>
          <w:lang w:val="en-AU"/>
        </w:rPr>
      </w:pPr>
      <w:r>
        <w:rPr>
          <w:lang w:val="en-AU"/>
        </w:rPr>
        <w:t>Persons residing in a rural or remote area</w:t>
      </w:r>
    </w:p>
    <w:p w14:paraId="73F48DDD" w14:textId="77777777" w:rsidR="00244B55" w:rsidRPr="0017350F" w:rsidRDefault="00244B55" w:rsidP="00274794">
      <w:pPr>
        <w:pStyle w:val="BodyText"/>
        <w:numPr>
          <w:ilvl w:val="0"/>
          <w:numId w:val="29"/>
        </w:numPr>
        <w:spacing w:before="120" w:after="120" w:line="288" w:lineRule="auto"/>
        <w:ind w:left="709" w:hanging="426"/>
        <w:jc w:val="both"/>
        <w:rPr>
          <w:lang w:val="en-AU"/>
        </w:rPr>
      </w:pPr>
      <w:r>
        <w:rPr>
          <w:lang w:val="en-AU"/>
        </w:rPr>
        <w:t>Persons aged between 10-17 years</w:t>
      </w:r>
    </w:p>
    <w:p w14:paraId="07F33ADE" w14:textId="77777777" w:rsidR="00244B55" w:rsidRDefault="00244B55" w:rsidP="000567E0">
      <w:pPr>
        <w:pStyle w:val="BodyText"/>
        <w:spacing w:before="180" w:after="120" w:line="288" w:lineRule="auto"/>
        <w:ind w:left="0"/>
        <w:jc w:val="both"/>
        <w:rPr>
          <w:b/>
          <w:sz w:val="22"/>
          <w:lang w:val="en-AU"/>
        </w:rPr>
      </w:pPr>
      <w:r>
        <w:rPr>
          <w:b/>
          <w:sz w:val="22"/>
          <w:lang w:val="en-AU"/>
        </w:rPr>
        <w:t>Who</w:t>
      </w:r>
      <w:r w:rsidRPr="004920EA">
        <w:rPr>
          <w:b/>
          <w:sz w:val="22"/>
          <w:lang w:val="en-AU"/>
        </w:rPr>
        <w:t xml:space="preserve"> might be considered </w:t>
      </w:r>
      <w:r>
        <w:rPr>
          <w:b/>
          <w:sz w:val="22"/>
          <w:lang w:val="en-AU"/>
        </w:rPr>
        <w:t>‘support persons’</w:t>
      </w:r>
      <w:r w:rsidRPr="004920EA">
        <w:rPr>
          <w:b/>
          <w:sz w:val="22"/>
          <w:lang w:val="en-AU"/>
        </w:rPr>
        <w:t>?</w:t>
      </w:r>
    </w:p>
    <w:p w14:paraId="19261990" w14:textId="77777777" w:rsidR="00244B55" w:rsidRDefault="00244B55" w:rsidP="00FD05CF">
      <w:pPr>
        <w:pStyle w:val="BodyText"/>
        <w:spacing w:before="120" w:after="120" w:line="288" w:lineRule="auto"/>
        <w:ind w:left="284"/>
        <w:jc w:val="both"/>
        <w:rPr>
          <w:lang w:val="en-AU"/>
        </w:rPr>
      </w:pPr>
      <w:r>
        <w:rPr>
          <w:lang w:val="en-AU"/>
        </w:rPr>
        <w:t xml:space="preserve">Mentors will be recorded as ‘support persons’ when they are involved in any sessions with a mentee. </w:t>
      </w:r>
      <w:r w:rsidRPr="00E82ED9">
        <w:rPr>
          <w:lang w:val="en-AU"/>
        </w:rPr>
        <w:t>Instructions on</w:t>
      </w:r>
      <w:r>
        <w:rPr>
          <w:lang w:val="en-AU"/>
        </w:rPr>
        <w:t xml:space="preserve"> </w:t>
      </w:r>
      <w:r w:rsidRPr="00E82ED9">
        <w:rPr>
          <w:lang w:val="en-AU"/>
        </w:rPr>
        <w:t xml:space="preserve">how to record them in the web-based portal can be found on the Data Exchange </w:t>
      </w:r>
      <w:hyperlink r:id="rId25" w:history="1">
        <w:r w:rsidRPr="00E82ED9">
          <w:rPr>
            <w:rStyle w:val="Hyperlink"/>
            <w:lang w:val="en-AU"/>
          </w:rPr>
          <w:t>website</w:t>
        </w:r>
      </w:hyperlink>
    </w:p>
    <w:p w14:paraId="65AF64A7" w14:textId="77777777" w:rsidR="00244B55" w:rsidRPr="00EC4F3F" w:rsidRDefault="00244B55" w:rsidP="000567E0">
      <w:pPr>
        <w:pStyle w:val="BodyText"/>
        <w:spacing w:before="180" w:after="120" w:line="288" w:lineRule="auto"/>
        <w:ind w:left="0"/>
        <w:jc w:val="both"/>
        <w:rPr>
          <w:b/>
          <w:sz w:val="22"/>
          <w:lang w:val="en-AU"/>
        </w:rPr>
      </w:pPr>
      <w:r w:rsidRPr="00EC4F3F">
        <w:rPr>
          <w:b/>
          <w:sz w:val="22"/>
          <w:lang w:val="en-AU"/>
        </w:rPr>
        <w:t>Recording of a mentor</w:t>
      </w:r>
    </w:p>
    <w:p w14:paraId="14B5557A" w14:textId="77777777" w:rsidR="00244B55" w:rsidRPr="007F5520" w:rsidRDefault="00244B55" w:rsidP="00FD05CF">
      <w:pPr>
        <w:pStyle w:val="BodyText"/>
        <w:spacing w:before="120" w:after="120" w:line="288" w:lineRule="auto"/>
        <w:ind w:left="284"/>
        <w:jc w:val="both"/>
        <w:rPr>
          <w:lang w:val="en-AU"/>
        </w:rPr>
      </w:pPr>
      <w:r>
        <w:rPr>
          <w:lang w:val="en-AU"/>
        </w:rPr>
        <w:t xml:space="preserve">In order for mentors to be recorded as ‘support persons’ and to record ‘Education and Training’ provided to mentors, they will need to be set up as a client in the Data Exchange. Instructions on how to create clients can be found on the Data Exchange </w:t>
      </w:r>
      <w:hyperlink r:id="rId26" w:history="1">
        <w:r w:rsidRPr="002F3867">
          <w:rPr>
            <w:rStyle w:val="Hyperlink"/>
            <w:lang w:val="en-AU"/>
          </w:rPr>
          <w:t>website</w:t>
        </w:r>
      </w:hyperlink>
      <w:r>
        <w:rPr>
          <w:lang w:val="en-AU"/>
        </w:rPr>
        <w:t xml:space="preserve">. </w:t>
      </w:r>
    </w:p>
    <w:p w14:paraId="0B9CF800" w14:textId="77777777" w:rsidR="00244B55" w:rsidRPr="004920EA" w:rsidRDefault="00244B55" w:rsidP="000567E0">
      <w:pPr>
        <w:pStyle w:val="BodyText"/>
        <w:spacing w:before="180" w:after="120" w:line="288" w:lineRule="auto"/>
        <w:ind w:left="0"/>
        <w:jc w:val="both"/>
        <w:rPr>
          <w:sz w:val="22"/>
          <w:lang w:val="en-AU"/>
        </w:rPr>
      </w:pPr>
      <w:r>
        <w:rPr>
          <w:b/>
          <w:sz w:val="22"/>
          <w:lang w:val="en-AU"/>
        </w:rPr>
        <w:t>Should</w:t>
      </w:r>
      <w:r w:rsidRPr="004920EA">
        <w:rPr>
          <w:b/>
          <w:sz w:val="22"/>
          <w:lang w:val="en-AU"/>
        </w:rPr>
        <w:t xml:space="preserve"> unidentified</w:t>
      </w:r>
      <w:r>
        <w:rPr>
          <w:b/>
          <w:sz w:val="22"/>
          <w:lang w:val="en-AU"/>
        </w:rPr>
        <w:t xml:space="preserve"> ‘group’</w:t>
      </w:r>
      <w:r w:rsidRPr="004920EA">
        <w:rPr>
          <w:b/>
          <w:sz w:val="22"/>
          <w:lang w:val="en-AU"/>
        </w:rPr>
        <w:t xml:space="preserve"> clients be recorded?</w:t>
      </w:r>
    </w:p>
    <w:p w14:paraId="1FE2C0D7" w14:textId="77777777" w:rsidR="00244B55" w:rsidRPr="00E82ED9" w:rsidRDefault="00244B55" w:rsidP="00274794">
      <w:pPr>
        <w:pStyle w:val="BodyText"/>
        <w:spacing w:before="120" w:after="120" w:line="288" w:lineRule="auto"/>
        <w:ind w:left="284"/>
        <w:jc w:val="both"/>
        <w:rPr>
          <w:lang w:val="en-AU"/>
        </w:rPr>
      </w:pPr>
      <w:r w:rsidRPr="00E82ED9">
        <w:rPr>
          <w:lang w:val="en-AU"/>
        </w:rPr>
        <w:t>The Youth Frontiers program provides face-to-face support where clients are known to the service, therefor</w:t>
      </w:r>
      <w:r>
        <w:rPr>
          <w:lang w:val="en-AU"/>
        </w:rPr>
        <w:t>e</w:t>
      </w:r>
      <w:r w:rsidRPr="00E82ED9">
        <w:rPr>
          <w:lang w:val="en-AU"/>
        </w:rPr>
        <w:t xml:space="preserve"> it is expected that </w:t>
      </w:r>
      <w:r w:rsidRPr="00E82ED9">
        <w:rPr>
          <w:b/>
          <w:lang w:val="en-AU"/>
        </w:rPr>
        <w:t>no clients</w:t>
      </w:r>
      <w:r w:rsidRPr="00E82ED9">
        <w:rPr>
          <w:lang w:val="en-AU"/>
        </w:rPr>
        <w:t xml:space="preserve"> would be recorded as unidentified clients. </w:t>
      </w:r>
    </w:p>
    <w:p w14:paraId="590CAB5B" w14:textId="77777777" w:rsidR="00244B55" w:rsidRPr="00E82ED9" w:rsidRDefault="00244B55" w:rsidP="00274794">
      <w:pPr>
        <w:pStyle w:val="BodyText"/>
        <w:spacing w:before="120" w:after="120" w:line="288" w:lineRule="auto"/>
        <w:ind w:left="284"/>
        <w:jc w:val="both"/>
        <w:rPr>
          <w:highlight w:val="yellow"/>
          <w:lang w:val="en-AU"/>
        </w:rPr>
      </w:pPr>
      <w:r w:rsidRPr="00E82ED9">
        <w:rPr>
          <w:lang w:val="en-AU"/>
        </w:rPr>
        <w:t xml:space="preserve">Please refer to the </w:t>
      </w:r>
      <w:hyperlink r:id="rId27" w:history="1">
        <w:r w:rsidRPr="00E82ED9">
          <w:rPr>
            <w:rStyle w:val="Hyperlink"/>
            <w:lang w:val="en-AU"/>
          </w:rPr>
          <w:t>Data Exchange Protocols</w:t>
        </w:r>
      </w:hyperlink>
      <w:r w:rsidRPr="00E82ED9">
        <w:rPr>
          <w:lang w:val="en-AU"/>
        </w:rPr>
        <w:t xml:space="preserve"> for further guidance on appropriate use of unidentified clients.</w:t>
      </w:r>
    </w:p>
    <w:p w14:paraId="5616A530" w14:textId="77777777" w:rsidR="00244B55" w:rsidRPr="004920EA" w:rsidRDefault="00244B55" w:rsidP="000567E0">
      <w:pPr>
        <w:pStyle w:val="BodyText"/>
        <w:spacing w:before="180" w:after="120" w:line="288" w:lineRule="auto"/>
        <w:ind w:left="0"/>
        <w:jc w:val="both"/>
        <w:rPr>
          <w:sz w:val="22"/>
          <w:lang w:val="en-AU"/>
        </w:rPr>
      </w:pPr>
      <w:r>
        <w:rPr>
          <w:b/>
          <w:sz w:val="22"/>
          <w:lang w:val="en-AU"/>
        </w:rPr>
        <w:t>How should cases be set up</w:t>
      </w:r>
      <w:r w:rsidRPr="004920EA">
        <w:rPr>
          <w:b/>
          <w:sz w:val="22"/>
          <w:lang w:val="en-AU"/>
        </w:rPr>
        <w:t>?</w:t>
      </w:r>
    </w:p>
    <w:p w14:paraId="3DCC0831" w14:textId="77777777" w:rsidR="00244B55" w:rsidRDefault="00244B55" w:rsidP="00274794">
      <w:pPr>
        <w:pStyle w:val="BodyText"/>
        <w:spacing w:before="120" w:after="120" w:line="288" w:lineRule="auto"/>
        <w:ind w:left="284"/>
        <w:jc w:val="both"/>
        <w:rPr>
          <w:lang w:val="en-AU"/>
        </w:rPr>
      </w:pPr>
      <w:r>
        <w:rPr>
          <w:lang w:val="en-AU"/>
        </w:rPr>
        <w:t xml:space="preserve">Cases should be set up for each client to capture one-on-one, group and team mentoring activities. For group mentoring, where there is two or more mentees, a case should be set up per group. </w:t>
      </w:r>
    </w:p>
    <w:p w14:paraId="57630CE7" w14:textId="77777777" w:rsidR="00244B55" w:rsidRDefault="00244B55" w:rsidP="00274794">
      <w:pPr>
        <w:pStyle w:val="BodyText"/>
        <w:spacing w:before="120" w:after="120" w:line="288" w:lineRule="auto"/>
        <w:ind w:left="284"/>
        <w:jc w:val="both"/>
        <w:rPr>
          <w:lang w:val="en-AU"/>
        </w:rPr>
      </w:pPr>
      <w:r w:rsidRPr="00EB702C">
        <w:rPr>
          <w:lang w:val="en-AU"/>
        </w:rPr>
        <w:t>To protect client privacy, family names should never be</w:t>
      </w:r>
      <w:r>
        <w:rPr>
          <w:lang w:val="en-AU"/>
        </w:rPr>
        <w:t xml:space="preserve"> </w:t>
      </w:r>
      <w:r w:rsidRPr="00EB702C">
        <w:rPr>
          <w:lang w:val="en-AU"/>
        </w:rPr>
        <w:t>recorded in the Case ID field. To easily navigate cases, organisations should use other identifying descriptions,</w:t>
      </w:r>
      <w:r>
        <w:rPr>
          <w:lang w:val="en-AU"/>
        </w:rPr>
        <w:t xml:space="preserve"> </w:t>
      </w:r>
      <w:r w:rsidRPr="00EB702C">
        <w:rPr>
          <w:lang w:val="en-AU"/>
        </w:rPr>
        <w:t>such a</w:t>
      </w:r>
      <w:r>
        <w:rPr>
          <w:lang w:val="en-AU"/>
        </w:rPr>
        <w:t xml:space="preserve">s Client ID numbers. e.g.: 1286. </w:t>
      </w:r>
    </w:p>
    <w:p w14:paraId="372B713A" w14:textId="77777777" w:rsidR="00244B55" w:rsidRPr="006F05A5" w:rsidRDefault="00244B55" w:rsidP="000567E0">
      <w:pPr>
        <w:spacing w:before="180" w:after="120"/>
        <w:jc w:val="both"/>
        <w:rPr>
          <w:b/>
          <w:lang w:val="en-AU"/>
        </w:rPr>
      </w:pPr>
      <w:r w:rsidRPr="006F05A5">
        <w:rPr>
          <w:b/>
          <w:lang w:val="en-AU"/>
        </w:rPr>
        <w:t xml:space="preserve">The partnership approach </w:t>
      </w:r>
    </w:p>
    <w:p w14:paraId="18A39956" w14:textId="77777777" w:rsidR="00244B55" w:rsidRDefault="00244B55" w:rsidP="00274794">
      <w:pPr>
        <w:widowControl w:val="0"/>
        <w:spacing w:before="120" w:after="120" w:line="288" w:lineRule="auto"/>
        <w:ind w:left="284"/>
        <w:jc w:val="both"/>
        <w:rPr>
          <w:rFonts w:eastAsia="Arial" w:cs="Times New Roman"/>
          <w:sz w:val="20"/>
          <w:szCs w:val="20"/>
        </w:rPr>
      </w:pPr>
      <w:r>
        <w:rPr>
          <w:rFonts w:eastAsia="Arial" w:cs="Times New Roman"/>
          <w:sz w:val="20"/>
          <w:szCs w:val="20"/>
        </w:rPr>
        <w:t>All Youth Frontiers organisations are required to participate in the partnership approach. As part of the partnership approach, organisations record client outcomes known as Standard Client/Community Outcomes Reporting (SCORE) reporting. The partnership approach also includes the ability to record an extended demographics dataset, including additional referrals data.</w:t>
      </w:r>
    </w:p>
    <w:p w14:paraId="573E34DC" w14:textId="77777777" w:rsidR="00244B55" w:rsidRDefault="00244B55" w:rsidP="00FD05CF">
      <w:pPr>
        <w:pStyle w:val="BodyText"/>
        <w:spacing w:before="120" w:after="120" w:line="288" w:lineRule="auto"/>
        <w:ind w:left="284"/>
        <w:jc w:val="both"/>
        <w:rPr>
          <w:lang w:val="en-AU"/>
        </w:rPr>
      </w:pPr>
      <w:r>
        <w:rPr>
          <w:lang w:val="en-AU"/>
        </w:rPr>
        <w:t xml:space="preserve">It is expected that, </w:t>
      </w:r>
      <w:r w:rsidRPr="00265702">
        <w:rPr>
          <w:lang w:val="en-AU"/>
        </w:rPr>
        <w:t>where practical</w:t>
      </w:r>
      <w:r>
        <w:rPr>
          <w:lang w:val="en-AU"/>
        </w:rPr>
        <w:t xml:space="preserve">, you collect outcomes data for </w:t>
      </w:r>
      <w:r>
        <w:rPr>
          <w:b/>
          <w:lang w:val="en-AU"/>
        </w:rPr>
        <w:t>95</w:t>
      </w:r>
      <w:r w:rsidRPr="00592E92">
        <w:rPr>
          <w:b/>
          <w:lang w:val="en-AU"/>
        </w:rPr>
        <w:t>-</w:t>
      </w:r>
      <w:r>
        <w:rPr>
          <w:b/>
          <w:lang w:val="en-AU"/>
        </w:rPr>
        <w:t>100 per cent of all recorded participants</w:t>
      </w:r>
      <w:r>
        <w:rPr>
          <w:lang w:val="en-AU"/>
        </w:rPr>
        <w:t>.</w:t>
      </w:r>
    </w:p>
    <w:p w14:paraId="087EB3BE" w14:textId="77777777" w:rsidR="00244B55" w:rsidRDefault="00244B55" w:rsidP="00680518">
      <w:pPr>
        <w:pStyle w:val="BodyText"/>
        <w:spacing w:before="120" w:after="120" w:line="288" w:lineRule="auto"/>
        <w:ind w:left="284"/>
        <w:jc w:val="both"/>
        <w:rPr>
          <w:lang w:val="en-AU"/>
        </w:rPr>
      </w:pPr>
      <w:r>
        <w:rPr>
          <w:lang w:val="en-AU"/>
        </w:rPr>
        <w:t xml:space="preserve">However, it is noted that you should do so within reason and in alignment with ethical requirements. </w:t>
      </w:r>
    </w:p>
    <w:p w14:paraId="7FC22F00" w14:textId="77777777" w:rsidR="00244B55" w:rsidRDefault="00244B55" w:rsidP="000567E0">
      <w:pPr>
        <w:pStyle w:val="BodyText"/>
        <w:keepNext/>
        <w:keepLines/>
        <w:spacing w:before="120" w:after="120" w:line="288" w:lineRule="auto"/>
        <w:ind w:left="284"/>
        <w:jc w:val="both"/>
        <w:rPr>
          <w:rFonts w:cs="Times New Roman"/>
        </w:rPr>
      </w:pPr>
      <w:r>
        <w:rPr>
          <w:lang w:val="en-AU"/>
        </w:rPr>
        <w:lastRenderedPageBreak/>
        <w:t>A client SCORE assessment is recorded at least twice – towards the beginning of the client’s service delivery and again towards the end of service delivery. W</w:t>
      </w:r>
      <w:r>
        <w:rPr>
          <w:rFonts w:cs="Times New Roman"/>
        </w:rPr>
        <w:t xml:space="preserve">here practical, you could also collect SCORE assessments periodically throughout service delivery. </w:t>
      </w:r>
    </w:p>
    <w:p w14:paraId="1953AB16" w14:textId="77777777" w:rsidR="00244B55" w:rsidRDefault="00244B55" w:rsidP="000567E0">
      <w:pPr>
        <w:spacing w:before="180" w:after="120"/>
        <w:rPr>
          <w:b/>
          <w:lang w:val="en-AU"/>
        </w:rPr>
      </w:pPr>
      <w:r>
        <w:rPr>
          <w:b/>
          <w:lang w:val="en-AU"/>
        </w:rPr>
        <w:t>What areas of SCORE are most relevant?</w:t>
      </w:r>
    </w:p>
    <w:p w14:paraId="39D730AD" w14:textId="77777777" w:rsidR="00244B55" w:rsidRDefault="00244B55" w:rsidP="00244B55">
      <w:pPr>
        <w:pStyle w:val="BodyText"/>
        <w:spacing w:before="120" w:after="120" w:line="288" w:lineRule="auto"/>
        <w:ind w:left="284"/>
        <w:rPr>
          <w:lang w:val="en-AU"/>
        </w:rPr>
      </w:pPr>
      <w:r>
        <w:rPr>
          <w:lang w:val="en-AU"/>
        </w:rPr>
        <w:t xml:space="preserve">Organisations are expected to record SCORE assessments in the following domains.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ore table"/>
        <w:tblDescription w:val="This table lists the SCORE outcomes suitable for this program."/>
      </w:tblPr>
      <w:tblGrid>
        <w:gridCol w:w="3505"/>
        <w:gridCol w:w="3476"/>
        <w:gridCol w:w="3475"/>
      </w:tblGrid>
      <w:tr w:rsidR="00244B55" w14:paraId="7BE2E554" w14:textId="77777777" w:rsidTr="000567E0">
        <w:trPr>
          <w:trHeight w:val="397"/>
          <w:tblHeader/>
        </w:trPr>
        <w:tc>
          <w:tcPr>
            <w:tcW w:w="3289" w:type="dxa"/>
            <w:shd w:val="clear" w:color="auto" w:fill="04617B" w:themeFill="text2"/>
            <w:vAlign w:val="center"/>
          </w:tcPr>
          <w:p w14:paraId="0F7333D8" w14:textId="77777777" w:rsidR="00244B55" w:rsidRPr="001D27AE" w:rsidRDefault="00244B55" w:rsidP="00B65906">
            <w:pPr>
              <w:pStyle w:val="BodyText"/>
              <w:spacing w:before="120" w:after="120" w:line="288" w:lineRule="auto"/>
              <w:ind w:left="0"/>
              <w:rPr>
                <w:b/>
                <w:color w:val="FFFFFF" w:themeColor="background1"/>
                <w:sz w:val="22"/>
                <w:szCs w:val="22"/>
                <w:lang w:val="en-AU"/>
              </w:rPr>
            </w:pPr>
            <w:r w:rsidRPr="001D27AE">
              <w:rPr>
                <w:b/>
                <w:color w:val="FFFFFF" w:themeColor="background1"/>
                <w:sz w:val="22"/>
                <w:lang w:val="en-AU"/>
              </w:rPr>
              <w:t>Circumstances</w:t>
            </w:r>
          </w:p>
        </w:tc>
        <w:tc>
          <w:tcPr>
            <w:tcW w:w="3261" w:type="dxa"/>
            <w:shd w:val="clear" w:color="auto" w:fill="04617B" w:themeFill="text2"/>
            <w:vAlign w:val="center"/>
          </w:tcPr>
          <w:p w14:paraId="51989486" w14:textId="77777777" w:rsidR="00244B55" w:rsidRPr="001D27AE" w:rsidRDefault="00244B55" w:rsidP="00B65906">
            <w:pPr>
              <w:pStyle w:val="BodyText"/>
              <w:spacing w:before="120" w:after="120" w:line="288" w:lineRule="auto"/>
              <w:ind w:left="0"/>
              <w:rPr>
                <w:b/>
                <w:color w:val="FFFFFF" w:themeColor="background1"/>
                <w:sz w:val="22"/>
                <w:szCs w:val="22"/>
                <w:lang w:val="en-AU"/>
              </w:rPr>
            </w:pPr>
            <w:r w:rsidRPr="001D27AE">
              <w:rPr>
                <w:b/>
                <w:color w:val="FFFFFF" w:themeColor="background1"/>
                <w:sz w:val="22"/>
                <w:lang w:val="en-AU"/>
              </w:rPr>
              <w:t>Goals</w:t>
            </w:r>
          </w:p>
        </w:tc>
        <w:tc>
          <w:tcPr>
            <w:tcW w:w="3260" w:type="dxa"/>
            <w:shd w:val="clear" w:color="auto" w:fill="04617B" w:themeFill="text2"/>
            <w:vAlign w:val="center"/>
          </w:tcPr>
          <w:p w14:paraId="6586B537" w14:textId="77777777" w:rsidR="00244B55" w:rsidRPr="001D27AE" w:rsidRDefault="00244B55" w:rsidP="00B65906">
            <w:pPr>
              <w:pStyle w:val="BodyText"/>
              <w:spacing w:before="120" w:after="120" w:line="288" w:lineRule="auto"/>
              <w:ind w:left="0"/>
              <w:rPr>
                <w:b/>
                <w:color w:val="FFFFFF" w:themeColor="background1"/>
                <w:sz w:val="22"/>
                <w:szCs w:val="22"/>
                <w:lang w:val="en-AU"/>
              </w:rPr>
            </w:pPr>
            <w:r w:rsidRPr="001D27AE">
              <w:rPr>
                <w:b/>
                <w:color w:val="FFFFFF" w:themeColor="background1"/>
                <w:sz w:val="22"/>
                <w:lang w:val="en-AU"/>
              </w:rPr>
              <w:t>Satisfaction</w:t>
            </w:r>
          </w:p>
        </w:tc>
      </w:tr>
      <w:tr w:rsidR="00244B55" w14:paraId="5AEE4919" w14:textId="77777777" w:rsidTr="000567E0">
        <w:tc>
          <w:tcPr>
            <w:tcW w:w="3289" w:type="dxa"/>
          </w:tcPr>
          <w:p w14:paraId="4A84CC5D" w14:textId="77777777" w:rsidR="00244B55" w:rsidRPr="00CD5601" w:rsidRDefault="00244B55" w:rsidP="00B65906">
            <w:pPr>
              <w:pStyle w:val="BodyText"/>
              <w:numPr>
                <w:ilvl w:val="0"/>
                <w:numId w:val="27"/>
              </w:numPr>
              <w:spacing w:before="60" w:after="60" w:line="288" w:lineRule="auto"/>
              <w:rPr>
                <w:lang w:val="en-AU"/>
              </w:rPr>
            </w:pPr>
            <w:r w:rsidRPr="00CD5601">
              <w:rPr>
                <w:lang w:val="en-AU"/>
              </w:rPr>
              <w:t>Age-appropriate development</w:t>
            </w:r>
          </w:p>
          <w:p w14:paraId="63A0E792" w14:textId="77777777" w:rsidR="00244B55" w:rsidRPr="00CD5601" w:rsidRDefault="00244B55" w:rsidP="00B65906">
            <w:pPr>
              <w:pStyle w:val="BodyText"/>
              <w:numPr>
                <w:ilvl w:val="0"/>
                <w:numId w:val="27"/>
              </w:numPr>
              <w:spacing w:before="60" w:after="60" w:line="288" w:lineRule="auto"/>
              <w:rPr>
                <w:lang w:val="en-AU"/>
              </w:rPr>
            </w:pPr>
            <w:r w:rsidRPr="00CD5601">
              <w:rPr>
                <w:lang w:val="en-AU"/>
              </w:rPr>
              <w:t>Community participation and networks</w:t>
            </w:r>
          </w:p>
          <w:p w14:paraId="2EE0B970" w14:textId="77777777" w:rsidR="00244B55" w:rsidRPr="00CD5601" w:rsidRDefault="00244B55" w:rsidP="00B65906">
            <w:pPr>
              <w:pStyle w:val="BodyText"/>
              <w:numPr>
                <w:ilvl w:val="0"/>
                <w:numId w:val="27"/>
              </w:numPr>
              <w:spacing w:before="60" w:after="60" w:line="288" w:lineRule="auto"/>
              <w:rPr>
                <w:lang w:val="en-AU"/>
              </w:rPr>
            </w:pPr>
            <w:r w:rsidRPr="00CD5601">
              <w:rPr>
                <w:lang w:val="en-AU"/>
              </w:rPr>
              <w:t>Employment</w:t>
            </w:r>
          </w:p>
          <w:p w14:paraId="7E36B8A7" w14:textId="77777777" w:rsidR="00244B55" w:rsidRPr="00CD5601" w:rsidRDefault="00244B55" w:rsidP="00B65906">
            <w:pPr>
              <w:pStyle w:val="BodyText"/>
              <w:numPr>
                <w:ilvl w:val="0"/>
                <w:numId w:val="27"/>
              </w:numPr>
              <w:spacing w:before="60" w:after="60" w:line="288" w:lineRule="auto"/>
              <w:rPr>
                <w:lang w:val="en-AU"/>
              </w:rPr>
            </w:pPr>
            <w:r w:rsidRPr="00CD5601">
              <w:rPr>
                <w:lang w:val="en-AU"/>
              </w:rPr>
              <w:t>Education and skills training</w:t>
            </w:r>
          </w:p>
          <w:p w14:paraId="1456DD00" w14:textId="77777777" w:rsidR="00244B55" w:rsidRPr="00A4479B" w:rsidRDefault="00244B55" w:rsidP="00B65906">
            <w:pPr>
              <w:pStyle w:val="BodyText"/>
              <w:numPr>
                <w:ilvl w:val="0"/>
                <w:numId w:val="27"/>
              </w:numPr>
              <w:spacing w:before="60" w:after="60" w:line="288" w:lineRule="auto"/>
              <w:rPr>
                <w:lang w:val="en-AU"/>
              </w:rPr>
            </w:pPr>
            <w:r w:rsidRPr="00CD5601">
              <w:rPr>
                <w:lang w:val="en-AU"/>
              </w:rPr>
              <w:t>Mental health, wellbeing and self-care</w:t>
            </w:r>
          </w:p>
        </w:tc>
        <w:tc>
          <w:tcPr>
            <w:tcW w:w="3261" w:type="dxa"/>
          </w:tcPr>
          <w:p w14:paraId="63690611" w14:textId="77777777" w:rsidR="00244B55" w:rsidRPr="00A4479B" w:rsidRDefault="00244B55" w:rsidP="00B65906">
            <w:pPr>
              <w:pStyle w:val="BodyText"/>
              <w:numPr>
                <w:ilvl w:val="0"/>
                <w:numId w:val="27"/>
              </w:numPr>
              <w:spacing w:before="60" w:after="60" w:line="288" w:lineRule="auto"/>
              <w:rPr>
                <w:b/>
                <w:sz w:val="22"/>
                <w:szCs w:val="22"/>
                <w:lang w:val="en-AU"/>
              </w:rPr>
            </w:pPr>
            <w:r>
              <w:rPr>
                <w:lang w:val="en-AU"/>
              </w:rPr>
              <w:t>Changed knowledge and access to information</w:t>
            </w:r>
          </w:p>
          <w:p w14:paraId="4F1A9570" w14:textId="77777777" w:rsidR="00244B55" w:rsidRPr="00304CD8" w:rsidRDefault="00244B55" w:rsidP="00B65906">
            <w:pPr>
              <w:pStyle w:val="BodyText"/>
              <w:numPr>
                <w:ilvl w:val="0"/>
                <w:numId w:val="27"/>
              </w:numPr>
              <w:spacing w:before="60" w:after="60" w:line="288" w:lineRule="auto"/>
              <w:rPr>
                <w:b/>
                <w:sz w:val="22"/>
                <w:szCs w:val="22"/>
                <w:lang w:val="en-AU"/>
              </w:rPr>
            </w:pPr>
            <w:r>
              <w:rPr>
                <w:lang w:val="en-AU"/>
              </w:rPr>
              <w:t>Changed skills</w:t>
            </w:r>
          </w:p>
          <w:p w14:paraId="49E3CCAB" w14:textId="77777777" w:rsidR="00244B55" w:rsidRPr="007A116D" w:rsidRDefault="00244B55" w:rsidP="00B65906">
            <w:pPr>
              <w:pStyle w:val="BodyText"/>
              <w:numPr>
                <w:ilvl w:val="0"/>
                <w:numId w:val="27"/>
              </w:numPr>
              <w:spacing w:before="60" w:after="60" w:line="288" w:lineRule="auto"/>
              <w:rPr>
                <w:b/>
                <w:sz w:val="22"/>
                <w:szCs w:val="22"/>
                <w:lang w:val="en-AU"/>
              </w:rPr>
            </w:pPr>
            <w:r>
              <w:rPr>
                <w:lang w:val="en-AU"/>
              </w:rPr>
              <w:t>Changed behaviours</w:t>
            </w:r>
          </w:p>
          <w:p w14:paraId="432F93F0" w14:textId="77777777" w:rsidR="00244B55" w:rsidRPr="00A4479B" w:rsidRDefault="00244B55" w:rsidP="00B65906">
            <w:pPr>
              <w:pStyle w:val="BodyText"/>
              <w:numPr>
                <w:ilvl w:val="0"/>
                <w:numId w:val="27"/>
              </w:numPr>
              <w:spacing w:before="60" w:after="60" w:line="288" w:lineRule="auto"/>
              <w:rPr>
                <w:b/>
                <w:sz w:val="22"/>
                <w:szCs w:val="22"/>
                <w:lang w:val="en-AU"/>
              </w:rPr>
            </w:pPr>
            <w:r>
              <w:rPr>
                <w:lang w:val="en-AU"/>
              </w:rPr>
              <w:t>Empowerment, choice and control to make own decisions</w:t>
            </w:r>
          </w:p>
          <w:p w14:paraId="134B3389" w14:textId="77777777" w:rsidR="00244B55" w:rsidRDefault="00244B55" w:rsidP="00B65906">
            <w:pPr>
              <w:pStyle w:val="BodyText"/>
              <w:numPr>
                <w:ilvl w:val="0"/>
                <w:numId w:val="27"/>
              </w:numPr>
              <w:spacing w:before="60" w:after="60" w:line="288" w:lineRule="auto"/>
              <w:rPr>
                <w:b/>
                <w:sz w:val="22"/>
                <w:szCs w:val="22"/>
                <w:lang w:val="en-AU"/>
              </w:rPr>
            </w:pPr>
            <w:r>
              <w:rPr>
                <w:lang w:val="en-AU"/>
              </w:rPr>
              <w:t>Engagement with relevant support services</w:t>
            </w:r>
          </w:p>
        </w:tc>
        <w:tc>
          <w:tcPr>
            <w:tcW w:w="3260" w:type="dxa"/>
          </w:tcPr>
          <w:p w14:paraId="4704BDF9" w14:textId="77777777" w:rsidR="00244B55" w:rsidRPr="00CD5601" w:rsidRDefault="00244B55" w:rsidP="00B65906">
            <w:pPr>
              <w:pStyle w:val="BodyText"/>
              <w:numPr>
                <w:ilvl w:val="0"/>
                <w:numId w:val="27"/>
              </w:numPr>
              <w:spacing w:before="60" w:after="60" w:line="288" w:lineRule="auto"/>
              <w:rPr>
                <w:lang w:val="en-AU"/>
              </w:rPr>
            </w:pPr>
            <w:r w:rsidRPr="00845632">
              <w:rPr>
                <w:lang w:val="en-AU"/>
              </w:rPr>
              <w:t>I am better able to deal with issues that I sought help with</w:t>
            </w:r>
          </w:p>
          <w:p w14:paraId="1BF8E3EF" w14:textId="77777777" w:rsidR="00244B55" w:rsidRPr="00CD5601" w:rsidRDefault="00244B55" w:rsidP="00B65906">
            <w:pPr>
              <w:pStyle w:val="BodyText"/>
              <w:numPr>
                <w:ilvl w:val="0"/>
                <w:numId w:val="27"/>
              </w:numPr>
              <w:spacing w:before="60" w:after="60" w:line="288" w:lineRule="auto"/>
              <w:rPr>
                <w:lang w:val="en-AU"/>
              </w:rPr>
            </w:pPr>
            <w:r w:rsidRPr="00CD5601">
              <w:rPr>
                <w:lang w:val="en-AU"/>
              </w:rPr>
              <w:t>I am satisfied with the services I have received</w:t>
            </w:r>
          </w:p>
          <w:p w14:paraId="364CFF92" w14:textId="77777777" w:rsidR="00244B55" w:rsidRPr="00CD5601" w:rsidRDefault="00244B55" w:rsidP="00B65906">
            <w:pPr>
              <w:pStyle w:val="BodyText"/>
              <w:numPr>
                <w:ilvl w:val="0"/>
                <w:numId w:val="27"/>
              </w:numPr>
              <w:spacing w:before="60" w:after="60" w:line="288" w:lineRule="auto"/>
              <w:rPr>
                <w:lang w:val="en-AU"/>
              </w:rPr>
            </w:pPr>
            <w:r w:rsidRPr="00CD5601">
              <w:rPr>
                <w:lang w:val="en-AU"/>
              </w:rPr>
              <w:t>The service listened to me and understood my issues</w:t>
            </w:r>
          </w:p>
          <w:p w14:paraId="42F56346" w14:textId="77777777" w:rsidR="00244B55" w:rsidRPr="00845632" w:rsidRDefault="00244B55" w:rsidP="00B65906">
            <w:pPr>
              <w:spacing w:before="60" w:after="60" w:line="288" w:lineRule="auto"/>
              <w:ind w:left="141"/>
              <w:rPr>
                <w:lang w:val="en-AU"/>
              </w:rPr>
            </w:pPr>
          </w:p>
        </w:tc>
      </w:tr>
    </w:tbl>
    <w:p w14:paraId="027727AA" w14:textId="77777777" w:rsidR="00244B55" w:rsidRPr="00CE4B1A" w:rsidRDefault="00244B55" w:rsidP="00274794">
      <w:pPr>
        <w:pStyle w:val="BodyText"/>
        <w:spacing w:before="120" w:after="120" w:line="288" w:lineRule="auto"/>
        <w:ind w:left="284"/>
        <w:jc w:val="both"/>
        <w:rPr>
          <w:lang w:val="en-AU"/>
        </w:rPr>
      </w:pPr>
      <w:r w:rsidRPr="00CE4B1A">
        <w:rPr>
          <w:lang w:val="en-AU"/>
        </w:rPr>
        <w:t>If you choose to record a SCORE assessment for a client, you must also record ‘Assessed by’ at the SCORE level to capture who completed the SCORE assessment.</w:t>
      </w:r>
    </w:p>
    <w:p w14:paraId="30396798" w14:textId="77777777" w:rsidR="00244B55" w:rsidRDefault="00244B55" w:rsidP="000567E0">
      <w:pPr>
        <w:spacing w:before="180" w:after="120" w:line="288" w:lineRule="auto"/>
        <w:rPr>
          <w:b/>
          <w:lang w:val="en-AU"/>
        </w:rPr>
      </w:pPr>
      <w:r w:rsidRPr="00534AF2">
        <w:rPr>
          <w:b/>
          <w:lang w:val="en-AU"/>
        </w:rPr>
        <w:t>Collecti</w:t>
      </w:r>
      <w:r>
        <w:rPr>
          <w:b/>
          <w:lang w:val="en-AU"/>
        </w:rPr>
        <w:t>ng extended data</w:t>
      </w:r>
    </w:p>
    <w:p w14:paraId="25480CF6" w14:textId="77777777" w:rsidR="00244B55" w:rsidRDefault="00244B55" w:rsidP="00244B55">
      <w:pPr>
        <w:pStyle w:val="BodyText"/>
        <w:spacing w:before="120" w:after="120" w:line="288" w:lineRule="auto"/>
        <w:ind w:left="284"/>
        <w:rPr>
          <w:lang w:val="en-AU"/>
        </w:rPr>
      </w:pPr>
      <w:r>
        <w:rPr>
          <w:lang w:val="en-AU"/>
        </w:rPr>
        <w:t>For this program activity, it is expected that you collect the following extended data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3637"/>
        <w:gridCol w:w="3303"/>
      </w:tblGrid>
      <w:tr w:rsidR="00244B55" w:rsidRPr="003B5E0D" w14:paraId="426E769F" w14:textId="77777777" w:rsidTr="000567E0">
        <w:trPr>
          <w:trHeight w:val="536"/>
        </w:trPr>
        <w:tc>
          <w:tcPr>
            <w:tcW w:w="3289" w:type="dxa"/>
            <w:shd w:val="clear" w:color="auto" w:fill="04617B" w:themeFill="text2"/>
          </w:tcPr>
          <w:p w14:paraId="58260292" w14:textId="77777777" w:rsidR="00244B55" w:rsidRDefault="00244B55" w:rsidP="00B65906">
            <w:pPr>
              <w:widowControl w:val="0"/>
              <w:spacing w:before="120" w:after="120" w:line="288" w:lineRule="auto"/>
              <w:rPr>
                <w:rFonts w:eastAsia="Arial" w:cs="Arial"/>
                <w:b/>
                <w:color w:val="FFFFFF"/>
                <w:szCs w:val="20"/>
              </w:rPr>
            </w:pPr>
            <w:r>
              <w:rPr>
                <w:rFonts w:eastAsia="Arial" w:cs="Arial"/>
                <w:b/>
                <w:color w:val="FFFFFF"/>
                <w:szCs w:val="20"/>
              </w:rPr>
              <w:t>Client Level Data</w:t>
            </w:r>
          </w:p>
        </w:tc>
        <w:tc>
          <w:tcPr>
            <w:tcW w:w="3402" w:type="dxa"/>
            <w:shd w:val="clear" w:color="auto" w:fill="04617B" w:themeFill="text2"/>
          </w:tcPr>
          <w:p w14:paraId="453D86A3" w14:textId="77777777" w:rsidR="00244B55" w:rsidRPr="000A0BDE" w:rsidRDefault="00244B55" w:rsidP="00B65906">
            <w:pPr>
              <w:widowControl w:val="0"/>
              <w:spacing w:before="120" w:after="120" w:line="288" w:lineRule="auto"/>
              <w:rPr>
                <w:rFonts w:eastAsia="Arial" w:cs="Arial"/>
                <w:b/>
                <w:color w:val="FFFFFF"/>
                <w:szCs w:val="20"/>
              </w:rPr>
            </w:pPr>
            <w:r>
              <w:rPr>
                <w:rFonts w:eastAsia="Arial" w:cs="Arial"/>
                <w:b/>
                <w:color w:val="FFFFFF"/>
                <w:szCs w:val="20"/>
              </w:rPr>
              <w:t>Case Level Data</w:t>
            </w:r>
          </w:p>
        </w:tc>
        <w:tc>
          <w:tcPr>
            <w:tcW w:w="3089" w:type="dxa"/>
            <w:shd w:val="clear" w:color="auto" w:fill="04617B" w:themeFill="text2"/>
          </w:tcPr>
          <w:p w14:paraId="6462EEC2" w14:textId="77777777" w:rsidR="00244B55" w:rsidRDefault="00244B55" w:rsidP="00B65906">
            <w:pPr>
              <w:widowControl w:val="0"/>
              <w:spacing w:before="120" w:after="120" w:line="288" w:lineRule="auto"/>
              <w:rPr>
                <w:rFonts w:eastAsia="Arial" w:cs="Arial"/>
                <w:b/>
                <w:color w:val="FFFFFF"/>
                <w:szCs w:val="20"/>
              </w:rPr>
            </w:pPr>
            <w:r>
              <w:rPr>
                <w:rFonts w:eastAsia="Arial" w:cs="Arial"/>
                <w:b/>
                <w:color w:val="FFFFFF"/>
                <w:szCs w:val="20"/>
              </w:rPr>
              <w:t>Session Level Data</w:t>
            </w:r>
          </w:p>
        </w:tc>
      </w:tr>
      <w:tr w:rsidR="00244B55" w:rsidRPr="003B5E0D" w14:paraId="746D4B35" w14:textId="77777777" w:rsidTr="000567E0">
        <w:trPr>
          <w:trHeight w:val="601"/>
        </w:trPr>
        <w:tc>
          <w:tcPr>
            <w:tcW w:w="3289" w:type="dxa"/>
          </w:tcPr>
          <w:p w14:paraId="22C98C0D" w14:textId="77777777" w:rsidR="00244B55" w:rsidRPr="00C1485D" w:rsidRDefault="00244B55" w:rsidP="00B65906">
            <w:pPr>
              <w:widowControl w:val="0"/>
              <w:numPr>
                <w:ilvl w:val="0"/>
                <w:numId w:val="3"/>
              </w:numPr>
              <w:spacing w:before="120" w:after="120" w:line="288" w:lineRule="auto"/>
              <w:ind w:left="318" w:hanging="284"/>
              <w:rPr>
                <w:rFonts w:eastAsia="Arial" w:cs="Arial"/>
                <w:sz w:val="20"/>
                <w:szCs w:val="20"/>
              </w:rPr>
            </w:pPr>
            <w:r>
              <w:rPr>
                <w:rFonts w:eastAsia="Arial" w:cs="Arial"/>
                <w:sz w:val="20"/>
                <w:szCs w:val="20"/>
              </w:rPr>
              <w:t>Homelessness indicator</w:t>
            </w:r>
          </w:p>
        </w:tc>
        <w:tc>
          <w:tcPr>
            <w:tcW w:w="3402" w:type="dxa"/>
          </w:tcPr>
          <w:p w14:paraId="290EA3D8" w14:textId="77777777" w:rsidR="00244B55" w:rsidRPr="00EB27B7" w:rsidRDefault="00244B55" w:rsidP="00B65906">
            <w:pPr>
              <w:widowControl w:val="0"/>
              <w:numPr>
                <w:ilvl w:val="0"/>
                <w:numId w:val="3"/>
              </w:numPr>
              <w:spacing w:before="120" w:after="120" w:line="288" w:lineRule="auto"/>
              <w:ind w:left="318" w:hanging="284"/>
              <w:rPr>
                <w:rFonts w:eastAsia="Arial" w:cs="Arial"/>
                <w:sz w:val="20"/>
                <w:szCs w:val="20"/>
              </w:rPr>
            </w:pPr>
            <w:r>
              <w:rPr>
                <w:rFonts w:eastAsia="Arial" w:cs="Arial"/>
                <w:sz w:val="20"/>
                <w:szCs w:val="20"/>
              </w:rPr>
              <w:t>Referral in (source and reason for seeking assistance)</w:t>
            </w:r>
          </w:p>
        </w:tc>
        <w:tc>
          <w:tcPr>
            <w:tcW w:w="3089" w:type="dxa"/>
          </w:tcPr>
          <w:p w14:paraId="31B05622" w14:textId="77777777" w:rsidR="00244B55" w:rsidRDefault="00244B55" w:rsidP="00B65906">
            <w:pPr>
              <w:widowControl w:val="0"/>
              <w:numPr>
                <w:ilvl w:val="0"/>
                <w:numId w:val="3"/>
              </w:numPr>
              <w:spacing w:before="120" w:after="120" w:line="288" w:lineRule="auto"/>
              <w:ind w:left="318" w:hanging="284"/>
              <w:rPr>
                <w:rFonts w:eastAsia="Arial" w:cs="Arial"/>
                <w:sz w:val="20"/>
                <w:szCs w:val="20"/>
              </w:rPr>
            </w:pPr>
            <w:r>
              <w:rPr>
                <w:rFonts w:eastAsia="Arial" w:cs="Arial"/>
                <w:sz w:val="20"/>
                <w:szCs w:val="20"/>
              </w:rPr>
              <w:t>Service setting</w:t>
            </w:r>
          </w:p>
          <w:p w14:paraId="54E526D3" w14:textId="77777777" w:rsidR="00244B55" w:rsidRDefault="00244B55" w:rsidP="00B65906">
            <w:pPr>
              <w:widowControl w:val="0"/>
              <w:numPr>
                <w:ilvl w:val="0"/>
                <w:numId w:val="3"/>
              </w:numPr>
              <w:spacing w:before="120" w:after="120" w:line="288" w:lineRule="auto"/>
              <w:ind w:left="318" w:hanging="284"/>
              <w:rPr>
                <w:rFonts w:eastAsia="Arial" w:cs="Arial"/>
                <w:sz w:val="20"/>
                <w:szCs w:val="20"/>
              </w:rPr>
            </w:pPr>
            <w:r>
              <w:rPr>
                <w:rFonts w:eastAsia="Arial" w:cs="Arial"/>
                <w:sz w:val="20"/>
                <w:szCs w:val="20"/>
              </w:rPr>
              <w:t>Referral type</w:t>
            </w:r>
          </w:p>
          <w:p w14:paraId="760F49A3" w14:textId="77777777" w:rsidR="00244B55" w:rsidRDefault="00244B55" w:rsidP="00B65906">
            <w:pPr>
              <w:widowControl w:val="0"/>
              <w:numPr>
                <w:ilvl w:val="0"/>
                <w:numId w:val="3"/>
              </w:numPr>
              <w:spacing w:before="120" w:after="120" w:line="288" w:lineRule="auto"/>
              <w:ind w:left="318" w:hanging="284"/>
              <w:rPr>
                <w:rFonts w:eastAsia="Arial" w:cs="Arial"/>
                <w:sz w:val="20"/>
                <w:szCs w:val="20"/>
              </w:rPr>
            </w:pPr>
            <w:r>
              <w:rPr>
                <w:rFonts w:eastAsia="Arial" w:cs="Arial"/>
                <w:sz w:val="20"/>
                <w:szCs w:val="20"/>
              </w:rPr>
              <w:t>Referral purpose</w:t>
            </w:r>
          </w:p>
          <w:p w14:paraId="4388DC04" w14:textId="77777777" w:rsidR="00244B55" w:rsidRPr="00C1485D" w:rsidRDefault="00244B55" w:rsidP="00B65906">
            <w:pPr>
              <w:widowControl w:val="0"/>
              <w:numPr>
                <w:ilvl w:val="0"/>
                <w:numId w:val="3"/>
              </w:numPr>
              <w:spacing w:before="120" w:after="120" w:line="288" w:lineRule="auto"/>
              <w:ind w:left="318" w:hanging="284"/>
              <w:rPr>
                <w:rFonts w:eastAsia="Arial" w:cs="Arial"/>
                <w:sz w:val="20"/>
                <w:szCs w:val="20"/>
              </w:rPr>
            </w:pPr>
            <w:r>
              <w:rPr>
                <w:rFonts w:eastAsia="Arial" w:cs="Arial"/>
                <w:sz w:val="20"/>
                <w:szCs w:val="20"/>
              </w:rPr>
              <w:t>Exit reason</w:t>
            </w:r>
          </w:p>
        </w:tc>
      </w:tr>
    </w:tbl>
    <w:p w14:paraId="1FEB3494" w14:textId="77777777" w:rsidR="00244B55" w:rsidRDefault="00244B55" w:rsidP="00274794">
      <w:pPr>
        <w:pStyle w:val="BodyText"/>
        <w:spacing w:before="120" w:after="120" w:line="288" w:lineRule="auto"/>
        <w:ind w:left="284"/>
        <w:jc w:val="both"/>
      </w:pPr>
      <w:r>
        <w:t xml:space="preserve">Service </w:t>
      </w:r>
      <w:r w:rsidRPr="00EC4F3F">
        <w:rPr>
          <w:lang w:val="en-AU"/>
        </w:rPr>
        <w:t>setting</w:t>
      </w:r>
      <w:r>
        <w:t xml:space="preserve"> is required for </w:t>
      </w:r>
      <w:r w:rsidRPr="00EC4F3F">
        <w:rPr>
          <w:b/>
        </w:rPr>
        <w:t>every</w:t>
      </w:r>
      <w:r>
        <w:t xml:space="preserve"> session to identify how/where the sessions were delivered. Please refer to the Data Exchange Protocols for a definition of each service setting type.</w:t>
      </w:r>
    </w:p>
    <w:p w14:paraId="29B57977" w14:textId="13510CE0" w:rsidR="00244B55" w:rsidRDefault="00244B55" w:rsidP="000567E0">
      <w:pPr>
        <w:pStyle w:val="BodyText"/>
        <w:spacing w:before="120" w:after="120" w:line="288" w:lineRule="auto"/>
        <w:ind w:left="284"/>
        <w:jc w:val="both"/>
      </w:pPr>
      <w:r>
        <w:t>You may also record other details if you think it is appropriate for your program and for your clients to do so.</w:t>
      </w:r>
    </w:p>
    <w:p w14:paraId="370E1270" w14:textId="37DA0A88" w:rsidR="00B67189" w:rsidRDefault="00B67189" w:rsidP="00FD05CF">
      <w:pPr>
        <w:rPr>
          <w:rStyle w:val="BookTitle"/>
          <w:iCs w:val="0"/>
          <w:smallCaps w:val="0"/>
          <w:color w:val="04617B" w:themeColor="accent3"/>
          <w:spacing w:val="0"/>
          <w:sz w:val="18"/>
          <w:szCs w:val="18"/>
        </w:rPr>
      </w:pPr>
      <w:r>
        <w:rPr>
          <w:rStyle w:val="BookTitle"/>
          <w:iCs w:val="0"/>
          <w:smallCaps w:val="0"/>
          <w:color w:val="04617B" w:themeColor="accent3"/>
          <w:spacing w:val="0"/>
          <w:sz w:val="18"/>
          <w:szCs w:val="18"/>
        </w:rPr>
        <w:br w:type="page"/>
      </w:r>
    </w:p>
    <w:p w14:paraId="070106F4" w14:textId="2F3B1F27" w:rsidR="00696BA7" w:rsidRPr="00E3195B" w:rsidRDefault="009C7974" w:rsidP="00C505AC">
      <w:pPr>
        <w:pStyle w:val="Heading1"/>
        <w:rPr>
          <w:rStyle w:val="BookTitle"/>
          <w:bCs w:val="0"/>
          <w:i w:val="0"/>
          <w:iCs w:val="0"/>
          <w:smallCaps w:val="0"/>
          <w:color w:val="105964" w:themeColor="background2" w:themeShade="40"/>
          <w:spacing w:val="0"/>
          <w:szCs w:val="52"/>
          <w:lang w:val="en-AU"/>
        </w:rPr>
      </w:pPr>
      <w:bookmarkStart w:id="39" w:name="_Toc111192683"/>
      <w:r w:rsidRPr="00CF4698">
        <w:rPr>
          <w:rStyle w:val="BookTitle"/>
          <w:rFonts w:ascii="Arial" w:hAnsi="Arial" w:cs="Arial"/>
          <w:i w:val="0"/>
          <w:iCs w:val="0"/>
          <w:smallCaps w:val="0"/>
          <w:color w:val="105964" w:themeColor="background2" w:themeShade="40"/>
          <w:spacing w:val="0"/>
          <w:lang w:val="en-AU"/>
        </w:rPr>
        <w:lastRenderedPageBreak/>
        <w:t>Version History</w:t>
      </w:r>
      <w:bookmarkEnd w:id="37"/>
      <w:bookmarkEnd w:id="39"/>
      <w:r w:rsidR="003D6CA3" w:rsidRPr="00E3195B">
        <w:rPr>
          <w:rStyle w:val="BookTitle"/>
          <w:i w:val="0"/>
          <w:iCs w:val="0"/>
          <w:smallCaps w:val="0"/>
          <w:color w:val="105964" w:themeColor="background2" w:themeShade="40"/>
          <w:spacing w:val="0"/>
          <w:szCs w:val="52"/>
          <w:lang w:val="en-AU"/>
        </w:rPr>
        <w:t xml:space="preserve"> </w:t>
      </w:r>
    </w:p>
    <w:p w14:paraId="0C2B95BD" w14:textId="14466CF2" w:rsidR="00503190" w:rsidRPr="00FD05CF" w:rsidRDefault="00503190" w:rsidP="000567E0">
      <w:pPr>
        <w:spacing w:before="180" w:after="120"/>
        <w:jc w:val="both"/>
        <w:rPr>
          <w:lang w:val="en-AU"/>
        </w:rPr>
      </w:pPr>
      <w:bookmarkStart w:id="40" w:name="_Toc97036859"/>
      <w:bookmarkStart w:id="41" w:name="_Toc512936956"/>
      <w:r w:rsidRPr="00FD05CF">
        <w:rPr>
          <w:b/>
          <w:i/>
          <w:lang w:val="en-AU"/>
        </w:rPr>
        <w:t xml:space="preserve">Version dated </w:t>
      </w:r>
      <w:r w:rsidR="00932808">
        <w:rPr>
          <w:b/>
          <w:i/>
          <w:lang w:val="en-AU"/>
        </w:rPr>
        <w:t>18</w:t>
      </w:r>
      <w:r w:rsidRPr="00FD05CF">
        <w:rPr>
          <w:b/>
          <w:i/>
          <w:lang w:val="en-AU"/>
        </w:rPr>
        <w:t xml:space="preserve"> </w:t>
      </w:r>
      <w:r>
        <w:rPr>
          <w:b/>
          <w:i/>
          <w:lang w:val="en-AU"/>
        </w:rPr>
        <w:t>August</w:t>
      </w:r>
      <w:r w:rsidRPr="00FD05CF">
        <w:rPr>
          <w:b/>
          <w:i/>
          <w:lang w:val="en-AU"/>
        </w:rPr>
        <w:t xml:space="preserve"> 2022</w:t>
      </w:r>
    </w:p>
    <w:p w14:paraId="53C4E7BA" w14:textId="69CA52D5" w:rsidR="00503190" w:rsidRDefault="00503190" w:rsidP="000567E0">
      <w:pPr>
        <w:autoSpaceDE w:val="0"/>
        <w:autoSpaceDN w:val="0"/>
        <w:adjustRightInd w:val="0"/>
        <w:spacing w:before="120" w:after="120" w:line="240" w:lineRule="auto"/>
        <w:contextualSpacing/>
        <w:jc w:val="both"/>
        <w:rPr>
          <w:sz w:val="20"/>
          <w:szCs w:val="20"/>
          <w:lang w:val="en-AU"/>
        </w:rPr>
      </w:pPr>
      <w:r w:rsidRPr="00FD05CF">
        <w:rPr>
          <w:sz w:val="20"/>
          <w:szCs w:val="20"/>
          <w:lang w:val="en-AU"/>
        </w:rPr>
        <w:t xml:space="preserve">Program </w:t>
      </w:r>
      <w:r>
        <w:rPr>
          <w:sz w:val="20"/>
          <w:szCs w:val="20"/>
          <w:lang w:val="en-AU"/>
        </w:rPr>
        <w:t>modified</w:t>
      </w:r>
      <w:r w:rsidRPr="00FD05CF">
        <w:rPr>
          <w:sz w:val="20"/>
          <w:szCs w:val="20"/>
          <w:lang w:val="en-AU"/>
        </w:rPr>
        <w:t>:</w:t>
      </w:r>
    </w:p>
    <w:p w14:paraId="76E26BCB" w14:textId="7586B44B" w:rsidR="00503190" w:rsidRPr="000567E0" w:rsidRDefault="00503190" w:rsidP="000567E0">
      <w:pPr>
        <w:pStyle w:val="ListParagraph"/>
        <w:numPr>
          <w:ilvl w:val="0"/>
          <w:numId w:val="25"/>
        </w:numPr>
        <w:tabs>
          <w:tab w:val="left" w:pos="284"/>
        </w:tabs>
        <w:spacing w:after="120"/>
        <w:ind w:left="714" w:hanging="357"/>
        <w:jc w:val="both"/>
        <w:rPr>
          <w:sz w:val="20"/>
          <w:szCs w:val="20"/>
          <w:lang w:val="en-AU"/>
        </w:rPr>
      </w:pPr>
      <w:r>
        <w:rPr>
          <w:sz w:val="20"/>
          <w:szCs w:val="20"/>
          <w:lang w:val="en-AU"/>
        </w:rPr>
        <w:t>Family Connect and Support: Added new service types</w:t>
      </w:r>
      <w:r w:rsidR="00670FAC">
        <w:rPr>
          <w:sz w:val="20"/>
          <w:szCs w:val="20"/>
          <w:lang w:val="en-AU"/>
        </w:rPr>
        <w:t xml:space="preserve"> removal of Community SCORE expectation</w:t>
      </w:r>
      <w:r>
        <w:rPr>
          <w:sz w:val="20"/>
          <w:szCs w:val="20"/>
          <w:lang w:val="en-AU"/>
        </w:rPr>
        <w:t>.</w:t>
      </w:r>
    </w:p>
    <w:p w14:paraId="5FD09F59" w14:textId="4B723184" w:rsidR="00DA616B" w:rsidRPr="00FD05CF" w:rsidRDefault="00DA616B" w:rsidP="000567E0">
      <w:pPr>
        <w:spacing w:before="180" w:after="120"/>
        <w:jc w:val="both"/>
        <w:rPr>
          <w:lang w:val="en-AU"/>
        </w:rPr>
      </w:pPr>
      <w:r w:rsidRPr="00FD05CF">
        <w:rPr>
          <w:b/>
          <w:i/>
          <w:lang w:val="en-AU"/>
        </w:rPr>
        <w:t xml:space="preserve">Version dated </w:t>
      </w:r>
      <w:r w:rsidR="00DD7A97">
        <w:rPr>
          <w:b/>
          <w:i/>
          <w:lang w:val="en-AU"/>
        </w:rPr>
        <w:t>04</w:t>
      </w:r>
      <w:r w:rsidRPr="00FD05CF">
        <w:rPr>
          <w:b/>
          <w:i/>
          <w:lang w:val="en-AU"/>
        </w:rPr>
        <w:t xml:space="preserve"> March 2022</w:t>
      </w:r>
      <w:bookmarkEnd w:id="40"/>
    </w:p>
    <w:p w14:paraId="171764E5" w14:textId="41A0FA6C" w:rsidR="00DA616B" w:rsidRDefault="00503190" w:rsidP="000567E0">
      <w:pPr>
        <w:autoSpaceDE w:val="0"/>
        <w:autoSpaceDN w:val="0"/>
        <w:adjustRightInd w:val="0"/>
        <w:spacing w:before="120" w:after="120" w:line="240" w:lineRule="auto"/>
        <w:contextualSpacing/>
        <w:jc w:val="both"/>
        <w:rPr>
          <w:sz w:val="20"/>
          <w:szCs w:val="20"/>
          <w:lang w:val="en-AU"/>
        </w:rPr>
      </w:pPr>
      <w:r>
        <w:rPr>
          <w:sz w:val="20"/>
          <w:szCs w:val="20"/>
          <w:lang w:val="en-AU"/>
        </w:rPr>
        <w:t>F</w:t>
      </w:r>
      <w:r w:rsidR="00DA616B">
        <w:rPr>
          <w:sz w:val="20"/>
          <w:szCs w:val="20"/>
          <w:lang w:val="en-AU"/>
        </w:rPr>
        <w:t>ormat changes have taken place.</w:t>
      </w:r>
    </w:p>
    <w:p w14:paraId="1ED57FFB" w14:textId="77777777" w:rsidR="00DA616B" w:rsidRDefault="00DA616B" w:rsidP="000567E0">
      <w:pPr>
        <w:autoSpaceDE w:val="0"/>
        <w:autoSpaceDN w:val="0"/>
        <w:adjustRightInd w:val="0"/>
        <w:spacing w:before="120" w:after="120" w:line="240" w:lineRule="auto"/>
        <w:contextualSpacing/>
        <w:jc w:val="both"/>
        <w:rPr>
          <w:sz w:val="20"/>
          <w:szCs w:val="20"/>
          <w:lang w:val="en-AU"/>
        </w:rPr>
      </w:pPr>
    </w:p>
    <w:p w14:paraId="4309BCC1" w14:textId="7820A2ED" w:rsidR="00DA616B" w:rsidRDefault="00DA616B" w:rsidP="000567E0">
      <w:pPr>
        <w:autoSpaceDE w:val="0"/>
        <w:autoSpaceDN w:val="0"/>
        <w:adjustRightInd w:val="0"/>
        <w:spacing w:before="120" w:after="120" w:line="240" w:lineRule="auto"/>
        <w:contextualSpacing/>
        <w:jc w:val="both"/>
        <w:rPr>
          <w:sz w:val="20"/>
          <w:szCs w:val="20"/>
          <w:lang w:val="en-AU"/>
        </w:rPr>
      </w:pPr>
      <w:r w:rsidRPr="00FD05CF">
        <w:rPr>
          <w:sz w:val="20"/>
          <w:szCs w:val="20"/>
          <w:lang w:val="en-AU"/>
        </w:rPr>
        <w:t>Program added:</w:t>
      </w:r>
    </w:p>
    <w:p w14:paraId="18AEB520" w14:textId="6A3F0482" w:rsidR="00DA616B" w:rsidRPr="00FD05CF" w:rsidRDefault="00DA616B">
      <w:pPr>
        <w:pStyle w:val="ListParagraph"/>
        <w:numPr>
          <w:ilvl w:val="0"/>
          <w:numId w:val="25"/>
        </w:numPr>
        <w:tabs>
          <w:tab w:val="left" w:pos="284"/>
        </w:tabs>
        <w:spacing w:after="120"/>
        <w:ind w:left="714" w:hanging="357"/>
        <w:jc w:val="both"/>
        <w:rPr>
          <w:sz w:val="20"/>
          <w:szCs w:val="20"/>
          <w:lang w:val="en-AU"/>
        </w:rPr>
      </w:pPr>
      <w:r w:rsidRPr="00FD05CF">
        <w:rPr>
          <w:sz w:val="20"/>
          <w:szCs w:val="20"/>
          <w:lang w:val="en-AU"/>
        </w:rPr>
        <w:t>Youth Frontiers</w:t>
      </w:r>
    </w:p>
    <w:p w14:paraId="3D6EFC35" w14:textId="422320DE" w:rsidR="00510096" w:rsidRPr="00FD05CF" w:rsidRDefault="00510096" w:rsidP="000567E0">
      <w:pPr>
        <w:spacing w:before="180" w:after="120"/>
        <w:jc w:val="both"/>
        <w:rPr>
          <w:lang w:val="en-AU"/>
        </w:rPr>
      </w:pPr>
      <w:bookmarkStart w:id="42" w:name="_Toc97036860"/>
      <w:r w:rsidRPr="00FD05CF">
        <w:rPr>
          <w:b/>
          <w:i/>
          <w:lang w:val="en-AU"/>
        </w:rPr>
        <w:t xml:space="preserve">Version dated </w:t>
      </w:r>
      <w:r w:rsidR="00DD7A97">
        <w:rPr>
          <w:b/>
          <w:i/>
          <w:lang w:val="en-AU"/>
        </w:rPr>
        <w:t>0</w:t>
      </w:r>
      <w:r w:rsidR="00F47629" w:rsidRPr="00FD05CF">
        <w:rPr>
          <w:b/>
          <w:i/>
          <w:lang w:val="en-AU"/>
        </w:rPr>
        <w:t>4 January 2021</w:t>
      </w:r>
      <w:bookmarkEnd w:id="42"/>
    </w:p>
    <w:p w14:paraId="2A27EF0E" w14:textId="33C0EC34" w:rsidR="00F47629" w:rsidRDefault="00F47629" w:rsidP="000567E0">
      <w:pPr>
        <w:autoSpaceDE w:val="0"/>
        <w:autoSpaceDN w:val="0"/>
        <w:adjustRightInd w:val="0"/>
        <w:spacing w:before="120" w:after="120" w:line="240" w:lineRule="auto"/>
        <w:contextualSpacing/>
        <w:jc w:val="both"/>
        <w:rPr>
          <w:rFonts w:cs="Arial"/>
          <w:color w:val="000000"/>
          <w:sz w:val="20"/>
          <w:szCs w:val="20"/>
          <w:lang w:val="en-AU"/>
        </w:rPr>
      </w:pPr>
      <w:r>
        <w:rPr>
          <w:rFonts w:cs="Arial"/>
          <w:color w:val="000000"/>
          <w:sz w:val="20"/>
          <w:szCs w:val="20"/>
          <w:lang w:val="en-AU"/>
        </w:rPr>
        <w:t>Program removed/expired:</w:t>
      </w:r>
    </w:p>
    <w:p w14:paraId="0164D9F7" w14:textId="75257847" w:rsidR="00F47629" w:rsidRPr="00510096" w:rsidRDefault="00F47629">
      <w:pPr>
        <w:pStyle w:val="ListParagraph"/>
        <w:numPr>
          <w:ilvl w:val="0"/>
          <w:numId w:val="25"/>
        </w:numPr>
        <w:tabs>
          <w:tab w:val="left" w:pos="284"/>
        </w:tabs>
        <w:spacing w:after="120"/>
        <w:ind w:left="714" w:hanging="357"/>
        <w:jc w:val="both"/>
        <w:rPr>
          <w:rFonts w:cs="Arial"/>
          <w:sz w:val="20"/>
          <w:szCs w:val="20"/>
        </w:rPr>
      </w:pPr>
      <w:r>
        <w:rPr>
          <w:rFonts w:cs="Arial"/>
          <w:sz w:val="20"/>
          <w:szCs w:val="20"/>
        </w:rPr>
        <w:t>Stayin Kinnected</w:t>
      </w:r>
    </w:p>
    <w:p w14:paraId="1B3EA365" w14:textId="19F08AF1" w:rsidR="00510096" w:rsidRPr="00510096" w:rsidRDefault="00510096" w:rsidP="000567E0">
      <w:pPr>
        <w:autoSpaceDE w:val="0"/>
        <w:autoSpaceDN w:val="0"/>
        <w:adjustRightInd w:val="0"/>
        <w:spacing w:after="120" w:line="240" w:lineRule="auto"/>
        <w:contextualSpacing/>
        <w:jc w:val="both"/>
        <w:rPr>
          <w:rFonts w:cs="Arial"/>
          <w:color w:val="000000"/>
          <w:sz w:val="20"/>
          <w:szCs w:val="20"/>
          <w:lang w:val="en-AU"/>
        </w:rPr>
      </w:pPr>
      <w:r w:rsidRPr="00510096">
        <w:rPr>
          <w:rFonts w:cs="Arial"/>
          <w:color w:val="000000"/>
          <w:sz w:val="20"/>
          <w:szCs w:val="20"/>
          <w:lang w:val="en-AU"/>
        </w:rPr>
        <w:t>Program added:</w:t>
      </w:r>
    </w:p>
    <w:p w14:paraId="5B53445D" w14:textId="549DC90E" w:rsidR="00510096" w:rsidRPr="00510096" w:rsidRDefault="00510096">
      <w:pPr>
        <w:pStyle w:val="ListParagraph"/>
        <w:numPr>
          <w:ilvl w:val="0"/>
          <w:numId w:val="25"/>
        </w:numPr>
        <w:tabs>
          <w:tab w:val="left" w:pos="284"/>
        </w:tabs>
        <w:spacing w:after="120"/>
        <w:ind w:left="714" w:hanging="357"/>
        <w:jc w:val="both"/>
        <w:rPr>
          <w:rFonts w:cs="Arial"/>
          <w:sz w:val="20"/>
          <w:szCs w:val="20"/>
        </w:rPr>
      </w:pPr>
      <w:r w:rsidRPr="00510096">
        <w:rPr>
          <w:rFonts w:cs="Arial"/>
          <w:sz w:val="20"/>
          <w:szCs w:val="20"/>
        </w:rPr>
        <w:t>Family Connect and Support</w:t>
      </w:r>
    </w:p>
    <w:p w14:paraId="6042DBED" w14:textId="145935BB" w:rsidR="00CF4698" w:rsidRPr="00FD05CF" w:rsidRDefault="00CF4698" w:rsidP="000567E0">
      <w:pPr>
        <w:spacing w:before="180" w:after="120"/>
        <w:jc w:val="both"/>
        <w:rPr>
          <w:lang w:val="en-AU"/>
        </w:rPr>
      </w:pPr>
      <w:bookmarkStart w:id="43" w:name="_Toc97036861"/>
      <w:r w:rsidRPr="00FD05CF">
        <w:rPr>
          <w:b/>
          <w:i/>
          <w:lang w:val="en-AU"/>
        </w:rPr>
        <w:t>Version dated 25 May 2020</w:t>
      </w:r>
      <w:bookmarkEnd w:id="43"/>
    </w:p>
    <w:p w14:paraId="7FFBFE3E" w14:textId="0F92F385" w:rsidR="00CF4698" w:rsidRDefault="00CF4698" w:rsidP="000567E0">
      <w:pPr>
        <w:pStyle w:val="ListParagraph"/>
        <w:numPr>
          <w:ilvl w:val="0"/>
          <w:numId w:val="25"/>
        </w:numPr>
        <w:tabs>
          <w:tab w:val="left" w:pos="284"/>
        </w:tabs>
        <w:spacing w:before="120" w:after="120"/>
        <w:jc w:val="both"/>
        <w:rPr>
          <w:rFonts w:cs="Arial"/>
          <w:sz w:val="20"/>
          <w:szCs w:val="20"/>
        </w:rPr>
      </w:pPr>
      <w:r>
        <w:rPr>
          <w:rFonts w:cs="Arial"/>
          <w:sz w:val="20"/>
          <w:szCs w:val="20"/>
        </w:rPr>
        <w:t>Formatting changes</w:t>
      </w:r>
    </w:p>
    <w:p w14:paraId="354D6E81" w14:textId="4922AE70" w:rsidR="00CF4698" w:rsidRPr="00FD05CF" w:rsidRDefault="00CF4698" w:rsidP="000567E0">
      <w:pPr>
        <w:spacing w:before="180" w:after="120"/>
        <w:jc w:val="both"/>
        <w:rPr>
          <w:lang w:val="en-AU"/>
        </w:rPr>
      </w:pPr>
      <w:bookmarkStart w:id="44" w:name="_Toc97036862"/>
      <w:bookmarkStart w:id="45" w:name="_Toc512936962"/>
      <w:bookmarkEnd w:id="41"/>
      <w:r w:rsidRPr="00FD05CF">
        <w:rPr>
          <w:b/>
          <w:i/>
          <w:lang w:val="en-AU"/>
        </w:rPr>
        <w:t>Version dated 20 December 2019</w:t>
      </w:r>
      <w:bookmarkEnd w:id="44"/>
    </w:p>
    <w:p w14:paraId="10A16A84" w14:textId="77777777" w:rsidR="004F57C1" w:rsidRPr="00AB2503" w:rsidRDefault="004F57C1" w:rsidP="000567E0">
      <w:pPr>
        <w:autoSpaceDE w:val="0"/>
        <w:autoSpaceDN w:val="0"/>
        <w:adjustRightInd w:val="0"/>
        <w:spacing w:before="120" w:after="120" w:line="240" w:lineRule="auto"/>
        <w:contextualSpacing/>
        <w:jc w:val="both"/>
        <w:rPr>
          <w:rFonts w:cs="Arial"/>
          <w:color w:val="000000"/>
          <w:sz w:val="20"/>
          <w:szCs w:val="20"/>
          <w:lang w:val="en-AU"/>
        </w:rPr>
      </w:pPr>
      <w:r w:rsidRPr="00AB2503">
        <w:rPr>
          <w:rFonts w:cs="Arial"/>
          <w:color w:val="000000"/>
          <w:sz w:val="20"/>
          <w:szCs w:val="20"/>
          <w:lang w:val="en-AU"/>
        </w:rPr>
        <w:t>Program modified:</w:t>
      </w:r>
    </w:p>
    <w:p w14:paraId="76951A6F" w14:textId="5C6C49DF" w:rsidR="00CF4698" w:rsidRDefault="00CF4698" w:rsidP="000567E0">
      <w:pPr>
        <w:pStyle w:val="ListParagraph"/>
        <w:numPr>
          <w:ilvl w:val="0"/>
          <w:numId w:val="25"/>
        </w:numPr>
        <w:tabs>
          <w:tab w:val="left" w:pos="284"/>
        </w:tabs>
        <w:spacing w:before="120" w:after="120"/>
        <w:jc w:val="both"/>
        <w:rPr>
          <w:rFonts w:cs="Arial"/>
          <w:sz w:val="20"/>
          <w:szCs w:val="20"/>
        </w:rPr>
      </w:pPr>
      <w:r>
        <w:rPr>
          <w:rFonts w:cs="Arial"/>
          <w:sz w:val="20"/>
          <w:szCs w:val="20"/>
        </w:rPr>
        <w:t xml:space="preserve">Targeted Earlier Intervention Programs (TEI): </w:t>
      </w:r>
      <w:r w:rsidRPr="00B67189">
        <w:rPr>
          <w:rFonts w:cs="Arial"/>
          <w:sz w:val="20"/>
          <w:szCs w:val="20"/>
        </w:rPr>
        <w:t>Changes to service type descriptions</w:t>
      </w:r>
      <w:r>
        <w:rPr>
          <w:rFonts w:cs="Arial"/>
          <w:sz w:val="20"/>
          <w:szCs w:val="20"/>
        </w:rPr>
        <w:t xml:space="preserve"> and formatting.</w:t>
      </w:r>
    </w:p>
    <w:p w14:paraId="0A79B9FD" w14:textId="77777777" w:rsidR="00CF4698" w:rsidRPr="00FD05CF" w:rsidRDefault="00CF4698" w:rsidP="000567E0">
      <w:pPr>
        <w:spacing w:before="180" w:after="120"/>
        <w:jc w:val="both"/>
        <w:rPr>
          <w:lang w:val="en-AU"/>
        </w:rPr>
      </w:pPr>
      <w:bookmarkStart w:id="46" w:name="_Toc97036863"/>
      <w:r w:rsidRPr="00FD05CF">
        <w:rPr>
          <w:b/>
          <w:i/>
          <w:lang w:val="en-AU"/>
        </w:rPr>
        <w:t>Version dated 31 July 2019</w:t>
      </w:r>
      <w:bookmarkEnd w:id="46"/>
      <w:r w:rsidRPr="00FD05CF">
        <w:rPr>
          <w:b/>
          <w:i/>
          <w:lang w:val="en-AU"/>
        </w:rPr>
        <w:t xml:space="preserve"> </w:t>
      </w:r>
    </w:p>
    <w:p w14:paraId="7AE0C51F" w14:textId="77777777" w:rsidR="00CF4698" w:rsidRPr="00B67189" w:rsidRDefault="00CF4698">
      <w:pPr>
        <w:tabs>
          <w:tab w:val="left" w:pos="284"/>
        </w:tabs>
        <w:spacing w:before="120" w:after="120"/>
        <w:jc w:val="both"/>
        <w:rPr>
          <w:rFonts w:cs="Arial"/>
          <w:b/>
          <w:sz w:val="20"/>
          <w:szCs w:val="20"/>
        </w:rPr>
      </w:pPr>
      <w:r w:rsidRPr="00B67189">
        <w:rPr>
          <w:rFonts w:cs="Arial"/>
          <w:b/>
          <w:sz w:val="20"/>
          <w:szCs w:val="20"/>
        </w:rPr>
        <w:t>Note</w:t>
      </w:r>
      <w:r>
        <w:rPr>
          <w:rFonts w:cs="Arial"/>
          <w:b/>
          <w:sz w:val="20"/>
          <w:szCs w:val="20"/>
        </w:rPr>
        <w:t xml:space="preserve"> </w:t>
      </w:r>
      <w:r w:rsidRPr="00B67189">
        <w:rPr>
          <w:rFonts w:cs="Arial"/>
          <w:b/>
          <w:sz w:val="20"/>
          <w:szCs w:val="20"/>
        </w:rPr>
        <w:t>- Department of Families and Communities changed names to Department of Communities and Justice on 1 July 2019.</w:t>
      </w:r>
    </w:p>
    <w:p w14:paraId="1BF72888" w14:textId="082CE357" w:rsidR="00CF4698" w:rsidRPr="00AB2503" w:rsidRDefault="00AB2503" w:rsidP="000567E0">
      <w:pPr>
        <w:autoSpaceDE w:val="0"/>
        <w:autoSpaceDN w:val="0"/>
        <w:adjustRightInd w:val="0"/>
        <w:spacing w:after="120" w:line="240" w:lineRule="auto"/>
        <w:contextualSpacing/>
        <w:jc w:val="both"/>
        <w:rPr>
          <w:rFonts w:cs="Arial"/>
          <w:color w:val="000000"/>
          <w:sz w:val="20"/>
          <w:szCs w:val="20"/>
          <w:lang w:val="en-AU"/>
        </w:rPr>
      </w:pPr>
      <w:r w:rsidRPr="00AB2503">
        <w:rPr>
          <w:rFonts w:cs="Arial"/>
          <w:color w:val="000000"/>
          <w:sz w:val="20"/>
          <w:szCs w:val="20"/>
          <w:lang w:val="en-AU"/>
        </w:rPr>
        <w:t>Program added:</w:t>
      </w:r>
    </w:p>
    <w:p w14:paraId="73DA9D07" w14:textId="77777777" w:rsidR="00CF4698" w:rsidRPr="001E5BB6" w:rsidRDefault="00CF4698">
      <w:pPr>
        <w:pStyle w:val="ListParagraph"/>
        <w:numPr>
          <w:ilvl w:val="0"/>
          <w:numId w:val="25"/>
        </w:numPr>
        <w:tabs>
          <w:tab w:val="left" w:pos="284"/>
        </w:tabs>
        <w:spacing w:after="120"/>
        <w:ind w:left="714" w:hanging="357"/>
        <w:jc w:val="both"/>
        <w:rPr>
          <w:rFonts w:cs="Arial"/>
          <w:sz w:val="20"/>
          <w:szCs w:val="20"/>
        </w:rPr>
      </w:pPr>
      <w:r w:rsidRPr="001E5BB6">
        <w:rPr>
          <w:rFonts w:cs="Arial"/>
          <w:sz w:val="20"/>
          <w:szCs w:val="20"/>
        </w:rPr>
        <w:t>Beyond Barbed Wire (BBW)</w:t>
      </w:r>
    </w:p>
    <w:p w14:paraId="24C71B84" w14:textId="77777777" w:rsidR="00CF4698" w:rsidRPr="00AB2503" w:rsidRDefault="00CF4698" w:rsidP="000567E0">
      <w:pPr>
        <w:autoSpaceDE w:val="0"/>
        <w:autoSpaceDN w:val="0"/>
        <w:adjustRightInd w:val="0"/>
        <w:spacing w:after="120" w:line="240" w:lineRule="auto"/>
        <w:contextualSpacing/>
        <w:jc w:val="both"/>
        <w:rPr>
          <w:rFonts w:cs="Arial"/>
          <w:color w:val="000000"/>
          <w:sz w:val="20"/>
          <w:szCs w:val="20"/>
          <w:lang w:val="en-AU"/>
        </w:rPr>
      </w:pPr>
      <w:r w:rsidRPr="00AB2503">
        <w:rPr>
          <w:rFonts w:cs="Arial"/>
          <w:color w:val="000000"/>
          <w:sz w:val="20"/>
          <w:szCs w:val="20"/>
          <w:lang w:val="en-AU"/>
        </w:rPr>
        <w:t>Program modified:</w:t>
      </w:r>
    </w:p>
    <w:p w14:paraId="0577681B" w14:textId="77777777" w:rsidR="00CF4698" w:rsidRDefault="00CF4698" w:rsidP="000567E0">
      <w:pPr>
        <w:pStyle w:val="ListParagraph"/>
        <w:numPr>
          <w:ilvl w:val="0"/>
          <w:numId w:val="25"/>
        </w:numPr>
        <w:tabs>
          <w:tab w:val="left" w:pos="284"/>
        </w:tabs>
        <w:spacing w:after="120"/>
        <w:ind w:left="714" w:hanging="357"/>
        <w:jc w:val="both"/>
        <w:rPr>
          <w:rFonts w:cs="Arial"/>
          <w:sz w:val="20"/>
          <w:szCs w:val="20"/>
        </w:rPr>
      </w:pPr>
      <w:r w:rsidRPr="00664C06">
        <w:rPr>
          <w:rFonts w:cs="Arial"/>
          <w:sz w:val="20"/>
          <w:szCs w:val="20"/>
        </w:rPr>
        <w:t>Targeted Earlier Intervention Program (TEI):</w:t>
      </w:r>
      <w:r>
        <w:rPr>
          <w:rFonts w:cs="Arial"/>
          <w:sz w:val="20"/>
          <w:szCs w:val="20"/>
        </w:rPr>
        <w:t xml:space="preserve"> Added the ‘Education and skills training’ service type to three more sub-programs. Minor changes to descriptive wording around partnership approach reporting.</w:t>
      </w:r>
    </w:p>
    <w:p w14:paraId="1728A8A9" w14:textId="05A0427F" w:rsidR="00CF4698" w:rsidRPr="00FD05CF" w:rsidRDefault="00CF4698" w:rsidP="000567E0">
      <w:pPr>
        <w:spacing w:before="180" w:after="120"/>
        <w:jc w:val="both"/>
        <w:rPr>
          <w:lang w:val="en-AU"/>
        </w:rPr>
      </w:pPr>
      <w:bookmarkStart w:id="47" w:name="_Toc97036864"/>
      <w:r w:rsidRPr="00FD05CF">
        <w:rPr>
          <w:b/>
          <w:i/>
          <w:lang w:val="en-AU"/>
        </w:rPr>
        <w:t>Version dated 31 January 2019</w:t>
      </w:r>
      <w:bookmarkEnd w:id="47"/>
      <w:r w:rsidRPr="00FD05CF">
        <w:rPr>
          <w:b/>
          <w:i/>
          <w:lang w:val="en-AU"/>
        </w:rPr>
        <w:t xml:space="preserve"> </w:t>
      </w:r>
    </w:p>
    <w:p w14:paraId="0DDB1804" w14:textId="77777777" w:rsidR="00CF4698" w:rsidRPr="003F0E5E" w:rsidRDefault="00CF4698">
      <w:pPr>
        <w:tabs>
          <w:tab w:val="left" w:pos="284"/>
        </w:tabs>
        <w:spacing w:before="120" w:after="120"/>
        <w:jc w:val="both"/>
        <w:rPr>
          <w:rFonts w:cs="Arial"/>
          <w:b/>
          <w:sz w:val="20"/>
          <w:szCs w:val="20"/>
        </w:rPr>
      </w:pPr>
      <w:r w:rsidRPr="003F0E5E">
        <w:rPr>
          <w:rFonts w:cs="Arial"/>
          <w:b/>
          <w:sz w:val="20"/>
          <w:szCs w:val="20"/>
        </w:rPr>
        <w:t>Note - All changes have an effective date of 1 January 2019</w:t>
      </w:r>
    </w:p>
    <w:p w14:paraId="293502E8" w14:textId="77777777" w:rsidR="00CF4698" w:rsidRPr="00AB2503" w:rsidRDefault="00CF4698" w:rsidP="000567E0">
      <w:pPr>
        <w:autoSpaceDE w:val="0"/>
        <w:autoSpaceDN w:val="0"/>
        <w:adjustRightInd w:val="0"/>
        <w:spacing w:after="120" w:line="240" w:lineRule="auto"/>
        <w:contextualSpacing/>
        <w:jc w:val="both"/>
        <w:rPr>
          <w:rFonts w:cs="Arial"/>
          <w:color w:val="000000"/>
          <w:sz w:val="20"/>
          <w:szCs w:val="20"/>
          <w:lang w:val="en-AU"/>
        </w:rPr>
      </w:pPr>
      <w:r w:rsidRPr="00AB2503">
        <w:rPr>
          <w:rFonts w:cs="Arial"/>
          <w:color w:val="000000"/>
          <w:sz w:val="20"/>
          <w:szCs w:val="20"/>
          <w:lang w:val="en-AU"/>
        </w:rPr>
        <w:t xml:space="preserve">Program modified: </w:t>
      </w:r>
    </w:p>
    <w:p w14:paraId="71BD539F" w14:textId="77777777" w:rsidR="00CF4698" w:rsidRPr="001E5BB6" w:rsidRDefault="00CF4698" w:rsidP="000567E0">
      <w:pPr>
        <w:pStyle w:val="ListParagraph"/>
        <w:numPr>
          <w:ilvl w:val="0"/>
          <w:numId w:val="25"/>
        </w:numPr>
        <w:tabs>
          <w:tab w:val="left" w:pos="284"/>
        </w:tabs>
        <w:spacing w:after="120"/>
        <w:ind w:left="714" w:hanging="357"/>
        <w:jc w:val="both"/>
        <w:rPr>
          <w:rFonts w:cs="Arial"/>
          <w:sz w:val="20"/>
          <w:szCs w:val="20"/>
        </w:rPr>
      </w:pPr>
      <w:r w:rsidRPr="001E5BB6">
        <w:rPr>
          <w:rFonts w:cs="Arial"/>
          <w:sz w:val="20"/>
          <w:szCs w:val="20"/>
        </w:rPr>
        <w:t xml:space="preserve">Targeted Earlier Intervention Program (TEI): Added a new service type (Information / Advice / Referral) to all five sub-programs. </w:t>
      </w:r>
    </w:p>
    <w:p w14:paraId="4E075B2B" w14:textId="5E4B5925" w:rsidR="00CF4698" w:rsidRPr="00FD05CF" w:rsidRDefault="00CF4698" w:rsidP="000567E0">
      <w:pPr>
        <w:spacing w:before="180" w:after="120"/>
        <w:jc w:val="both"/>
        <w:rPr>
          <w:lang w:val="en-AU"/>
        </w:rPr>
      </w:pPr>
      <w:bookmarkStart w:id="48" w:name="_Toc97036865"/>
      <w:r w:rsidRPr="00FD05CF">
        <w:rPr>
          <w:b/>
          <w:i/>
          <w:lang w:val="en-AU"/>
        </w:rPr>
        <w:t xml:space="preserve">Version dated </w:t>
      </w:r>
      <w:r w:rsidR="00DD7A97">
        <w:rPr>
          <w:b/>
          <w:i/>
          <w:lang w:val="en-AU"/>
        </w:rPr>
        <w:t>0</w:t>
      </w:r>
      <w:r w:rsidRPr="00FD05CF">
        <w:rPr>
          <w:b/>
          <w:i/>
          <w:lang w:val="en-AU"/>
        </w:rPr>
        <w:t>3 December 2018</w:t>
      </w:r>
      <w:bookmarkEnd w:id="48"/>
    </w:p>
    <w:p w14:paraId="0B4164CE" w14:textId="77777777" w:rsidR="00CF4698" w:rsidRPr="00646577" w:rsidRDefault="00CF4698" w:rsidP="000567E0">
      <w:pPr>
        <w:spacing w:before="120" w:after="120"/>
        <w:jc w:val="both"/>
        <w:rPr>
          <w:sz w:val="20"/>
          <w:szCs w:val="20"/>
          <w:lang w:val="en-AU"/>
        </w:rPr>
      </w:pPr>
      <w:r>
        <w:rPr>
          <w:sz w:val="20"/>
          <w:szCs w:val="20"/>
          <w:lang w:val="en-AU"/>
        </w:rPr>
        <w:t xml:space="preserve">This is the </w:t>
      </w:r>
      <w:r w:rsidRPr="00646577">
        <w:rPr>
          <w:sz w:val="20"/>
          <w:szCs w:val="20"/>
          <w:u w:val="single"/>
          <w:lang w:val="en-AU"/>
        </w:rPr>
        <w:t>first</w:t>
      </w:r>
      <w:r>
        <w:rPr>
          <w:sz w:val="20"/>
          <w:szCs w:val="20"/>
          <w:lang w:val="en-AU"/>
        </w:rPr>
        <w:t xml:space="preserve"> version of the </w:t>
      </w:r>
      <w:r w:rsidRPr="00646577">
        <w:rPr>
          <w:b/>
          <w:sz w:val="20"/>
          <w:szCs w:val="20"/>
          <w:lang w:val="en-AU"/>
        </w:rPr>
        <w:t>Program specific guidance for State Agencies in the Data Exchange</w:t>
      </w:r>
      <w:r>
        <w:rPr>
          <w:b/>
          <w:sz w:val="20"/>
          <w:szCs w:val="20"/>
          <w:lang w:val="en-AU"/>
        </w:rPr>
        <w:t>.</w:t>
      </w:r>
    </w:p>
    <w:p w14:paraId="66C4E0B1" w14:textId="77777777" w:rsidR="00CF4698" w:rsidRDefault="00CF4698" w:rsidP="000567E0">
      <w:pPr>
        <w:spacing w:after="120"/>
        <w:jc w:val="both"/>
        <w:rPr>
          <w:sz w:val="20"/>
          <w:lang w:val="en-AU"/>
        </w:rPr>
      </w:pPr>
      <w:r>
        <w:rPr>
          <w:sz w:val="20"/>
          <w:lang w:val="en-AU"/>
        </w:rPr>
        <w:t>Following the signing of a Memorandum of Understanding with the NSW State Government in 2018, the following NSW Department of</w:t>
      </w:r>
      <w:r>
        <w:rPr>
          <w:sz w:val="20"/>
          <w:szCs w:val="20"/>
          <w:lang w:val="en-AU"/>
        </w:rPr>
        <w:t xml:space="preserve"> Family and Community Services</w:t>
      </w:r>
      <w:r>
        <w:rPr>
          <w:sz w:val="20"/>
          <w:lang w:val="en-AU"/>
        </w:rPr>
        <w:t xml:space="preserve"> funded programs are now reporting via the Data Exchange:</w:t>
      </w:r>
    </w:p>
    <w:p w14:paraId="29ECC66F" w14:textId="77777777" w:rsidR="00CF4698" w:rsidRPr="001E5BB6" w:rsidRDefault="00CF4698" w:rsidP="000567E0">
      <w:pPr>
        <w:pStyle w:val="ListParagraph"/>
        <w:numPr>
          <w:ilvl w:val="0"/>
          <w:numId w:val="25"/>
        </w:numPr>
        <w:tabs>
          <w:tab w:val="left" w:pos="284"/>
        </w:tabs>
        <w:spacing w:after="120"/>
        <w:ind w:left="714" w:hanging="357"/>
        <w:jc w:val="both"/>
        <w:rPr>
          <w:rFonts w:cs="Arial"/>
          <w:sz w:val="20"/>
          <w:szCs w:val="20"/>
        </w:rPr>
      </w:pPr>
      <w:r w:rsidRPr="001E5BB6">
        <w:rPr>
          <w:rFonts w:cs="Arial"/>
          <w:sz w:val="20"/>
          <w:szCs w:val="20"/>
        </w:rPr>
        <w:t>Social Housing:</w:t>
      </w:r>
    </w:p>
    <w:p w14:paraId="7B856BE2" w14:textId="77777777" w:rsidR="00CF4698" w:rsidRPr="00DD0BC3" w:rsidRDefault="00CF4698" w:rsidP="000567E0">
      <w:pPr>
        <w:pStyle w:val="ListParagraph"/>
        <w:numPr>
          <w:ilvl w:val="1"/>
          <w:numId w:val="6"/>
        </w:numPr>
        <w:spacing w:after="120"/>
        <w:jc w:val="both"/>
        <w:rPr>
          <w:sz w:val="20"/>
          <w:szCs w:val="20"/>
          <w:lang w:val="en-AU"/>
        </w:rPr>
      </w:pPr>
      <w:r w:rsidRPr="00DD0BC3">
        <w:rPr>
          <w:sz w:val="20"/>
          <w:szCs w:val="20"/>
          <w:lang w:val="en-AU"/>
        </w:rPr>
        <w:t>Public Housing</w:t>
      </w:r>
    </w:p>
    <w:p w14:paraId="4888BBF4" w14:textId="77777777" w:rsidR="00CF4698" w:rsidRPr="00DD0BC3" w:rsidRDefault="00CF4698" w:rsidP="000567E0">
      <w:pPr>
        <w:pStyle w:val="ListParagraph"/>
        <w:numPr>
          <w:ilvl w:val="1"/>
          <w:numId w:val="6"/>
        </w:numPr>
        <w:spacing w:after="120"/>
        <w:jc w:val="both"/>
        <w:rPr>
          <w:sz w:val="20"/>
          <w:szCs w:val="20"/>
          <w:lang w:val="en-AU"/>
        </w:rPr>
      </w:pPr>
      <w:r w:rsidRPr="00DD0BC3">
        <w:rPr>
          <w:sz w:val="20"/>
          <w:szCs w:val="20"/>
          <w:lang w:val="en-AU"/>
        </w:rPr>
        <w:t>Private Rental Assistance</w:t>
      </w:r>
    </w:p>
    <w:p w14:paraId="409F6D69" w14:textId="77777777" w:rsidR="00CF4698" w:rsidRPr="001E5BB6" w:rsidRDefault="00CF4698" w:rsidP="000567E0">
      <w:pPr>
        <w:pStyle w:val="ListParagraph"/>
        <w:numPr>
          <w:ilvl w:val="0"/>
          <w:numId w:val="25"/>
        </w:numPr>
        <w:tabs>
          <w:tab w:val="left" w:pos="284"/>
        </w:tabs>
        <w:spacing w:before="120" w:after="120"/>
        <w:jc w:val="both"/>
        <w:rPr>
          <w:rFonts w:cs="Arial"/>
          <w:sz w:val="20"/>
          <w:szCs w:val="20"/>
        </w:rPr>
      </w:pPr>
      <w:r w:rsidRPr="001E5BB6">
        <w:rPr>
          <w:rFonts w:cs="Arial"/>
          <w:sz w:val="20"/>
          <w:szCs w:val="20"/>
        </w:rPr>
        <w:t xml:space="preserve">Stayin Kinnected </w:t>
      </w:r>
    </w:p>
    <w:p w14:paraId="3F3532F5" w14:textId="77777777" w:rsidR="00CF4698" w:rsidRPr="001E5BB6" w:rsidRDefault="00CF4698" w:rsidP="000567E0">
      <w:pPr>
        <w:pStyle w:val="ListParagraph"/>
        <w:numPr>
          <w:ilvl w:val="0"/>
          <w:numId w:val="25"/>
        </w:numPr>
        <w:tabs>
          <w:tab w:val="left" w:pos="284"/>
        </w:tabs>
        <w:spacing w:before="120" w:after="120"/>
        <w:jc w:val="both"/>
        <w:rPr>
          <w:rFonts w:cs="Arial"/>
          <w:sz w:val="20"/>
          <w:szCs w:val="20"/>
        </w:rPr>
      </w:pPr>
      <w:r w:rsidRPr="001E5BB6">
        <w:rPr>
          <w:rFonts w:cs="Arial"/>
          <w:sz w:val="20"/>
          <w:szCs w:val="20"/>
        </w:rPr>
        <w:lastRenderedPageBreak/>
        <w:t>Targeted Earlier Intervention Program (TEI):</w:t>
      </w:r>
    </w:p>
    <w:p w14:paraId="76F0A45D" w14:textId="77777777" w:rsidR="00CF4698" w:rsidRPr="00CB7459" w:rsidRDefault="00CF4698" w:rsidP="000567E0">
      <w:pPr>
        <w:pStyle w:val="ListParagraph"/>
        <w:numPr>
          <w:ilvl w:val="1"/>
          <w:numId w:val="6"/>
        </w:numPr>
        <w:tabs>
          <w:tab w:val="left" w:pos="284"/>
        </w:tabs>
        <w:spacing w:before="240" w:after="120"/>
        <w:jc w:val="both"/>
        <w:rPr>
          <w:rFonts w:cs="Arial"/>
          <w:sz w:val="20"/>
          <w:szCs w:val="20"/>
        </w:rPr>
      </w:pPr>
      <w:r w:rsidRPr="00CB7459">
        <w:rPr>
          <w:sz w:val="20"/>
          <w:szCs w:val="20"/>
        </w:rPr>
        <w:t>Community Strengthening</w:t>
      </w:r>
      <w:r>
        <w:rPr>
          <w:sz w:val="20"/>
          <w:szCs w:val="20"/>
        </w:rPr>
        <w:t xml:space="preserve"> </w:t>
      </w:r>
      <w:r w:rsidRPr="00CB7459">
        <w:rPr>
          <w:sz w:val="20"/>
          <w:szCs w:val="20"/>
        </w:rPr>
        <w:t>stream</w:t>
      </w:r>
      <w:r>
        <w:rPr>
          <w:sz w:val="20"/>
          <w:szCs w:val="20"/>
        </w:rPr>
        <w:t>:</w:t>
      </w:r>
    </w:p>
    <w:p w14:paraId="08DE68F1" w14:textId="77777777" w:rsidR="00CF4698" w:rsidRDefault="00CF4698" w:rsidP="000567E0">
      <w:pPr>
        <w:pStyle w:val="ListParagraph"/>
        <w:numPr>
          <w:ilvl w:val="2"/>
          <w:numId w:val="6"/>
        </w:numPr>
        <w:tabs>
          <w:tab w:val="left" w:pos="284"/>
        </w:tabs>
        <w:spacing w:before="240" w:after="120"/>
        <w:jc w:val="both"/>
        <w:rPr>
          <w:rFonts w:cs="Arial"/>
          <w:sz w:val="20"/>
          <w:szCs w:val="20"/>
        </w:rPr>
      </w:pPr>
      <w:r w:rsidRPr="00681D38">
        <w:rPr>
          <w:rFonts w:cs="Arial"/>
          <w:sz w:val="20"/>
          <w:szCs w:val="20"/>
        </w:rPr>
        <w:t>Community Connections (service option 1)</w:t>
      </w:r>
    </w:p>
    <w:p w14:paraId="576CA16B" w14:textId="77777777" w:rsidR="00CF4698" w:rsidRDefault="00CF4698" w:rsidP="000567E0">
      <w:pPr>
        <w:pStyle w:val="ListParagraph"/>
        <w:numPr>
          <w:ilvl w:val="2"/>
          <w:numId w:val="6"/>
        </w:numPr>
        <w:tabs>
          <w:tab w:val="left" w:pos="284"/>
        </w:tabs>
        <w:spacing w:before="240" w:after="120"/>
        <w:jc w:val="both"/>
        <w:rPr>
          <w:rFonts w:cs="Arial"/>
          <w:sz w:val="20"/>
          <w:szCs w:val="20"/>
        </w:rPr>
      </w:pPr>
      <w:r w:rsidRPr="00CB7459">
        <w:rPr>
          <w:rFonts w:cs="Arial"/>
          <w:sz w:val="20"/>
          <w:szCs w:val="20"/>
        </w:rPr>
        <w:t>Community Centres (service option 2)</w:t>
      </w:r>
    </w:p>
    <w:p w14:paraId="7D7964BA" w14:textId="77777777" w:rsidR="00CF4698" w:rsidRDefault="00CF4698" w:rsidP="000567E0">
      <w:pPr>
        <w:pStyle w:val="ListParagraph"/>
        <w:numPr>
          <w:ilvl w:val="2"/>
          <w:numId w:val="6"/>
        </w:numPr>
        <w:tabs>
          <w:tab w:val="left" w:pos="284"/>
        </w:tabs>
        <w:spacing w:before="240" w:after="120"/>
        <w:jc w:val="both"/>
        <w:rPr>
          <w:rFonts w:cs="Arial"/>
          <w:sz w:val="20"/>
          <w:szCs w:val="20"/>
        </w:rPr>
      </w:pPr>
      <w:r w:rsidRPr="00CB7459">
        <w:rPr>
          <w:rFonts w:cs="Arial"/>
          <w:sz w:val="20"/>
          <w:szCs w:val="20"/>
        </w:rPr>
        <w:t>Community Support (service option 3)</w:t>
      </w:r>
    </w:p>
    <w:p w14:paraId="351A3220" w14:textId="77777777" w:rsidR="00CF4698" w:rsidRDefault="00CF4698" w:rsidP="000567E0">
      <w:pPr>
        <w:pStyle w:val="ListParagraph"/>
        <w:numPr>
          <w:ilvl w:val="1"/>
          <w:numId w:val="6"/>
        </w:numPr>
        <w:tabs>
          <w:tab w:val="left" w:pos="284"/>
        </w:tabs>
        <w:spacing w:before="240" w:after="120"/>
        <w:jc w:val="both"/>
        <w:rPr>
          <w:rFonts w:cs="Arial"/>
          <w:sz w:val="20"/>
          <w:szCs w:val="20"/>
        </w:rPr>
      </w:pPr>
      <w:r w:rsidRPr="00CB7459">
        <w:rPr>
          <w:sz w:val="20"/>
          <w:szCs w:val="20"/>
        </w:rPr>
        <w:t>Wellbeing and Safety stream</w:t>
      </w:r>
      <w:r>
        <w:rPr>
          <w:sz w:val="20"/>
          <w:szCs w:val="20"/>
        </w:rPr>
        <w:t>:</w:t>
      </w:r>
      <w:r w:rsidRPr="0039172C">
        <w:rPr>
          <w:rFonts w:cs="Arial"/>
          <w:sz w:val="20"/>
          <w:szCs w:val="20"/>
        </w:rPr>
        <w:t xml:space="preserve"> </w:t>
      </w:r>
    </w:p>
    <w:p w14:paraId="4901C785" w14:textId="77777777" w:rsidR="00CF4698" w:rsidRDefault="00CF4698" w:rsidP="000567E0">
      <w:pPr>
        <w:pStyle w:val="ListParagraph"/>
        <w:numPr>
          <w:ilvl w:val="2"/>
          <w:numId w:val="6"/>
        </w:numPr>
        <w:tabs>
          <w:tab w:val="left" w:pos="284"/>
        </w:tabs>
        <w:spacing w:before="240" w:after="120"/>
        <w:jc w:val="both"/>
        <w:rPr>
          <w:rFonts w:cs="Arial"/>
          <w:sz w:val="20"/>
          <w:szCs w:val="20"/>
        </w:rPr>
      </w:pPr>
      <w:r w:rsidRPr="0039172C">
        <w:rPr>
          <w:rFonts w:cs="Arial"/>
          <w:sz w:val="20"/>
          <w:szCs w:val="20"/>
        </w:rPr>
        <w:t>Targeted Support (service option 4)</w:t>
      </w:r>
    </w:p>
    <w:p w14:paraId="6450279C" w14:textId="73A34F5E" w:rsidR="00CF4698" w:rsidRDefault="00CF4698" w:rsidP="000567E0">
      <w:pPr>
        <w:pStyle w:val="ListParagraph"/>
        <w:numPr>
          <w:ilvl w:val="2"/>
          <w:numId w:val="6"/>
        </w:numPr>
        <w:tabs>
          <w:tab w:val="left" w:pos="284"/>
        </w:tabs>
        <w:spacing w:before="240" w:after="120"/>
        <w:ind w:left="2154" w:hanging="357"/>
        <w:jc w:val="both"/>
        <w:rPr>
          <w:rFonts w:cs="Arial"/>
          <w:sz w:val="20"/>
          <w:szCs w:val="20"/>
        </w:rPr>
      </w:pPr>
      <w:r w:rsidRPr="0004659D">
        <w:rPr>
          <w:rFonts w:cs="Arial"/>
          <w:sz w:val="20"/>
          <w:szCs w:val="20"/>
        </w:rPr>
        <w:t>Intensive or Specialist Support (service option 5)</w:t>
      </w:r>
      <w:bookmarkEnd w:id="45"/>
    </w:p>
    <w:p w14:paraId="3F24A14F" w14:textId="60135248" w:rsidR="00CF4698" w:rsidRPr="00FD05CF" w:rsidRDefault="00DA616B" w:rsidP="000567E0">
      <w:pPr>
        <w:spacing w:before="180" w:after="120"/>
        <w:jc w:val="both"/>
        <w:rPr>
          <w:lang w:val="en-AU"/>
        </w:rPr>
      </w:pPr>
      <w:bookmarkStart w:id="49" w:name="_Toc97036866"/>
      <w:r w:rsidRPr="00FD05CF">
        <w:rPr>
          <w:b/>
          <w:i/>
          <w:lang w:val="en-AU"/>
        </w:rPr>
        <w:t xml:space="preserve">Version dated </w:t>
      </w:r>
      <w:r w:rsidR="00CF4698" w:rsidRPr="00FD05CF">
        <w:rPr>
          <w:b/>
          <w:i/>
          <w:lang w:val="en-AU"/>
        </w:rPr>
        <w:t>December 2016 –December 2018</w:t>
      </w:r>
      <w:bookmarkEnd w:id="49"/>
    </w:p>
    <w:p w14:paraId="7B4D2F7C" w14:textId="77777777" w:rsidR="00CF4698" w:rsidRPr="00B970EB" w:rsidRDefault="00CF4698" w:rsidP="000567E0">
      <w:pPr>
        <w:spacing w:before="120" w:after="120"/>
        <w:jc w:val="both"/>
        <w:rPr>
          <w:sz w:val="20"/>
          <w:lang w:val="en-AU"/>
        </w:rPr>
      </w:pPr>
      <w:r w:rsidRPr="00B970EB">
        <w:rPr>
          <w:sz w:val="20"/>
          <w:lang w:val="en-AU"/>
        </w:rPr>
        <w:t xml:space="preserve">For information on Commonwealth </w:t>
      </w:r>
      <w:r>
        <w:rPr>
          <w:sz w:val="20"/>
          <w:lang w:val="en-AU"/>
        </w:rPr>
        <w:t>government funded</w:t>
      </w:r>
      <w:r w:rsidRPr="00B970EB">
        <w:rPr>
          <w:sz w:val="20"/>
          <w:lang w:val="en-AU"/>
        </w:rPr>
        <w:t xml:space="preserve"> programs during this period</w:t>
      </w:r>
      <w:r>
        <w:rPr>
          <w:sz w:val="20"/>
          <w:lang w:val="en-AU"/>
        </w:rPr>
        <w:t xml:space="preserve">, please go to </w:t>
      </w:r>
      <w:r w:rsidRPr="00B970EB">
        <w:rPr>
          <w:sz w:val="20"/>
          <w:lang w:val="en-AU"/>
        </w:rPr>
        <w:t xml:space="preserve">the </w:t>
      </w:r>
      <w:r>
        <w:rPr>
          <w:sz w:val="20"/>
          <w:lang w:val="en-AU"/>
        </w:rPr>
        <w:t>“</w:t>
      </w:r>
      <w:r w:rsidRPr="00B970EB">
        <w:rPr>
          <w:sz w:val="20"/>
          <w:lang w:val="en-AU"/>
        </w:rPr>
        <w:t>Program specific guidance</w:t>
      </w:r>
      <w:r>
        <w:rPr>
          <w:sz w:val="20"/>
          <w:lang w:val="en-AU"/>
        </w:rPr>
        <w:t xml:space="preserve"> for Commonwealth Agencies in the Data Exchange” document</w:t>
      </w:r>
      <w:r w:rsidRPr="00B970EB">
        <w:rPr>
          <w:sz w:val="20"/>
          <w:lang w:val="en-AU"/>
        </w:rPr>
        <w:t>.</w:t>
      </w:r>
    </w:p>
    <w:p w14:paraId="5B239571" w14:textId="77777777" w:rsidR="00CF4698" w:rsidRDefault="00CF4698" w:rsidP="000567E0">
      <w:pPr>
        <w:spacing w:after="120"/>
        <w:jc w:val="both"/>
        <w:rPr>
          <w:sz w:val="20"/>
          <w:lang w:val="en-AU"/>
        </w:rPr>
      </w:pPr>
      <w:r w:rsidRPr="00B970EB">
        <w:rPr>
          <w:sz w:val="20"/>
          <w:lang w:val="en-AU"/>
        </w:rPr>
        <w:t>T</w:t>
      </w:r>
      <w:r>
        <w:rPr>
          <w:sz w:val="20"/>
          <w:lang w:val="en-AU"/>
        </w:rPr>
        <w:t>wo state government pilot programs were run during this period:</w:t>
      </w:r>
    </w:p>
    <w:p w14:paraId="73849642" w14:textId="77777777" w:rsidR="00911291" w:rsidRPr="001E5BB6" w:rsidRDefault="00CF4698" w:rsidP="000567E0">
      <w:pPr>
        <w:pStyle w:val="ListParagraph"/>
        <w:numPr>
          <w:ilvl w:val="0"/>
          <w:numId w:val="25"/>
        </w:numPr>
        <w:tabs>
          <w:tab w:val="left" w:pos="284"/>
        </w:tabs>
        <w:spacing w:after="120"/>
        <w:ind w:left="714" w:hanging="357"/>
        <w:jc w:val="both"/>
        <w:rPr>
          <w:rFonts w:cs="Arial"/>
          <w:sz w:val="20"/>
          <w:szCs w:val="20"/>
        </w:rPr>
      </w:pPr>
      <w:r w:rsidRPr="001E5BB6">
        <w:rPr>
          <w:rFonts w:cs="Arial"/>
          <w:sz w:val="20"/>
          <w:szCs w:val="20"/>
        </w:rPr>
        <w:t>Tasmanian Department of Health and Human Services (DHHS)</w:t>
      </w:r>
    </w:p>
    <w:p w14:paraId="040F2D90" w14:textId="3B101864" w:rsidR="00CF4698" w:rsidRPr="001E5BB6" w:rsidRDefault="00CF4698" w:rsidP="000567E0">
      <w:pPr>
        <w:pStyle w:val="ListParagraph"/>
        <w:numPr>
          <w:ilvl w:val="0"/>
          <w:numId w:val="25"/>
        </w:numPr>
        <w:tabs>
          <w:tab w:val="left" w:pos="284"/>
        </w:tabs>
        <w:spacing w:before="120" w:after="120"/>
        <w:jc w:val="both"/>
        <w:rPr>
          <w:rFonts w:cs="Arial"/>
          <w:sz w:val="20"/>
          <w:szCs w:val="20"/>
        </w:rPr>
      </w:pPr>
      <w:r w:rsidRPr="001E5BB6">
        <w:rPr>
          <w:rFonts w:cs="Arial"/>
          <w:sz w:val="20"/>
          <w:szCs w:val="20"/>
        </w:rPr>
        <w:t>NSW Department of Family and Community Services (FaCS).</w:t>
      </w:r>
    </w:p>
    <w:p w14:paraId="293AF205" w14:textId="0191C331" w:rsidR="00CF4698" w:rsidRPr="00FD05CF" w:rsidRDefault="00DA616B" w:rsidP="000567E0">
      <w:pPr>
        <w:spacing w:before="180" w:after="120"/>
        <w:jc w:val="both"/>
        <w:rPr>
          <w:lang w:val="en-AU"/>
        </w:rPr>
      </w:pPr>
      <w:bookmarkStart w:id="50" w:name="_Toc512936955"/>
      <w:bookmarkStart w:id="51" w:name="_Toc97036867"/>
      <w:r w:rsidRPr="00FD05CF">
        <w:rPr>
          <w:b/>
          <w:i/>
          <w:lang w:val="en-AU"/>
        </w:rPr>
        <w:t xml:space="preserve">Version dated </w:t>
      </w:r>
      <w:r w:rsidR="00CF4698" w:rsidRPr="00FD05CF">
        <w:rPr>
          <w:b/>
          <w:i/>
          <w:lang w:val="en-AU"/>
        </w:rPr>
        <w:t>December 2016</w:t>
      </w:r>
      <w:bookmarkEnd w:id="50"/>
      <w:bookmarkEnd w:id="51"/>
    </w:p>
    <w:p w14:paraId="32D3FF86" w14:textId="6BBBA25F" w:rsidR="00B67189" w:rsidRPr="00B67189" w:rsidRDefault="00CF4698" w:rsidP="000567E0">
      <w:pPr>
        <w:spacing w:before="120" w:after="120"/>
        <w:jc w:val="both"/>
        <w:rPr>
          <w:rFonts w:cs="Arial"/>
          <w:sz w:val="20"/>
          <w:szCs w:val="20"/>
        </w:rPr>
      </w:pPr>
      <w:r w:rsidRPr="00045A3A">
        <w:rPr>
          <w:sz w:val="20"/>
          <w:lang w:val="en-AU"/>
        </w:rPr>
        <w:t xml:space="preserve">First publication and release of </w:t>
      </w:r>
      <w:r>
        <w:rPr>
          <w:sz w:val="20"/>
          <w:lang w:val="en-AU"/>
        </w:rPr>
        <w:t xml:space="preserve">a program specific guidance </w:t>
      </w:r>
      <w:r w:rsidRPr="00045A3A">
        <w:rPr>
          <w:sz w:val="20"/>
          <w:lang w:val="en-AU"/>
        </w:rPr>
        <w:t>document</w:t>
      </w:r>
      <w:r>
        <w:rPr>
          <w:sz w:val="20"/>
          <w:lang w:val="en-AU"/>
        </w:rPr>
        <w:t xml:space="preserve"> (Appendix B) for </w:t>
      </w:r>
      <w:r>
        <w:rPr>
          <w:sz w:val="20"/>
          <w:u w:val="single"/>
          <w:lang w:val="en-AU"/>
        </w:rPr>
        <w:t>all programs in scope for the Data Exchange</w:t>
      </w:r>
      <w:r w:rsidRPr="00045A3A">
        <w:rPr>
          <w:sz w:val="20"/>
          <w:lang w:val="en-AU"/>
        </w:rPr>
        <w:t>.</w:t>
      </w:r>
    </w:p>
    <w:sectPr w:rsidR="00B67189" w:rsidRPr="00B67189" w:rsidSect="003D538D">
      <w:footerReference w:type="default" r:id="rId28"/>
      <w:headerReference w:type="first" r:id="rId29"/>
      <w:type w:val="continuous"/>
      <w:pgSz w:w="11906" w:h="16838"/>
      <w:pgMar w:top="720" w:right="720" w:bottom="851" w:left="720" w:header="709"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C3039" w14:textId="77777777" w:rsidR="004F0DA4" w:rsidRDefault="004F0DA4" w:rsidP="006C7DD0">
      <w:pPr>
        <w:spacing w:after="0" w:line="240" w:lineRule="auto"/>
      </w:pPr>
      <w:r>
        <w:separator/>
      </w:r>
    </w:p>
  </w:endnote>
  <w:endnote w:type="continuationSeparator" w:id="0">
    <w:p w14:paraId="64715239" w14:textId="77777777" w:rsidR="004F0DA4" w:rsidRDefault="004F0DA4" w:rsidP="006C7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419"/>
      <w:gridCol w:w="1047"/>
    </w:tblGrid>
    <w:tr w:rsidR="009F3C92" w14:paraId="1A5E57B4" w14:textId="77777777">
      <w:tc>
        <w:tcPr>
          <w:tcW w:w="4500" w:type="pct"/>
          <w:tcBorders>
            <w:top w:val="single" w:sz="4" w:space="0" w:color="000000" w:themeColor="text1"/>
          </w:tcBorders>
        </w:tcPr>
        <w:p w14:paraId="5B171C66" w14:textId="0AEDC2B8" w:rsidR="009F3C92" w:rsidRPr="003C56A1" w:rsidRDefault="009F3C92" w:rsidP="00932808">
          <w:pPr>
            <w:pStyle w:val="Footer"/>
            <w:rPr>
              <w:sz w:val="18"/>
              <w:szCs w:val="18"/>
            </w:rPr>
          </w:pPr>
          <w:r>
            <w:rPr>
              <w:sz w:val="18"/>
            </w:rPr>
            <w:t xml:space="preserve">DEX Program Specific Guidance – State Agencies – </w:t>
          </w:r>
          <w:r w:rsidR="00932808">
            <w:rPr>
              <w:sz w:val="18"/>
            </w:rPr>
            <w:t>18</w:t>
          </w:r>
          <w:r>
            <w:rPr>
              <w:sz w:val="18"/>
            </w:rPr>
            <w:t xml:space="preserve"> August 2022</w:t>
          </w:r>
        </w:p>
      </w:tc>
      <w:tc>
        <w:tcPr>
          <w:tcW w:w="500" w:type="pct"/>
          <w:tcBorders>
            <w:top w:val="single" w:sz="4" w:space="0" w:color="04617B" w:themeColor="accent2"/>
          </w:tcBorders>
          <w:shd w:val="clear" w:color="auto" w:fill="03485B" w:themeFill="accent2" w:themeFillShade="BF"/>
        </w:tcPr>
        <w:p w14:paraId="20A94F92" w14:textId="6B2C9617" w:rsidR="009F3C92" w:rsidRDefault="009F3C92" w:rsidP="003C56A1">
          <w:pPr>
            <w:pStyle w:val="Header"/>
            <w:jc w:val="right"/>
            <w:rPr>
              <w:color w:val="FFFFFF" w:themeColor="background1"/>
            </w:rPr>
          </w:pPr>
          <w:r>
            <w:fldChar w:fldCharType="begin"/>
          </w:r>
          <w:r>
            <w:instrText xml:space="preserve"> PAGE   \* MERGEFORMAT </w:instrText>
          </w:r>
          <w:r>
            <w:fldChar w:fldCharType="separate"/>
          </w:r>
          <w:r w:rsidR="00D12626" w:rsidRPr="00D12626">
            <w:rPr>
              <w:noProof/>
              <w:color w:val="FFFFFF" w:themeColor="background1"/>
            </w:rPr>
            <w:t>2</w:t>
          </w:r>
          <w:r>
            <w:rPr>
              <w:noProof/>
              <w:color w:val="FFFFFF" w:themeColor="background1"/>
            </w:rPr>
            <w:fldChar w:fldCharType="end"/>
          </w:r>
        </w:p>
      </w:tc>
    </w:tr>
  </w:tbl>
  <w:p w14:paraId="305748B1" w14:textId="77777777" w:rsidR="009F3C92" w:rsidRDefault="009F3C92" w:rsidP="00D00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0DB35" w14:textId="77777777" w:rsidR="004F0DA4" w:rsidRDefault="004F0DA4" w:rsidP="006C7DD0">
      <w:pPr>
        <w:spacing w:after="0" w:line="240" w:lineRule="auto"/>
      </w:pPr>
      <w:r>
        <w:separator/>
      </w:r>
    </w:p>
  </w:footnote>
  <w:footnote w:type="continuationSeparator" w:id="0">
    <w:p w14:paraId="3ADE63D6" w14:textId="77777777" w:rsidR="004F0DA4" w:rsidRDefault="004F0DA4" w:rsidP="006C7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36CF9" w14:textId="77777777" w:rsidR="009F3C92" w:rsidRDefault="009F3C92" w:rsidP="000E7D1B">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416"/>
    <w:multiLevelType w:val="hybridMultilevel"/>
    <w:tmpl w:val="17E62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DE6EC6"/>
    <w:multiLevelType w:val="hybridMultilevel"/>
    <w:tmpl w:val="AC3607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135AE"/>
    <w:multiLevelType w:val="hybridMultilevel"/>
    <w:tmpl w:val="30941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210405"/>
    <w:multiLevelType w:val="hybridMultilevel"/>
    <w:tmpl w:val="7BDC3F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BC3AC1"/>
    <w:multiLevelType w:val="hybridMultilevel"/>
    <w:tmpl w:val="166C9EAC"/>
    <w:lvl w:ilvl="0" w:tplc="0C090005">
      <w:start w:val="1"/>
      <w:numFmt w:val="bullet"/>
      <w:lvlText w:val=""/>
      <w:lvlJc w:val="left"/>
      <w:pPr>
        <w:ind w:left="702" w:hanging="360"/>
      </w:pPr>
      <w:rPr>
        <w:rFonts w:ascii="Wingdings" w:hAnsi="Wingdings" w:hint="default"/>
      </w:rPr>
    </w:lvl>
    <w:lvl w:ilvl="1" w:tplc="0C090003" w:tentative="1">
      <w:start w:val="1"/>
      <w:numFmt w:val="bullet"/>
      <w:lvlText w:val="o"/>
      <w:lvlJc w:val="left"/>
      <w:pPr>
        <w:ind w:left="1422" w:hanging="360"/>
      </w:pPr>
      <w:rPr>
        <w:rFonts w:ascii="Courier New" w:hAnsi="Courier New" w:cs="Courier New" w:hint="default"/>
      </w:rPr>
    </w:lvl>
    <w:lvl w:ilvl="2" w:tplc="0C090005" w:tentative="1">
      <w:start w:val="1"/>
      <w:numFmt w:val="bullet"/>
      <w:lvlText w:val=""/>
      <w:lvlJc w:val="left"/>
      <w:pPr>
        <w:ind w:left="2142" w:hanging="360"/>
      </w:pPr>
      <w:rPr>
        <w:rFonts w:ascii="Wingdings" w:hAnsi="Wingdings" w:hint="default"/>
      </w:rPr>
    </w:lvl>
    <w:lvl w:ilvl="3" w:tplc="0C090001" w:tentative="1">
      <w:start w:val="1"/>
      <w:numFmt w:val="bullet"/>
      <w:lvlText w:val=""/>
      <w:lvlJc w:val="left"/>
      <w:pPr>
        <w:ind w:left="2862" w:hanging="360"/>
      </w:pPr>
      <w:rPr>
        <w:rFonts w:ascii="Symbol" w:hAnsi="Symbol" w:hint="default"/>
      </w:rPr>
    </w:lvl>
    <w:lvl w:ilvl="4" w:tplc="0C090003" w:tentative="1">
      <w:start w:val="1"/>
      <w:numFmt w:val="bullet"/>
      <w:lvlText w:val="o"/>
      <w:lvlJc w:val="left"/>
      <w:pPr>
        <w:ind w:left="3582" w:hanging="360"/>
      </w:pPr>
      <w:rPr>
        <w:rFonts w:ascii="Courier New" w:hAnsi="Courier New" w:cs="Courier New" w:hint="default"/>
      </w:rPr>
    </w:lvl>
    <w:lvl w:ilvl="5" w:tplc="0C090005" w:tentative="1">
      <w:start w:val="1"/>
      <w:numFmt w:val="bullet"/>
      <w:lvlText w:val=""/>
      <w:lvlJc w:val="left"/>
      <w:pPr>
        <w:ind w:left="4302" w:hanging="360"/>
      </w:pPr>
      <w:rPr>
        <w:rFonts w:ascii="Wingdings" w:hAnsi="Wingdings" w:hint="default"/>
      </w:rPr>
    </w:lvl>
    <w:lvl w:ilvl="6" w:tplc="0C090001" w:tentative="1">
      <w:start w:val="1"/>
      <w:numFmt w:val="bullet"/>
      <w:lvlText w:val=""/>
      <w:lvlJc w:val="left"/>
      <w:pPr>
        <w:ind w:left="5022" w:hanging="360"/>
      </w:pPr>
      <w:rPr>
        <w:rFonts w:ascii="Symbol" w:hAnsi="Symbol" w:hint="default"/>
      </w:rPr>
    </w:lvl>
    <w:lvl w:ilvl="7" w:tplc="0C090003" w:tentative="1">
      <w:start w:val="1"/>
      <w:numFmt w:val="bullet"/>
      <w:lvlText w:val="o"/>
      <w:lvlJc w:val="left"/>
      <w:pPr>
        <w:ind w:left="5742" w:hanging="360"/>
      </w:pPr>
      <w:rPr>
        <w:rFonts w:ascii="Courier New" w:hAnsi="Courier New" w:cs="Courier New" w:hint="default"/>
      </w:rPr>
    </w:lvl>
    <w:lvl w:ilvl="8" w:tplc="0C090005" w:tentative="1">
      <w:start w:val="1"/>
      <w:numFmt w:val="bullet"/>
      <w:lvlText w:val=""/>
      <w:lvlJc w:val="left"/>
      <w:pPr>
        <w:ind w:left="6462" w:hanging="360"/>
      </w:pPr>
      <w:rPr>
        <w:rFonts w:ascii="Wingdings" w:hAnsi="Wingdings" w:hint="default"/>
      </w:rPr>
    </w:lvl>
  </w:abstractNum>
  <w:abstractNum w:abstractNumId="5" w15:restartNumberingAfterBreak="0">
    <w:nsid w:val="0A174978"/>
    <w:multiLevelType w:val="hybridMultilevel"/>
    <w:tmpl w:val="9FCCE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7A2156"/>
    <w:multiLevelType w:val="hybridMultilevel"/>
    <w:tmpl w:val="3B1624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456A4"/>
    <w:multiLevelType w:val="hybridMultilevel"/>
    <w:tmpl w:val="509E18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8B4EC4"/>
    <w:multiLevelType w:val="hybridMultilevel"/>
    <w:tmpl w:val="EE969D0A"/>
    <w:lvl w:ilvl="0" w:tplc="0C090001">
      <w:start w:val="1"/>
      <w:numFmt w:val="bullet"/>
      <w:lvlText w:val=""/>
      <w:lvlJc w:val="left"/>
      <w:pPr>
        <w:ind w:left="512" w:hanging="360"/>
      </w:pPr>
      <w:rPr>
        <w:rFonts w:ascii="Symbol" w:hAnsi="Symbol" w:hint="default"/>
      </w:rPr>
    </w:lvl>
    <w:lvl w:ilvl="1" w:tplc="0C090003" w:tentative="1">
      <w:start w:val="1"/>
      <w:numFmt w:val="bullet"/>
      <w:lvlText w:val="o"/>
      <w:lvlJc w:val="left"/>
      <w:pPr>
        <w:ind w:left="1232" w:hanging="360"/>
      </w:pPr>
      <w:rPr>
        <w:rFonts w:ascii="Courier New" w:hAnsi="Courier New" w:cs="Courier New" w:hint="default"/>
      </w:rPr>
    </w:lvl>
    <w:lvl w:ilvl="2" w:tplc="0C090005" w:tentative="1">
      <w:start w:val="1"/>
      <w:numFmt w:val="bullet"/>
      <w:lvlText w:val=""/>
      <w:lvlJc w:val="left"/>
      <w:pPr>
        <w:ind w:left="1952" w:hanging="360"/>
      </w:pPr>
      <w:rPr>
        <w:rFonts w:ascii="Wingdings" w:hAnsi="Wingdings" w:hint="default"/>
      </w:rPr>
    </w:lvl>
    <w:lvl w:ilvl="3" w:tplc="0C090001" w:tentative="1">
      <w:start w:val="1"/>
      <w:numFmt w:val="bullet"/>
      <w:lvlText w:val=""/>
      <w:lvlJc w:val="left"/>
      <w:pPr>
        <w:ind w:left="2672" w:hanging="360"/>
      </w:pPr>
      <w:rPr>
        <w:rFonts w:ascii="Symbol" w:hAnsi="Symbol" w:hint="default"/>
      </w:rPr>
    </w:lvl>
    <w:lvl w:ilvl="4" w:tplc="0C090003" w:tentative="1">
      <w:start w:val="1"/>
      <w:numFmt w:val="bullet"/>
      <w:lvlText w:val="o"/>
      <w:lvlJc w:val="left"/>
      <w:pPr>
        <w:ind w:left="3392" w:hanging="360"/>
      </w:pPr>
      <w:rPr>
        <w:rFonts w:ascii="Courier New" w:hAnsi="Courier New" w:cs="Courier New" w:hint="default"/>
      </w:rPr>
    </w:lvl>
    <w:lvl w:ilvl="5" w:tplc="0C090005" w:tentative="1">
      <w:start w:val="1"/>
      <w:numFmt w:val="bullet"/>
      <w:lvlText w:val=""/>
      <w:lvlJc w:val="left"/>
      <w:pPr>
        <w:ind w:left="4112" w:hanging="360"/>
      </w:pPr>
      <w:rPr>
        <w:rFonts w:ascii="Wingdings" w:hAnsi="Wingdings" w:hint="default"/>
      </w:rPr>
    </w:lvl>
    <w:lvl w:ilvl="6" w:tplc="0C090001" w:tentative="1">
      <w:start w:val="1"/>
      <w:numFmt w:val="bullet"/>
      <w:lvlText w:val=""/>
      <w:lvlJc w:val="left"/>
      <w:pPr>
        <w:ind w:left="4832" w:hanging="360"/>
      </w:pPr>
      <w:rPr>
        <w:rFonts w:ascii="Symbol" w:hAnsi="Symbol" w:hint="default"/>
      </w:rPr>
    </w:lvl>
    <w:lvl w:ilvl="7" w:tplc="0C090003" w:tentative="1">
      <w:start w:val="1"/>
      <w:numFmt w:val="bullet"/>
      <w:lvlText w:val="o"/>
      <w:lvlJc w:val="left"/>
      <w:pPr>
        <w:ind w:left="5552" w:hanging="360"/>
      </w:pPr>
      <w:rPr>
        <w:rFonts w:ascii="Courier New" w:hAnsi="Courier New" w:cs="Courier New" w:hint="default"/>
      </w:rPr>
    </w:lvl>
    <w:lvl w:ilvl="8" w:tplc="0C090005" w:tentative="1">
      <w:start w:val="1"/>
      <w:numFmt w:val="bullet"/>
      <w:lvlText w:val=""/>
      <w:lvlJc w:val="left"/>
      <w:pPr>
        <w:ind w:left="6272" w:hanging="360"/>
      </w:pPr>
      <w:rPr>
        <w:rFonts w:ascii="Wingdings" w:hAnsi="Wingdings" w:hint="default"/>
      </w:rPr>
    </w:lvl>
  </w:abstractNum>
  <w:abstractNum w:abstractNumId="9" w15:restartNumberingAfterBreak="0">
    <w:nsid w:val="2DBD5BD1"/>
    <w:multiLevelType w:val="hybridMultilevel"/>
    <w:tmpl w:val="2F48483A"/>
    <w:lvl w:ilvl="0" w:tplc="0C090005">
      <w:start w:val="1"/>
      <w:numFmt w:val="bullet"/>
      <w:lvlText w:val=""/>
      <w:lvlJc w:val="left"/>
      <w:pPr>
        <w:ind w:left="1570" w:hanging="360"/>
      </w:pPr>
      <w:rPr>
        <w:rFonts w:ascii="Wingdings" w:hAnsi="Wingdings" w:hint="default"/>
      </w:rPr>
    </w:lvl>
    <w:lvl w:ilvl="1" w:tplc="04090003" w:tentative="1">
      <w:start w:val="1"/>
      <w:numFmt w:val="bullet"/>
      <w:lvlText w:val="o"/>
      <w:lvlJc w:val="left"/>
      <w:pPr>
        <w:ind w:left="2290" w:hanging="360"/>
      </w:pPr>
      <w:rPr>
        <w:rFonts w:ascii="Courier New" w:hAnsi="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0" w15:restartNumberingAfterBreak="0">
    <w:nsid w:val="2E1F1353"/>
    <w:multiLevelType w:val="hybridMultilevel"/>
    <w:tmpl w:val="1ADCB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8F30FC"/>
    <w:multiLevelType w:val="hybridMultilevel"/>
    <w:tmpl w:val="4DB44C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DE0503"/>
    <w:multiLevelType w:val="hybridMultilevel"/>
    <w:tmpl w:val="E0CA6B28"/>
    <w:lvl w:ilvl="0" w:tplc="E98E9AAA">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484833B9"/>
    <w:multiLevelType w:val="hybridMultilevel"/>
    <w:tmpl w:val="1AACB5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8D276DB"/>
    <w:multiLevelType w:val="hybridMultilevel"/>
    <w:tmpl w:val="F552DB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45336E"/>
    <w:multiLevelType w:val="hybridMultilevel"/>
    <w:tmpl w:val="6FD0DE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F62D77"/>
    <w:multiLevelType w:val="hybridMultilevel"/>
    <w:tmpl w:val="D94CF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164480"/>
    <w:multiLevelType w:val="hybridMultilevel"/>
    <w:tmpl w:val="431C1D10"/>
    <w:lvl w:ilvl="0" w:tplc="4F803A96">
      <w:start w:val="1"/>
      <w:numFmt w:val="bullet"/>
      <w:pStyle w:val="Chrissie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5892312"/>
    <w:multiLevelType w:val="hybridMultilevel"/>
    <w:tmpl w:val="6C50B6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14223E"/>
    <w:multiLevelType w:val="hybridMultilevel"/>
    <w:tmpl w:val="CF26988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5D7C3755"/>
    <w:multiLevelType w:val="hybridMultilevel"/>
    <w:tmpl w:val="07407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8460825"/>
    <w:multiLevelType w:val="hybridMultilevel"/>
    <w:tmpl w:val="5D7E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662A9A"/>
    <w:multiLevelType w:val="hybridMultilevel"/>
    <w:tmpl w:val="0DB8BA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823C47"/>
    <w:multiLevelType w:val="hybridMultilevel"/>
    <w:tmpl w:val="B0E018F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282A8B"/>
    <w:multiLevelType w:val="hybridMultilevel"/>
    <w:tmpl w:val="B798E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495322"/>
    <w:multiLevelType w:val="hybridMultilevel"/>
    <w:tmpl w:val="6E4A75A2"/>
    <w:lvl w:ilvl="0" w:tplc="C526F4A2">
      <w:numFmt w:val="bullet"/>
      <w:lvlText w:val=""/>
      <w:lvlJc w:val="left"/>
      <w:pPr>
        <w:ind w:left="644" w:hanging="360"/>
      </w:pPr>
      <w:rPr>
        <w:rFonts w:ascii="Symbol" w:eastAsia="Arial" w:hAnsi="Symbol" w:cstheme="minorBidi"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26" w15:restartNumberingAfterBreak="0">
    <w:nsid w:val="7F873123"/>
    <w:multiLevelType w:val="hybridMultilevel"/>
    <w:tmpl w:val="A66AE3EC"/>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7" w15:restartNumberingAfterBreak="0">
    <w:nsid w:val="7FC912E2"/>
    <w:multiLevelType w:val="hybridMultilevel"/>
    <w:tmpl w:val="1EE6B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2"/>
  </w:num>
  <w:num w:numId="4">
    <w:abstractNumId w:val="4"/>
  </w:num>
  <w:num w:numId="5">
    <w:abstractNumId w:val="14"/>
  </w:num>
  <w:num w:numId="6">
    <w:abstractNumId w:val="11"/>
  </w:num>
  <w:num w:numId="7">
    <w:abstractNumId w:val="18"/>
  </w:num>
  <w:num w:numId="8">
    <w:abstractNumId w:val="26"/>
  </w:num>
  <w:num w:numId="9">
    <w:abstractNumId w:val="8"/>
  </w:num>
  <w:num w:numId="10">
    <w:abstractNumId w:val="5"/>
  </w:num>
  <w:num w:numId="11">
    <w:abstractNumId w:val="24"/>
  </w:num>
  <w:num w:numId="12">
    <w:abstractNumId w:val="16"/>
  </w:num>
  <w:num w:numId="13">
    <w:abstractNumId w:val="10"/>
  </w:num>
  <w:num w:numId="14">
    <w:abstractNumId w:val="0"/>
  </w:num>
  <w:num w:numId="15">
    <w:abstractNumId w:val="3"/>
  </w:num>
  <w:num w:numId="16">
    <w:abstractNumId w:val="1"/>
  </w:num>
  <w:num w:numId="17">
    <w:abstractNumId w:val="2"/>
  </w:num>
  <w:num w:numId="18">
    <w:abstractNumId w:val="22"/>
  </w:num>
  <w:num w:numId="19">
    <w:abstractNumId w:val="4"/>
  </w:num>
  <w:num w:numId="20">
    <w:abstractNumId w:val="5"/>
  </w:num>
  <w:num w:numId="21">
    <w:abstractNumId w:val="21"/>
  </w:num>
  <w:num w:numId="22">
    <w:abstractNumId w:val="19"/>
  </w:num>
  <w:num w:numId="23">
    <w:abstractNumId w:val="7"/>
  </w:num>
  <w:num w:numId="24">
    <w:abstractNumId w:val="15"/>
  </w:num>
  <w:num w:numId="25">
    <w:abstractNumId w:val="6"/>
  </w:num>
  <w:num w:numId="26">
    <w:abstractNumId w:val="25"/>
  </w:num>
  <w:num w:numId="27">
    <w:abstractNumId w:val="12"/>
  </w:num>
  <w:num w:numId="28">
    <w:abstractNumId w:val="27"/>
  </w:num>
  <w:num w:numId="29">
    <w:abstractNumId w:val="23"/>
  </w:num>
  <w:num w:numId="30">
    <w:abstractNumId w:val="20"/>
  </w:num>
  <w:num w:numId="3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activeWritingStyle w:appName="MSWord" w:lang="fr-FR"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defaultTabStop w:val="720"/>
  <w:hyphenationZone w:val="357"/>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90"/>
    <w:rsid w:val="000000FB"/>
    <w:rsid w:val="00001057"/>
    <w:rsid w:val="000010EB"/>
    <w:rsid w:val="00001992"/>
    <w:rsid w:val="00001B82"/>
    <w:rsid w:val="00001F8A"/>
    <w:rsid w:val="000020BC"/>
    <w:rsid w:val="000023F5"/>
    <w:rsid w:val="000029F2"/>
    <w:rsid w:val="00002C52"/>
    <w:rsid w:val="00003197"/>
    <w:rsid w:val="00003ED4"/>
    <w:rsid w:val="000041EF"/>
    <w:rsid w:val="0000474C"/>
    <w:rsid w:val="000052D8"/>
    <w:rsid w:val="00005303"/>
    <w:rsid w:val="000054A8"/>
    <w:rsid w:val="000055A1"/>
    <w:rsid w:val="000056CE"/>
    <w:rsid w:val="00005F1B"/>
    <w:rsid w:val="000069FB"/>
    <w:rsid w:val="00006D27"/>
    <w:rsid w:val="000077D0"/>
    <w:rsid w:val="00010159"/>
    <w:rsid w:val="00010F49"/>
    <w:rsid w:val="000112BC"/>
    <w:rsid w:val="00011F2A"/>
    <w:rsid w:val="000127F1"/>
    <w:rsid w:val="0001302F"/>
    <w:rsid w:val="00013347"/>
    <w:rsid w:val="00013E4E"/>
    <w:rsid w:val="00014D00"/>
    <w:rsid w:val="00017192"/>
    <w:rsid w:val="00017255"/>
    <w:rsid w:val="0001734E"/>
    <w:rsid w:val="000175EF"/>
    <w:rsid w:val="00017C90"/>
    <w:rsid w:val="00017E9F"/>
    <w:rsid w:val="000212AE"/>
    <w:rsid w:val="00021352"/>
    <w:rsid w:val="000215B3"/>
    <w:rsid w:val="000217D2"/>
    <w:rsid w:val="00021A3D"/>
    <w:rsid w:val="00021D1A"/>
    <w:rsid w:val="0002231D"/>
    <w:rsid w:val="00022777"/>
    <w:rsid w:val="00022B8F"/>
    <w:rsid w:val="00022C27"/>
    <w:rsid w:val="000233DA"/>
    <w:rsid w:val="000237D9"/>
    <w:rsid w:val="00023CDD"/>
    <w:rsid w:val="00023EED"/>
    <w:rsid w:val="00024542"/>
    <w:rsid w:val="00024741"/>
    <w:rsid w:val="000248A7"/>
    <w:rsid w:val="00024BC9"/>
    <w:rsid w:val="0002504E"/>
    <w:rsid w:val="000254E7"/>
    <w:rsid w:val="00025612"/>
    <w:rsid w:val="00026151"/>
    <w:rsid w:val="0002718D"/>
    <w:rsid w:val="00027451"/>
    <w:rsid w:val="000275D4"/>
    <w:rsid w:val="00027E65"/>
    <w:rsid w:val="00027F52"/>
    <w:rsid w:val="000302B7"/>
    <w:rsid w:val="0003065B"/>
    <w:rsid w:val="000307A7"/>
    <w:rsid w:val="00031684"/>
    <w:rsid w:val="00031B6B"/>
    <w:rsid w:val="00031DDE"/>
    <w:rsid w:val="0003248F"/>
    <w:rsid w:val="00032615"/>
    <w:rsid w:val="00032E04"/>
    <w:rsid w:val="00033158"/>
    <w:rsid w:val="00034094"/>
    <w:rsid w:val="000340E6"/>
    <w:rsid w:val="000343CA"/>
    <w:rsid w:val="00034946"/>
    <w:rsid w:val="0003509E"/>
    <w:rsid w:val="00035943"/>
    <w:rsid w:val="00035AAF"/>
    <w:rsid w:val="00036177"/>
    <w:rsid w:val="00036819"/>
    <w:rsid w:val="00036B63"/>
    <w:rsid w:val="00036FC6"/>
    <w:rsid w:val="00037236"/>
    <w:rsid w:val="00037791"/>
    <w:rsid w:val="00040216"/>
    <w:rsid w:val="0004060E"/>
    <w:rsid w:val="000413DF"/>
    <w:rsid w:val="00041466"/>
    <w:rsid w:val="00041489"/>
    <w:rsid w:val="00041BCE"/>
    <w:rsid w:val="000420F7"/>
    <w:rsid w:val="00042620"/>
    <w:rsid w:val="00042906"/>
    <w:rsid w:val="000444AA"/>
    <w:rsid w:val="00044739"/>
    <w:rsid w:val="00044A3A"/>
    <w:rsid w:val="00044E70"/>
    <w:rsid w:val="00044F09"/>
    <w:rsid w:val="000458F3"/>
    <w:rsid w:val="0004595D"/>
    <w:rsid w:val="00045A3A"/>
    <w:rsid w:val="00045AC4"/>
    <w:rsid w:val="00045E15"/>
    <w:rsid w:val="00045FCB"/>
    <w:rsid w:val="0004659D"/>
    <w:rsid w:val="00047648"/>
    <w:rsid w:val="0004764F"/>
    <w:rsid w:val="00047748"/>
    <w:rsid w:val="00047A48"/>
    <w:rsid w:val="00047E54"/>
    <w:rsid w:val="00051CC0"/>
    <w:rsid w:val="00051FDA"/>
    <w:rsid w:val="00052DE6"/>
    <w:rsid w:val="0005352A"/>
    <w:rsid w:val="00053575"/>
    <w:rsid w:val="00054883"/>
    <w:rsid w:val="00054DDF"/>
    <w:rsid w:val="00055158"/>
    <w:rsid w:val="000553B0"/>
    <w:rsid w:val="000555FC"/>
    <w:rsid w:val="00055E0A"/>
    <w:rsid w:val="000564BF"/>
    <w:rsid w:val="000567E0"/>
    <w:rsid w:val="00060106"/>
    <w:rsid w:val="0006048C"/>
    <w:rsid w:val="00060493"/>
    <w:rsid w:val="00060A14"/>
    <w:rsid w:val="00062A7F"/>
    <w:rsid w:val="00062F82"/>
    <w:rsid w:val="00063D71"/>
    <w:rsid w:val="00064C22"/>
    <w:rsid w:val="00064C2F"/>
    <w:rsid w:val="00064FC3"/>
    <w:rsid w:val="00065177"/>
    <w:rsid w:val="00065F97"/>
    <w:rsid w:val="00067287"/>
    <w:rsid w:val="00067678"/>
    <w:rsid w:val="00067BDD"/>
    <w:rsid w:val="00067D87"/>
    <w:rsid w:val="0007055A"/>
    <w:rsid w:val="000710C9"/>
    <w:rsid w:val="0007147A"/>
    <w:rsid w:val="000715CB"/>
    <w:rsid w:val="00072564"/>
    <w:rsid w:val="000733DF"/>
    <w:rsid w:val="000733EF"/>
    <w:rsid w:val="00073422"/>
    <w:rsid w:val="00073442"/>
    <w:rsid w:val="0007428E"/>
    <w:rsid w:val="000748D5"/>
    <w:rsid w:val="00074BCC"/>
    <w:rsid w:val="00074BD1"/>
    <w:rsid w:val="00076B25"/>
    <w:rsid w:val="000770F2"/>
    <w:rsid w:val="00077E02"/>
    <w:rsid w:val="00080682"/>
    <w:rsid w:val="00080A4E"/>
    <w:rsid w:val="00081CBD"/>
    <w:rsid w:val="00081F00"/>
    <w:rsid w:val="00082289"/>
    <w:rsid w:val="00082B71"/>
    <w:rsid w:val="00082E87"/>
    <w:rsid w:val="00082F64"/>
    <w:rsid w:val="00083119"/>
    <w:rsid w:val="00083926"/>
    <w:rsid w:val="00083D0B"/>
    <w:rsid w:val="00083EEC"/>
    <w:rsid w:val="00083F29"/>
    <w:rsid w:val="00083F44"/>
    <w:rsid w:val="00084593"/>
    <w:rsid w:val="000846A4"/>
    <w:rsid w:val="00084B0C"/>
    <w:rsid w:val="00085521"/>
    <w:rsid w:val="000857AF"/>
    <w:rsid w:val="0008602E"/>
    <w:rsid w:val="00086083"/>
    <w:rsid w:val="00086716"/>
    <w:rsid w:val="00086D19"/>
    <w:rsid w:val="00086F38"/>
    <w:rsid w:val="000906D2"/>
    <w:rsid w:val="0009157C"/>
    <w:rsid w:val="00091643"/>
    <w:rsid w:val="00091BCB"/>
    <w:rsid w:val="00091C89"/>
    <w:rsid w:val="00093348"/>
    <w:rsid w:val="0009345F"/>
    <w:rsid w:val="00093A73"/>
    <w:rsid w:val="00094039"/>
    <w:rsid w:val="00094BC6"/>
    <w:rsid w:val="00095C49"/>
    <w:rsid w:val="00095EC3"/>
    <w:rsid w:val="00096619"/>
    <w:rsid w:val="000976A3"/>
    <w:rsid w:val="00097857"/>
    <w:rsid w:val="00097ABE"/>
    <w:rsid w:val="000A06D9"/>
    <w:rsid w:val="000A0D54"/>
    <w:rsid w:val="000A110E"/>
    <w:rsid w:val="000A1351"/>
    <w:rsid w:val="000A1A89"/>
    <w:rsid w:val="000A1E49"/>
    <w:rsid w:val="000A2021"/>
    <w:rsid w:val="000A23A3"/>
    <w:rsid w:val="000A29D5"/>
    <w:rsid w:val="000A2E70"/>
    <w:rsid w:val="000A32DD"/>
    <w:rsid w:val="000A3DF0"/>
    <w:rsid w:val="000A45A9"/>
    <w:rsid w:val="000A4EA3"/>
    <w:rsid w:val="000A533B"/>
    <w:rsid w:val="000A59E7"/>
    <w:rsid w:val="000A5D69"/>
    <w:rsid w:val="000A5DA9"/>
    <w:rsid w:val="000A5E5C"/>
    <w:rsid w:val="000A634A"/>
    <w:rsid w:val="000A671A"/>
    <w:rsid w:val="000A68EA"/>
    <w:rsid w:val="000A71A9"/>
    <w:rsid w:val="000A7697"/>
    <w:rsid w:val="000B0222"/>
    <w:rsid w:val="000B04FE"/>
    <w:rsid w:val="000B07DB"/>
    <w:rsid w:val="000B273F"/>
    <w:rsid w:val="000B28ED"/>
    <w:rsid w:val="000B32BE"/>
    <w:rsid w:val="000B3336"/>
    <w:rsid w:val="000B363A"/>
    <w:rsid w:val="000B431D"/>
    <w:rsid w:val="000B46D8"/>
    <w:rsid w:val="000B4B7B"/>
    <w:rsid w:val="000B5341"/>
    <w:rsid w:val="000B58ED"/>
    <w:rsid w:val="000B6444"/>
    <w:rsid w:val="000B651F"/>
    <w:rsid w:val="000B73F5"/>
    <w:rsid w:val="000B78D8"/>
    <w:rsid w:val="000B7946"/>
    <w:rsid w:val="000B7B84"/>
    <w:rsid w:val="000C004E"/>
    <w:rsid w:val="000C0939"/>
    <w:rsid w:val="000C0ADC"/>
    <w:rsid w:val="000C0D0F"/>
    <w:rsid w:val="000C347E"/>
    <w:rsid w:val="000C3D32"/>
    <w:rsid w:val="000C4208"/>
    <w:rsid w:val="000C4E13"/>
    <w:rsid w:val="000C532E"/>
    <w:rsid w:val="000C6026"/>
    <w:rsid w:val="000C64F7"/>
    <w:rsid w:val="000C7108"/>
    <w:rsid w:val="000C760B"/>
    <w:rsid w:val="000C7AB5"/>
    <w:rsid w:val="000C7E15"/>
    <w:rsid w:val="000C7E19"/>
    <w:rsid w:val="000D0774"/>
    <w:rsid w:val="000D1583"/>
    <w:rsid w:val="000D1B01"/>
    <w:rsid w:val="000D2FDC"/>
    <w:rsid w:val="000D32FB"/>
    <w:rsid w:val="000D370A"/>
    <w:rsid w:val="000D49DC"/>
    <w:rsid w:val="000D56F1"/>
    <w:rsid w:val="000D70EC"/>
    <w:rsid w:val="000E00E7"/>
    <w:rsid w:val="000E0A0E"/>
    <w:rsid w:val="000E0AF5"/>
    <w:rsid w:val="000E101F"/>
    <w:rsid w:val="000E1383"/>
    <w:rsid w:val="000E1B67"/>
    <w:rsid w:val="000E1E79"/>
    <w:rsid w:val="000E259A"/>
    <w:rsid w:val="000E3694"/>
    <w:rsid w:val="000E3C2F"/>
    <w:rsid w:val="000E4E37"/>
    <w:rsid w:val="000E527A"/>
    <w:rsid w:val="000E557E"/>
    <w:rsid w:val="000E5D45"/>
    <w:rsid w:val="000E6D9D"/>
    <w:rsid w:val="000E7436"/>
    <w:rsid w:val="000E74C1"/>
    <w:rsid w:val="000E7739"/>
    <w:rsid w:val="000E7934"/>
    <w:rsid w:val="000E7AA2"/>
    <w:rsid w:val="000E7D1B"/>
    <w:rsid w:val="000F045E"/>
    <w:rsid w:val="000F073E"/>
    <w:rsid w:val="000F102E"/>
    <w:rsid w:val="000F13B4"/>
    <w:rsid w:val="000F1874"/>
    <w:rsid w:val="000F230B"/>
    <w:rsid w:val="000F275D"/>
    <w:rsid w:val="000F28A5"/>
    <w:rsid w:val="000F2F7D"/>
    <w:rsid w:val="000F3B58"/>
    <w:rsid w:val="000F3C2A"/>
    <w:rsid w:val="000F4126"/>
    <w:rsid w:val="000F4F40"/>
    <w:rsid w:val="000F5503"/>
    <w:rsid w:val="000F55BE"/>
    <w:rsid w:val="000F5C37"/>
    <w:rsid w:val="000F5FFA"/>
    <w:rsid w:val="000F650E"/>
    <w:rsid w:val="000F663B"/>
    <w:rsid w:val="000F6C82"/>
    <w:rsid w:val="000F6CE0"/>
    <w:rsid w:val="000F75F7"/>
    <w:rsid w:val="000F7709"/>
    <w:rsid w:val="000F7B47"/>
    <w:rsid w:val="000F7CF4"/>
    <w:rsid w:val="00100BF9"/>
    <w:rsid w:val="00101AA6"/>
    <w:rsid w:val="001020A2"/>
    <w:rsid w:val="001026DB"/>
    <w:rsid w:val="0010323B"/>
    <w:rsid w:val="00103516"/>
    <w:rsid w:val="001049FA"/>
    <w:rsid w:val="00106095"/>
    <w:rsid w:val="00106A21"/>
    <w:rsid w:val="001076DB"/>
    <w:rsid w:val="00107D85"/>
    <w:rsid w:val="00110205"/>
    <w:rsid w:val="00111A8C"/>
    <w:rsid w:val="00112626"/>
    <w:rsid w:val="00112B30"/>
    <w:rsid w:val="00113504"/>
    <w:rsid w:val="001139E0"/>
    <w:rsid w:val="00113C1E"/>
    <w:rsid w:val="00113F4A"/>
    <w:rsid w:val="001147B3"/>
    <w:rsid w:val="0011482C"/>
    <w:rsid w:val="00115505"/>
    <w:rsid w:val="0011589E"/>
    <w:rsid w:val="00115DF6"/>
    <w:rsid w:val="00116005"/>
    <w:rsid w:val="00116234"/>
    <w:rsid w:val="00116A3C"/>
    <w:rsid w:val="00116AD2"/>
    <w:rsid w:val="00117390"/>
    <w:rsid w:val="00120515"/>
    <w:rsid w:val="0012137F"/>
    <w:rsid w:val="00121C1C"/>
    <w:rsid w:val="00121F00"/>
    <w:rsid w:val="00122979"/>
    <w:rsid w:val="00122B58"/>
    <w:rsid w:val="00122BA7"/>
    <w:rsid w:val="0012351F"/>
    <w:rsid w:val="00123608"/>
    <w:rsid w:val="00123BD4"/>
    <w:rsid w:val="00124383"/>
    <w:rsid w:val="0012519A"/>
    <w:rsid w:val="00125213"/>
    <w:rsid w:val="00125256"/>
    <w:rsid w:val="00125330"/>
    <w:rsid w:val="00125372"/>
    <w:rsid w:val="0012631B"/>
    <w:rsid w:val="00126D09"/>
    <w:rsid w:val="001274F1"/>
    <w:rsid w:val="00127C13"/>
    <w:rsid w:val="00127CF1"/>
    <w:rsid w:val="00127F0A"/>
    <w:rsid w:val="00130F8A"/>
    <w:rsid w:val="00131566"/>
    <w:rsid w:val="00132E26"/>
    <w:rsid w:val="00132F17"/>
    <w:rsid w:val="001331D6"/>
    <w:rsid w:val="001333A7"/>
    <w:rsid w:val="00133AAC"/>
    <w:rsid w:val="001341C4"/>
    <w:rsid w:val="001346DD"/>
    <w:rsid w:val="00134820"/>
    <w:rsid w:val="00134838"/>
    <w:rsid w:val="001348B8"/>
    <w:rsid w:val="00134E8F"/>
    <w:rsid w:val="00135526"/>
    <w:rsid w:val="00135D23"/>
    <w:rsid w:val="00136230"/>
    <w:rsid w:val="0013678F"/>
    <w:rsid w:val="001373E1"/>
    <w:rsid w:val="001376E3"/>
    <w:rsid w:val="00137840"/>
    <w:rsid w:val="00137D04"/>
    <w:rsid w:val="0014135B"/>
    <w:rsid w:val="0014160B"/>
    <w:rsid w:val="001419D7"/>
    <w:rsid w:val="001422C5"/>
    <w:rsid w:val="001425BF"/>
    <w:rsid w:val="00143423"/>
    <w:rsid w:val="001437A8"/>
    <w:rsid w:val="001439AA"/>
    <w:rsid w:val="00144183"/>
    <w:rsid w:val="00144553"/>
    <w:rsid w:val="00144B65"/>
    <w:rsid w:val="00145232"/>
    <w:rsid w:val="0014549A"/>
    <w:rsid w:val="001458BD"/>
    <w:rsid w:val="0014659E"/>
    <w:rsid w:val="001466E4"/>
    <w:rsid w:val="001469C3"/>
    <w:rsid w:val="00146A50"/>
    <w:rsid w:val="00146D0D"/>
    <w:rsid w:val="00146DB0"/>
    <w:rsid w:val="00147888"/>
    <w:rsid w:val="00147EBC"/>
    <w:rsid w:val="00147ECB"/>
    <w:rsid w:val="00150D47"/>
    <w:rsid w:val="00151BA1"/>
    <w:rsid w:val="00151D1B"/>
    <w:rsid w:val="0015204B"/>
    <w:rsid w:val="0015247B"/>
    <w:rsid w:val="001529CF"/>
    <w:rsid w:val="00152FFA"/>
    <w:rsid w:val="00153154"/>
    <w:rsid w:val="00154A53"/>
    <w:rsid w:val="001555BC"/>
    <w:rsid w:val="00156252"/>
    <w:rsid w:val="0015655F"/>
    <w:rsid w:val="00156E37"/>
    <w:rsid w:val="00156F46"/>
    <w:rsid w:val="0015715F"/>
    <w:rsid w:val="0015790B"/>
    <w:rsid w:val="001602DB"/>
    <w:rsid w:val="001609F9"/>
    <w:rsid w:val="0016139C"/>
    <w:rsid w:val="00161FA9"/>
    <w:rsid w:val="00162671"/>
    <w:rsid w:val="00163151"/>
    <w:rsid w:val="0016352D"/>
    <w:rsid w:val="00163A3D"/>
    <w:rsid w:val="001646A4"/>
    <w:rsid w:val="00164E1A"/>
    <w:rsid w:val="0016633E"/>
    <w:rsid w:val="0016638E"/>
    <w:rsid w:val="00166486"/>
    <w:rsid w:val="00166A14"/>
    <w:rsid w:val="001674EA"/>
    <w:rsid w:val="001677C5"/>
    <w:rsid w:val="001679CA"/>
    <w:rsid w:val="001705AD"/>
    <w:rsid w:val="00170FC0"/>
    <w:rsid w:val="001711BF"/>
    <w:rsid w:val="00171504"/>
    <w:rsid w:val="001716A3"/>
    <w:rsid w:val="00172666"/>
    <w:rsid w:val="00172667"/>
    <w:rsid w:val="0017290F"/>
    <w:rsid w:val="00174260"/>
    <w:rsid w:val="001744C3"/>
    <w:rsid w:val="001745AC"/>
    <w:rsid w:val="00174676"/>
    <w:rsid w:val="0017495D"/>
    <w:rsid w:val="00174EBC"/>
    <w:rsid w:val="001752FA"/>
    <w:rsid w:val="00175ACA"/>
    <w:rsid w:val="00175AF7"/>
    <w:rsid w:val="0017671A"/>
    <w:rsid w:val="00176D5A"/>
    <w:rsid w:val="001779F8"/>
    <w:rsid w:val="00180380"/>
    <w:rsid w:val="0018063B"/>
    <w:rsid w:val="00180EED"/>
    <w:rsid w:val="00181101"/>
    <w:rsid w:val="0018126F"/>
    <w:rsid w:val="00181885"/>
    <w:rsid w:val="001818AE"/>
    <w:rsid w:val="00182812"/>
    <w:rsid w:val="00182CF5"/>
    <w:rsid w:val="00182D83"/>
    <w:rsid w:val="00184068"/>
    <w:rsid w:val="001841FB"/>
    <w:rsid w:val="00184913"/>
    <w:rsid w:val="00184ED2"/>
    <w:rsid w:val="00184F4E"/>
    <w:rsid w:val="0018517B"/>
    <w:rsid w:val="00185323"/>
    <w:rsid w:val="00185C91"/>
    <w:rsid w:val="00186889"/>
    <w:rsid w:val="00187294"/>
    <w:rsid w:val="00187B87"/>
    <w:rsid w:val="00187D3F"/>
    <w:rsid w:val="0019124A"/>
    <w:rsid w:val="00191ED7"/>
    <w:rsid w:val="00192AA3"/>
    <w:rsid w:val="001933FC"/>
    <w:rsid w:val="00193462"/>
    <w:rsid w:val="00193ABA"/>
    <w:rsid w:val="0019432B"/>
    <w:rsid w:val="001943F6"/>
    <w:rsid w:val="00194541"/>
    <w:rsid w:val="001945D7"/>
    <w:rsid w:val="00194AE0"/>
    <w:rsid w:val="00194FC3"/>
    <w:rsid w:val="00195CCE"/>
    <w:rsid w:val="00195E0E"/>
    <w:rsid w:val="00196172"/>
    <w:rsid w:val="0019670C"/>
    <w:rsid w:val="001978A1"/>
    <w:rsid w:val="00197A9A"/>
    <w:rsid w:val="001A046C"/>
    <w:rsid w:val="001A1B53"/>
    <w:rsid w:val="001A2637"/>
    <w:rsid w:val="001A2890"/>
    <w:rsid w:val="001A346E"/>
    <w:rsid w:val="001A366C"/>
    <w:rsid w:val="001A3926"/>
    <w:rsid w:val="001A46ED"/>
    <w:rsid w:val="001A5B8C"/>
    <w:rsid w:val="001A5E70"/>
    <w:rsid w:val="001A63F5"/>
    <w:rsid w:val="001A64B2"/>
    <w:rsid w:val="001A6972"/>
    <w:rsid w:val="001A7317"/>
    <w:rsid w:val="001A74AC"/>
    <w:rsid w:val="001A77A1"/>
    <w:rsid w:val="001A7943"/>
    <w:rsid w:val="001A7C22"/>
    <w:rsid w:val="001A7C5E"/>
    <w:rsid w:val="001A7DF4"/>
    <w:rsid w:val="001B0548"/>
    <w:rsid w:val="001B2750"/>
    <w:rsid w:val="001B29DE"/>
    <w:rsid w:val="001B32C8"/>
    <w:rsid w:val="001B38DA"/>
    <w:rsid w:val="001B4533"/>
    <w:rsid w:val="001B4903"/>
    <w:rsid w:val="001B4E6F"/>
    <w:rsid w:val="001B5613"/>
    <w:rsid w:val="001B56B4"/>
    <w:rsid w:val="001B6075"/>
    <w:rsid w:val="001B6484"/>
    <w:rsid w:val="001B6754"/>
    <w:rsid w:val="001B69AF"/>
    <w:rsid w:val="001B6E40"/>
    <w:rsid w:val="001B7534"/>
    <w:rsid w:val="001B75AF"/>
    <w:rsid w:val="001C0849"/>
    <w:rsid w:val="001C0AB0"/>
    <w:rsid w:val="001C0BEF"/>
    <w:rsid w:val="001C173C"/>
    <w:rsid w:val="001C1FFC"/>
    <w:rsid w:val="001C2138"/>
    <w:rsid w:val="001C2590"/>
    <w:rsid w:val="001C2F1E"/>
    <w:rsid w:val="001C3A80"/>
    <w:rsid w:val="001C4E12"/>
    <w:rsid w:val="001C72C6"/>
    <w:rsid w:val="001C7F51"/>
    <w:rsid w:val="001D02E9"/>
    <w:rsid w:val="001D08D1"/>
    <w:rsid w:val="001D08EE"/>
    <w:rsid w:val="001D0906"/>
    <w:rsid w:val="001D187D"/>
    <w:rsid w:val="001D2337"/>
    <w:rsid w:val="001D27AE"/>
    <w:rsid w:val="001D2B89"/>
    <w:rsid w:val="001D2C58"/>
    <w:rsid w:val="001D2F14"/>
    <w:rsid w:val="001D32E7"/>
    <w:rsid w:val="001D3385"/>
    <w:rsid w:val="001D395A"/>
    <w:rsid w:val="001D422D"/>
    <w:rsid w:val="001D49E1"/>
    <w:rsid w:val="001D4C67"/>
    <w:rsid w:val="001D4CC2"/>
    <w:rsid w:val="001D5784"/>
    <w:rsid w:val="001D5B85"/>
    <w:rsid w:val="001D6067"/>
    <w:rsid w:val="001D62B2"/>
    <w:rsid w:val="001D6355"/>
    <w:rsid w:val="001D77DC"/>
    <w:rsid w:val="001D7CC1"/>
    <w:rsid w:val="001E0140"/>
    <w:rsid w:val="001E0463"/>
    <w:rsid w:val="001E0C60"/>
    <w:rsid w:val="001E0EB4"/>
    <w:rsid w:val="001E1243"/>
    <w:rsid w:val="001E17ED"/>
    <w:rsid w:val="001E3871"/>
    <w:rsid w:val="001E3BA8"/>
    <w:rsid w:val="001E4162"/>
    <w:rsid w:val="001E43AF"/>
    <w:rsid w:val="001E4E90"/>
    <w:rsid w:val="001E57A0"/>
    <w:rsid w:val="001E5BB6"/>
    <w:rsid w:val="001E5D2F"/>
    <w:rsid w:val="001E5E31"/>
    <w:rsid w:val="001E5F99"/>
    <w:rsid w:val="001E6208"/>
    <w:rsid w:val="001E62E6"/>
    <w:rsid w:val="001E630D"/>
    <w:rsid w:val="001E6795"/>
    <w:rsid w:val="001E67D3"/>
    <w:rsid w:val="001E77B4"/>
    <w:rsid w:val="001E79BF"/>
    <w:rsid w:val="001E7A12"/>
    <w:rsid w:val="001F034E"/>
    <w:rsid w:val="001F0C8B"/>
    <w:rsid w:val="001F0EDC"/>
    <w:rsid w:val="001F141D"/>
    <w:rsid w:val="001F16A7"/>
    <w:rsid w:val="001F1AB5"/>
    <w:rsid w:val="001F1BF7"/>
    <w:rsid w:val="001F21C9"/>
    <w:rsid w:val="001F229E"/>
    <w:rsid w:val="001F2366"/>
    <w:rsid w:val="001F2B6F"/>
    <w:rsid w:val="001F3011"/>
    <w:rsid w:val="001F34DD"/>
    <w:rsid w:val="001F352E"/>
    <w:rsid w:val="001F3D92"/>
    <w:rsid w:val="001F498C"/>
    <w:rsid w:val="001F4B51"/>
    <w:rsid w:val="001F52CE"/>
    <w:rsid w:val="001F5636"/>
    <w:rsid w:val="001F5B1C"/>
    <w:rsid w:val="001F5D5B"/>
    <w:rsid w:val="001F5D81"/>
    <w:rsid w:val="001F5D84"/>
    <w:rsid w:val="001F606B"/>
    <w:rsid w:val="001F60B9"/>
    <w:rsid w:val="001F637E"/>
    <w:rsid w:val="001F7247"/>
    <w:rsid w:val="001F75E0"/>
    <w:rsid w:val="001F7A03"/>
    <w:rsid w:val="001F7DB1"/>
    <w:rsid w:val="001F7F93"/>
    <w:rsid w:val="0020014A"/>
    <w:rsid w:val="002006B4"/>
    <w:rsid w:val="00202256"/>
    <w:rsid w:val="002029F7"/>
    <w:rsid w:val="002030F4"/>
    <w:rsid w:val="00203318"/>
    <w:rsid w:val="00203B9E"/>
    <w:rsid w:val="00204223"/>
    <w:rsid w:val="002044AC"/>
    <w:rsid w:val="0020517D"/>
    <w:rsid w:val="002053E7"/>
    <w:rsid w:val="00205F86"/>
    <w:rsid w:val="00206113"/>
    <w:rsid w:val="00206755"/>
    <w:rsid w:val="002067FC"/>
    <w:rsid w:val="00206A66"/>
    <w:rsid w:val="00206E28"/>
    <w:rsid w:val="002070AE"/>
    <w:rsid w:val="00207354"/>
    <w:rsid w:val="0020797B"/>
    <w:rsid w:val="0020797F"/>
    <w:rsid w:val="002079EB"/>
    <w:rsid w:val="00210137"/>
    <w:rsid w:val="0021051F"/>
    <w:rsid w:val="0021106C"/>
    <w:rsid w:val="002122AB"/>
    <w:rsid w:val="00212E1F"/>
    <w:rsid w:val="00212F25"/>
    <w:rsid w:val="00213771"/>
    <w:rsid w:val="0021380D"/>
    <w:rsid w:val="00213B50"/>
    <w:rsid w:val="00213BC2"/>
    <w:rsid w:val="002147B5"/>
    <w:rsid w:val="0021481A"/>
    <w:rsid w:val="00214F22"/>
    <w:rsid w:val="00215A3A"/>
    <w:rsid w:val="00215B3F"/>
    <w:rsid w:val="00216050"/>
    <w:rsid w:val="00216114"/>
    <w:rsid w:val="00216D45"/>
    <w:rsid w:val="00216D85"/>
    <w:rsid w:val="00217633"/>
    <w:rsid w:val="00217943"/>
    <w:rsid w:val="0022068B"/>
    <w:rsid w:val="00220844"/>
    <w:rsid w:val="00222BED"/>
    <w:rsid w:val="00222E4A"/>
    <w:rsid w:val="00222E7B"/>
    <w:rsid w:val="00223B3F"/>
    <w:rsid w:val="0022400C"/>
    <w:rsid w:val="00224325"/>
    <w:rsid w:val="0022495D"/>
    <w:rsid w:val="00225357"/>
    <w:rsid w:val="00225BF9"/>
    <w:rsid w:val="00225DFE"/>
    <w:rsid w:val="00225F39"/>
    <w:rsid w:val="00226071"/>
    <w:rsid w:val="002261DA"/>
    <w:rsid w:val="00226C2F"/>
    <w:rsid w:val="002275C7"/>
    <w:rsid w:val="00227ECA"/>
    <w:rsid w:val="002308FB"/>
    <w:rsid w:val="0023102F"/>
    <w:rsid w:val="002310E0"/>
    <w:rsid w:val="0023118A"/>
    <w:rsid w:val="00231346"/>
    <w:rsid w:val="002320E6"/>
    <w:rsid w:val="00232463"/>
    <w:rsid w:val="00232E42"/>
    <w:rsid w:val="00233BED"/>
    <w:rsid w:val="002343A8"/>
    <w:rsid w:val="00235EFD"/>
    <w:rsid w:val="0023648F"/>
    <w:rsid w:val="00236BB4"/>
    <w:rsid w:val="00237E1A"/>
    <w:rsid w:val="00240304"/>
    <w:rsid w:val="00240862"/>
    <w:rsid w:val="0024087B"/>
    <w:rsid w:val="00240951"/>
    <w:rsid w:val="00240C19"/>
    <w:rsid w:val="00240E32"/>
    <w:rsid w:val="0024162D"/>
    <w:rsid w:val="00241782"/>
    <w:rsid w:val="002418CE"/>
    <w:rsid w:val="002424E0"/>
    <w:rsid w:val="00242BAB"/>
    <w:rsid w:val="002435A4"/>
    <w:rsid w:val="00244245"/>
    <w:rsid w:val="002443BF"/>
    <w:rsid w:val="00244B55"/>
    <w:rsid w:val="0024534A"/>
    <w:rsid w:val="0024593E"/>
    <w:rsid w:val="00245F9E"/>
    <w:rsid w:val="002462BE"/>
    <w:rsid w:val="00246690"/>
    <w:rsid w:val="002468E7"/>
    <w:rsid w:val="00246DC4"/>
    <w:rsid w:val="00247894"/>
    <w:rsid w:val="00247D76"/>
    <w:rsid w:val="00250A7A"/>
    <w:rsid w:val="00250BF6"/>
    <w:rsid w:val="00250C2D"/>
    <w:rsid w:val="00250C6C"/>
    <w:rsid w:val="00250DF1"/>
    <w:rsid w:val="002516D7"/>
    <w:rsid w:val="002521B2"/>
    <w:rsid w:val="00252BC0"/>
    <w:rsid w:val="0025343E"/>
    <w:rsid w:val="002537F7"/>
    <w:rsid w:val="002538FC"/>
    <w:rsid w:val="0025479A"/>
    <w:rsid w:val="00255383"/>
    <w:rsid w:val="002563AB"/>
    <w:rsid w:val="00256BBE"/>
    <w:rsid w:val="00257088"/>
    <w:rsid w:val="0025750B"/>
    <w:rsid w:val="00260D64"/>
    <w:rsid w:val="00261623"/>
    <w:rsid w:val="00261DD8"/>
    <w:rsid w:val="00263689"/>
    <w:rsid w:val="00263A25"/>
    <w:rsid w:val="0026417E"/>
    <w:rsid w:val="00264447"/>
    <w:rsid w:val="00264EFB"/>
    <w:rsid w:val="0026500D"/>
    <w:rsid w:val="00265AC7"/>
    <w:rsid w:val="00265D08"/>
    <w:rsid w:val="00265DB3"/>
    <w:rsid w:val="0026638F"/>
    <w:rsid w:val="00266FB8"/>
    <w:rsid w:val="0026754C"/>
    <w:rsid w:val="00267C7A"/>
    <w:rsid w:val="002709D9"/>
    <w:rsid w:val="00272294"/>
    <w:rsid w:val="002736C9"/>
    <w:rsid w:val="00273A0B"/>
    <w:rsid w:val="00274654"/>
    <w:rsid w:val="00274794"/>
    <w:rsid w:val="00274A97"/>
    <w:rsid w:val="00274C53"/>
    <w:rsid w:val="0027512C"/>
    <w:rsid w:val="00275441"/>
    <w:rsid w:val="00275653"/>
    <w:rsid w:val="0027592E"/>
    <w:rsid w:val="00275F6F"/>
    <w:rsid w:val="00276072"/>
    <w:rsid w:val="0027678C"/>
    <w:rsid w:val="00276AE5"/>
    <w:rsid w:val="00276E35"/>
    <w:rsid w:val="00276EF0"/>
    <w:rsid w:val="0027744C"/>
    <w:rsid w:val="00280277"/>
    <w:rsid w:val="00280580"/>
    <w:rsid w:val="00280F73"/>
    <w:rsid w:val="0028130B"/>
    <w:rsid w:val="00281422"/>
    <w:rsid w:val="00282BA3"/>
    <w:rsid w:val="00283A0D"/>
    <w:rsid w:val="00283A2A"/>
    <w:rsid w:val="00284019"/>
    <w:rsid w:val="00284368"/>
    <w:rsid w:val="0028446C"/>
    <w:rsid w:val="00284F53"/>
    <w:rsid w:val="00285103"/>
    <w:rsid w:val="002859E5"/>
    <w:rsid w:val="0028606D"/>
    <w:rsid w:val="00286DA6"/>
    <w:rsid w:val="00287AF1"/>
    <w:rsid w:val="00287EC2"/>
    <w:rsid w:val="0029184A"/>
    <w:rsid w:val="00293DE1"/>
    <w:rsid w:val="002948A6"/>
    <w:rsid w:val="0029582D"/>
    <w:rsid w:val="00295B2F"/>
    <w:rsid w:val="00295C7F"/>
    <w:rsid w:val="00295EF2"/>
    <w:rsid w:val="002968DE"/>
    <w:rsid w:val="00296A39"/>
    <w:rsid w:val="00296B74"/>
    <w:rsid w:val="00296BAA"/>
    <w:rsid w:val="00297558"/>
    <w:rsid w:val="002A0210"/>
    <w:rsid w:val="002A094F"/>
    <w:rsid w:val="002A0ACA"/>
    <w:rsid w:val="002A0FE4"/>
    <w:rsid w:val="002A17DA"/>
    <w:rsid w:val="002A1E76"/>
    <w:rsid w:val="002A1EDD"/>
    <w:rsid w:val="002A225D"/>
    <w:rsid w:val="002A2808"/>
    <w:rsid w:val="002A3C3D"/>
    <w:rsid w:val="002A4E58"/>
    <w:rsid w:val="002A53FD"/>
    <w:rsid w:val="002A55D1"/>
    <w:rsid w:val="002A575F"/>
    <w:rsid w:val="002A58AB"/>
    <w:rsid w:val="002A590C"/>
    <w:rsid w:val="002A66D1"/>
    <w:rsid w:val="002A68ED"/>
    <w:rsid w:val="002A6D5F"/>
    <w:rsid w:val="002A717A"/>
    <w:rsid w:val="002A73F8"/>
    <w:rsid w:val="002A7C2D"/>
    <w:rsid w:val="002B056B"/>
    <w:rsid w:val="002B0772"/>
    <w:rsid w:val="002B1368"/>
    <w:rsid w:val="002B2924"/>
    <w:rsid w:val="002B30E3"/>
    <w:rsid w:val="002B4AF2"/>
    <w:rsid w:val="002B4E28"/>
    <w:rsid w:val="002B5750"/>
    <w:rsid w:val="002B5D63"/>
    <w:rsid w:val="002B6239"/>
    <w:rsid w:val="002B6322"/>
    <w:rsid w:val="002B6CA0"/>
    <w:rsid w:val="002B7E7E"/>
    <w:rsid w:val="002C0177"/>
    <w:rsid w:val="002C07A9"/>
    <w:rsid w:val="002C2175"/>
    <w:rsid w:val="002C2563"/>
    <w:rsid w:val="002C2F55"/>
    <w:rsid w:val="002C342F"/>
    <w:rsid w:val="002C3CDB"/>
    <w:rsid w:val="002C4285"/>
    <w:rsid w:val="002C42EA"/>
    <w:rsid w:val="002C4361"/>
    <w:rsid w:val="002C46B5"/>
    <w:rsid w:val="002C483D"/>
    <w:rsid w:val="002C5042"/>
    <w:rsid w:val="002C5F0A"/>
    <w:rsid w:val="002C6845"/>
    <w:rsid w:val="002C7053"/>
    <w:rsid w:val="002C7122"/>
    <w:rsid w:val="002C72B1"/>
    <w:rsid w:val="002D00AC"/>
    <w:rsid w:val="002D0303"/>
    <w:rsid w:val="002D09FD"/>
    <w:rsid w:val="002D1F30"/>
    <w:rsid w:val="002D233D"/>
    <w:rsid w:val="002D24D8"/>
    <w:rsid w:val="002D2903"/>
    <w:rsid w:val="002D2B8B"/>
    <w:rsid w:val="002D2F28"/>
    <w:rsid w:val="002D336E"/>
    <w:rsid w:val="002D361F"/>
    <w:rsid w:val="002D54AC"/>
    <w:rsid w:val="002D5843"/>
    <w:rsid w:val="002D5B67"/>
    <w:rsid w:val="002D69F5"/>
    <w:rsid w:val="002D729A"/>
    <w:rsid w:val="002D7A16"/>
    <w:rsid w:val="002E09CA"/>
    <w:rsid w:val="002E1344"/>
    <w:rsid w:val="002E1688"/>
    <w:rsid w:val="002E1F49"/>
    <w:rsid w:val="002E261B"/>
    <w:rsid w:val="002E29CE"/>
    <w:rsid w:val="002E2C5F"/>
    <w:rsid w:val="002E349A"/>
    <w:rsid w:val="002E3B45"/>
    <w:rsid w:val="002E3FF9"/>
    <w:rsid w:val="002E41DB"/>
    <w:rsid w:val="002E4276"/>
    <w:rsid w:val="002E452F"/>
    <w:rsid w:val="002E4646"/>
    <w:rsid w:val="002E516F"/>
    <w:rsid w:val="002E58A4"/>
    <w:rsid w:val="002E5BBB"/>
    <w:rsid w:val="002E6062"/>
    <w:rsid w:val="002E63C2"/>
    <w:rsid w:val="002E6B09"/>
    <w:rsid w:val="002E751C"/>
    <w:rsid w:val="002F013B"/>
    <w:rsid w:val="002F0AA3"/>
    <w:rsid w:val="002F1737"/>
    <w:rsid w:val="002F1BCB"/>
    <w:rsid w:val="002F1EA6"/>
    <w:rsid w:val="002F2B33"/>
    <w:rsid w:val="002F2DAA"/>
    <w:rsid w:val="002F39EB"/>
    <w:rsid w:val="002F3A3E"/>
    <w:rsid w:val="002F3FE0"/>
    <w:rsid w:val="002F4DDC"/>
    <w:rsid w:val="002F50E6"/>
    <w:rsid w:val="002F562A"/>
    <w:rsid w:val="002F582D"/>
    <w:rsid w:val="002F61DD"/>
    <w:rsid w:val="002F66F7"/>
    <w:rsid w:val="002F7D46"/>
    <w:rsid w:val="003005DF"/>
    <w:rsid w:val="00300FE5"/>
    <w:rsid w:val="00301689"/>
    <w:rsid w:val="00301E2A"/>
    <w:rsid w:val="00301F57"/>
    <w:rsid w:val="003028A9"/>
    <w:rsid w:val="00302D73"/>
    <w:rsid w:val="003036F5"/>
    <w:rsid w:val="00304BA3"/>
    <w:rsid w:val="00304C7F"/>
    <w:rsid w:val="00304D86"/>
    <w:rsid w:val="00306111"/>
    <w:rsid w:val="00306616"/>
    <w:rsid w:val="003066E7"/>
    <w:rsid w:val="0030678F"/>
    <w:rsid w:val="00306DCD"/>
    <w:rsid w:val="00306FC3"/>
    <w:rsid w:val="00307633"/>
    <w:rsid w:val="003076D1"/>
    <w:rsid w:val="00307B6A"/>
    <w:rsid w:val="00307F4C"/>
    <w:rsid w:val="003102A2"/>
    <w:rsid w:val="003103BA"/>
    <w:rsid w:val="00310A34"/>
    <w:rsid w:val="00310DD2"/>
    <w:rsid w:val="003112BE"/>
    <w:rsid w:val="003114EA"/>
    <w:rsid w:val="0031226C"/>
    <w:rsid w:val="00313235"/>
    <w:rsid w:val="0031343C"/>
    <w:rsid w:val="003136E5"/>
    <w:rsid w:val="003137DC"/>
    <w:rsid w:val="00313A87"/>
    <w:rsid w:val="0031436E"/>
    <w:rsid w:val="00315767"/>
    <w:rsid w:val="00315E68"/>
    <w:rsid w:val="00315FA1"/>
    <w:rsid w:val="003161BF"/>
    <w:rsid w:val="00316A4A"/>
    <w:rsid w:val="003170EE"/>
    <w:rsid w:val="003174CB"/>
    <w:rsid w:val="00317937"/>
    <w:rsid w:val="00321132"/>
    <w:rsid w:val="003213C8"/>
    <w:rsid w:val="00322960"/>
    <w:rsid w:val="00322A5A"/>
    <w:rsid w:val="00322FE9"/>
    <w:rsid w:val="00323067"/>
    <w:rsid w:val="00323223"/>
    <w:rsid w:val="00323355"/>
    <w:rsid w:val="00323AD0"/>
    <w:rsid w:val="00323B99"/>
    <w:rsid w:val="00323EEC"/>
    <w:rsid w:val="00324DFA"/>
    <w:rsid w:val="003274B3"/>
    <w:rsid w:val="003275D4"/>
    <w:rsid w:val="00327BD3"/>
    <w:rsid w:val="00327ED5"/>
    <w:rsid w:val="00327EF5"/>
    <w:rsid w:val="00330D2B"/>
    <w:rsid w:val="00331AFE"/>
    <w:rsid w:val="00333255"/>
    <w:rsid w:val="0033332B"/>
    <w:rsid w:val="00333484"/>
    <w:rsid w:val="003339CB"/>
    <w:rsid w:val="0033434F"/>
    <w:rsid w:val="00334E38"/>
    <w:rsid w:val="00336101"/>
    <w:rsid w:val="0033656A"/>
    <w:rsid w:val="00336C89"/>
    <w:rsid w:val="00336D2F"/>
    <w:rsid w:val="003374AD"/>
    <w:rsid w:val="003405D5"/>
    <w:rsid w:val="0034153B"/>
    <w:rsid w:val="00342E37"/>
    <w:rsid w:val="0034406E"/>
    <w:rsid w:val="0034430B"/>
    <w:rsid w:val="0034449E"/>
    <w:rsid w:val="00344A7E"/>
    <w:rsid w:val="00344F43"/>
    <w:rsid w:val="00346818"/>
    <w:rsid w:val="00350570"/>
    <w:rsid w:val="00350B04"/>
    <w:rsid w:val="00350B7F"/>
    <w:rsid w:val="003514AA"/>
    <w:rsid w:val="003520A9"/>
    <w:rsid w:val="00352FA8"/>
    <w:rsid w:val="003532E2"/>
    <w:rsid w:val="003548DC"/>
    <w:rsid w:val="0035538A"/>
    <w:rsid w:val="00355712"/>
    <w:rsid w:val="00356743"/>
    <w:rsid w:val="00356935"/>
    <w:rsid w:val="00357068"/>
    <w:rsid w:val="003571F0"/>
    <w:rsid w:val="0035748D"/>
    <w:rsid w:val="003579BF"/>
    <w:rsid w:val="00357D0B"/>
    <w:rsid w:val="003605F7"/>
    <w:rsid w:val="003606C1"/>
    <w:rsid w:val="003608E5"/>
    <w:rsid w:val="00360B2B"/>
    <w:rsid w:val="00361306"/>
    <w:rsid w:val="0036169B"/>
    <w:rsid w:val="003627D8"/>
    <w:rsid w:val="003629C6"/>
    <w:rsid w:val="00363494"/>
    <w:rsid w:val="003635B7"/>
    <w:rsid w:val="00363DC1"/>
    <w:rsid w:val="003650BD"/>
    <w:rsid w:val="00365909"/>
    <w:rsid w:val="00367C8F"/>
    <w:rsid w:val="00367F4F"/>
    <w:rsid w:val="00370748"/>
    <w:rsid w:val="00371E14"/>
    <w:rsid w:val="00371FAF"/>
    <w:rsid w:val="003720D3"/>
    <w:rsid w:val="003723AB"/>
    <w:rsid w:val="00373E12"/>
    <w:rsid w:val="00374215"/>
    <w:rsid w:val="003742AB"/>
    <w:rsid w:val="00375173"/>
    <w:rsid w:val="0037547A"/>
    <w:rsid w:val="0037555B"/>
    <w:rsid w:val="003759FC"/>
    <w:rsid w:val="00375A36"/>
    <w:rsid w:val="003762BF"/>
    <w:rsid w:val="00376711"/>
    <w:rsid w:val="00380780"/>
    <w:rsid w:val="00380860"/>
    <w:rsid w:val="00380F17"/>
    <w:rsid w:val="00380FF1"/>
    <w:rsid w:val="003810FE"/>
    <w:rsid w:val="0038144E"/>
    <w:rsid w:val="00382BB1"/>
    <w:rsid w:val="00382DEB"/>
    <w:rsid w:val="00382F29"/>
    <w:rsid w:val="00382F88"/>
    <w:rsid w:val="0038330B"/>
    <w:rsid w:val="00383BD7"/>
    <w:rsid w:val="00384B6D"/>
    <w:rsid w:val="00384EB4"/>
    <w:rsid w:val="003856A8"/>
    <w:rsid w:val="00385866"/>
    <w:rsid w:val="0038650B"/>
    <w:rsid w:val="00387BF0"/>
    <w:rsid w:val="0039016C"/>
    <w:rsid w:val="0039086B"/>
    <w:rsid w:val="00390B97"/>
    <w:rsid w:val="00391571"/>
    <w:rsid w:val="0039198F"/>
    <w:rsid w:val="00391E89"/>
    <w:rsid w:val="00392310"/>
    <w:rsid w:val="00392405"/>
    <w:rsid w:val="00392B42"/>
    <w:rsid w:val="0039310C"/>
    <w:rsid w:val="00395057"/>
    <w:rsid w:val="003951DC"/>
    <w:rsid w:val="003955C6"/>
    <w:rsid w:val="00395656"/>
    <w:rsid w:val="00395D78"/>
    <w:rsid w:val="00396170"/>
    <w:rsid w:val="00396E92"/>
    <w:rsid w:val="003A0657"/>
    <w:rsid w:val="003A0833"/>
    <w:rsid w:val="003A09C9"/>
    <w:rsid w:val="003A0D53"/>
    <w:rsid w:val="003A1053"/>
    <w:rsid w:val="003A1B72"/>
    <w:rsid w:val="003A1F8B"/>
    <w:rsid w:val="003A209C"/>
    <w:rsid w:val="003A2887"/>
    <w:rsid w:val="003A28A7"/>
    <w:rsid w:val="003A3376"/>
    <w:rsid w:val="003A3874"/>
    <w:rsid w:val="003A47AC"/>
    <w:rsid w:val="003A58EE"/>
    <w:rsid w:val="003A5989"/>
    <w:rsid w:val="003A5FCC"/>
    <w:rsid w:val="003A604C"/>
    <w:rsid w:val="003A6376"/>
    <w:rsid w:val="003A71A5"/>
    <w:rsid w:val="003A7C85"/>
    <w:rsid w:val="003B108D"/>
    <w:rsid w:val="003B11FA"/>
    <w:rsid w:val="003B12BE"/>
    <w:rsid w:val="003B13F1"/>
    <w:rsid w:val="003B2BB8"/>
    <w:rsid w:val="003B2D98"/>
    <w:rsid w:val="003B3738"/>
    <w:rsid w:val="003B4376"/>
    <w:rsid w:val="003B44F5"/>
    <w:rsid w:val="003B599A"/>
    <w:rsid w:val="003B6625"/>
    <w:rsid w:val="003B7799"/>
    <w:rsid w:val="003C0599"/>
    <w:rsid w:val="003C1659"/>
    <w:rsid w:val="003C22E9"/>
    <w:rsid w:val="003C24C4"/>
    <w:rsid w:val="003C2D28"/>
    <w:rsid w:val="003C2E56"/>
    <w:rsid w:val="003C3137"/>
    <w:rsid w:val="003C4CC3"/>
    <w:rsid w:val="003C56A1"/>
    <w:rsid w:val="003C590D"/>
    <w:rsid w:val="003C61B8"/>
    <w:rsid w:val="003C6C7B"/>
    <w:rsid w:val="003D0009"/>
    <w:rsid w:val="003D0150"/>
    <w:rsid w:val="003D07DB"/>
    <w:rsid w:val="003D0924"/>
    <w:rsid w:val="003D0A23"/>
    <w:rsid w:val="003D1D0E"/>
    <w:rsid w:val="003D1DDF"/>
    <w:rsid w:val="003D24B2"/>
    <w:rsid w:val="003D34FF"/>
    <w:rsid w:val="003D356A"/>
    <w:rsid w:val="003D48FB"/>
    <w:rsid w:val="003D538D"/>
    <w:rsid w:val="003D57AD"/>
    <w:rsid w:val="003D5B4F"/>
    <w:rsid w:val="003D601C"/>
    <w:rsid w:val="003D61CE"/>
    <w:rsid w:val="003D637B"/>
    <w:rsid w:val="003D659B"/>
    <w:rsid w:val="003D6B77"/>
    <w:rsid w:val="003D6CA3"/>
    <w:rsid w:val="003D6FA9"/>
    <w:rsid w:val="003D7328"/>
    <w:rsid w:val="003E0867"/>
    <w:rsid w:val="003E0C9C"/>
    <w:rsid w:val="003E0D47"/>
    <w:rsid w:val="003E16AB"/>
    <w:rsid w:val="003E181E"/>
    <w:rsid w:val="003E2C8A"/>
    <w:rsid w:val="003E3299"/>
    <w:rsid w:val="003E38EA"/>
    <w:rsid w:val="003E3D01"/>
    <w:rsid w:val="003E6034"/>
    <w:rsid w:val="003E677D"/>
    <w:rsid w:val="003E6C60"/>
    <w:rsid w:val="003F00E4"/>
    <w:rsid w:val="003F011A"/>
    <w:rsid w:val="003F09BE"/>
    <w:rsid w:val="003F0E5E"/>
    <w:rsid w:val="003F1157"/>
    <w:rsid w:val="003F1834"/>
    <w:rsid w:val="003F285E"/>
    <w:rsid w:val="003F2F66"/>
    <w:rsid w:val="003F3402"/>
    <w:rsid w:val="003F3647"/>
    <w:rsid w:val="003F36F2"/>
    <w:rsid w:val="003F389D"/>
    <w:rsid w:val="003F3930"/>
    <w:rsid w:val="003F447D"/>
    <w:rsid w:val="003F4BDC"/>
    <w:rsid w:val="003F4D94"/>
    <w:rsid w:val="003F4DDA"/>
    <w:rsid w:val="003F509C"/>
    <w:rsid w:val="003F5975"/>
    <w:rsid w:val="003F5ADA"/>
    <w:rsid w:val="003F64D4"/>
    <w:rsid w:val="003F7116"/>
    <w:rsid w:val="003F7416"/>
    <w:rsid w:val="003F7972"/>
    <w:rsid w:val="00400272"/>
    <w:rsid w:val="00401BC0"/>
    <w:rsid w:val="00401C37"/>
    <w:rsid w:val="00401F4B"/>
    <w:rsid w:val="0040383A"/>
    <w:rsid w:val="00403A0A"/>
    <w:rsid w:val="004047C1"/>
    <w:rsid w:val="0040556C"/>
    <w:rsid w:val="0040558F"/>
    <w:rsid w:val="0040598C"/>
    <w:rsid w:val="00405CEE"/>
    <w:rsid w:val="0040660D"/>
    <w:rsid w:val="00406AA9"/>
    <w:rsid w:val="00406D49"/>
    <w:rsid w:val="004072B3"/>
    <w:rsid w:val="00407F1A"/>
    <w:rsid w:val="00410407"/>
    <w:rsid w:val="004105EA"/>
    <w:rsid w:val="00410E06"/>
    <w:rsid w:val="004114AF"/>
    <w:rsid w:val="004115CB"/>
    <w:rsid w:val="00412248"/>
    <w:rsid w:val="0041279B"/>
    <w:rsid w:val="00413030"/>
    <w:rsid w:val="0041316F"/>
    <w:rsid w:val="00413B3F"/>
    <w:rsid w:val="00414101"/>
    <w:rsid w:val="00414214"/>
    <w:rsid w:val="004144C3"/>
    <w:rsid w:val="0041450E"/>
    <w:rsid w:val="004145EE"/>
    <w:rsid w:val="00414F24"/>
    <w:rsid w:val="00415868"/>
    <w:rsid w:val="00416871"/>
    <w:rsid w:val="004207D4"/>
    <w:rsid w:val="00420C86"/>
    <w:rsid w:val="0042157D"/>
    <w:rsid w:val="00421662"/>
    <w:rsid w:val="0042178C"/>
    <w:rsid w:val="00422189"/>
    <w:rsid w:val="00422B5B"/>
    <w:rsid w:val="00422E33"/>
    <w:rsid w:val="00422F9B"/>
    <w:rsid w:val="00423AB6"/>
    <w:rsid w:val="004268A9"/>
    <w:rsid w:val="00427205"/>
    <w:rsid w:val="0042777F"/>
    <w:rsid w:val="00427E0C"/>
    <w:rsid w:val="0043046A"/>
    <w:rsid w:val="004304C8"/>
    <w:rsid w:val="00430746"/>
    <w:rsid w:val="00430872"/>
    <w:rsid w:val="00430B63"/>
    <w:rsid w:val="00430FCF"/>
    <w:rsid w:val="004314E3"/>
    <w:rsid w:val="004315E6"/>
    <w:rsid w:val="00431996"/>
    <w:rsid w:val="00431A2D"/>
    <w:rsid w:val="00431D47"/>
    <w:rsid w:val="00432CAD"/>
    <w:rsid w:val="00434D4E"/>
    <w:rsid w:val="0043526D"/>
    <w:rsid w:val="0043555A"/>
    <w:rsid w:val="00436171"/>
    <w:rsid w:val="0043635B"/>
    <w:rsid w:val="00436E63"/>
    <w:rsid w:val="0043761D"/>
    <w:rsid w:val="00441A2F"/>
    <w:rsid w:val="00441D03"/>
    <w:rsid w:val="0044235E"/>
    <w:rsid w:val="00444082"/>
    <w:rsid w:val="004440A5"/>
    <w:rsid w:val="004441F7"/>
    <w:rsid w:val="00445600"/>
    <w:rsid w:val="004461C9"/>
    <w:rsid w:val="0044633F"/>
    <w:rsid w:val="004467E4"/>
    <w:rsid w:val="00447C93"/>
    <w:rsid w:val="00447D0A"/>
    <w:rsid w:val="00447D35"/>
    <w:rsid w:val="00447DF3"/>
    <w:rsid w:val="00447FBE"/>
    <w:rsid w:val="004500D2"/>
    <w:rsid w:val="0045027B"/>
    <w:rsid w:val="00450BC6"/>
    <w:rsid w:val="00450C07"/>
    <w:rsid w:val="00450F00"/>
    <w:rsid w:val="00451F56"/>
    <w:rsid w:val="00451F58"/>
    <w:rsid w:val="004529C7"/>
    <w:rsid w:val="004530AD"/>
    <w:rsid w:val="004540F7"/>
    <w:rsid w:val="004549D6"/>
    <w:rsid w:val="00454CDA"/>
    <w:rsid w:val="00455489"/>
    <w:rsid w:val="00455B0A"/>
    <w:rsid w:val="0045639B"/>
    <w:rsid w:val="00456579"/>
    <w:rsid w:val="0045671A"/>
    <w:rsid w:val="00456A86"/>
    <w:rsid w:val="00456B65"/>
    <w:rsid w:val="00456D0A"/>
    <w:rsid w:val="00457EFC"/>
    <w:rsid w:val="004601F0"/>
    <w:rsid w:val="00461183"/>
    <w:rsid w:val="00461A5C"/>
    <w:rsid w:val="00461FA0"/>
    <w:rsid w:val="0046296B"/>
    <w:rsid w:val="00462E63"/>
    <w:rsid w:val="00463735"/>
    <w:rsid w:val="004637A5"/>
    <w:rsid w:val="00463E43"/>
    <w:rsid w:val="004662D6"/>
    <w:rsid w:val="00466A0A"/>
    <w:rsid w:val="0046712D"/>
    <w:rsid w:val="004679FD"/>
    <w:rsid w:val="00467C49"/>
    <w:rsid w:val="004702D6"/>
    <w:rsid w:val="004703E4"/>
    <w:rsid w:val="00470863"/>
    <w:rsid w:val="00471631"/>
    <w:rsid w:val="0047174A"/>
    <w:rsid w:val="00471D59"/>
    <w:rsid w:val="00472734"/>
    <w:rsid w:val="00473551"/>
    <w:rsid w:val="00473EE5"/>
    <w:rsid w:val="0047406B"/>
    <w:rsid w:val="00474663"/>
    <w:rsid w:val="00474C9D"/>
    <w:rsid w:val="004758B6"/>
    <w:rsid w:val="00475EA7"/>
    <w:rsid w:val="00476353"/>
    <w:rsid w:val="00476688"/>
    <w:rsid w:val="00477459"/>
    <w:rsid w:val="004776C5"/>
    <w:rsid w:val="004779FF"/>
    <w:rsid w:val="0048114F"/>
    <w:rsid w:val="00482A96"/>
    <w:rsid w:val="00482E7B"/>
    <w:rsid w:val="0048407B"/>
    <w:rsid w:val="00484A34"/>
    <w:rsid w:val="00484D1E"/>
    <w:rsid w:val="00486DD2"/>
    <w:rsid w:val="00486E35"/>
    <w:rsid w:val="00486EE9"/>
    <w:rsid w:val="0048784A"/>
    <w:rsid w:val="00487906"/>
    <w:rsid w:val="00487CE8"/>
    <w:rsid w:val="00490F7E"/>
    <w:rsid w:val="00491209"/>
    <w:rsid w:val="0049133B"/>
    <w:rsid w:val="004920EA"/>
    <w:rsid w:val="00492A2E"/>
    <w:rsid w:val="00493061"/>
    <w:rsid w:val="00493083"/>
    <w:rsid w:val="00493332"/>
    <w:rsid w:val="00493773"/>
    <w:rsid w:val="004947CD"/>
    <w:rsid w:val="0049537B"/>
    <w:rsid w:val="004953D8"/>
    <w:rsid w:val="004958F3"/>
    <w:rsid w:val="00495FB4"/>
    <w:rsid w:val="00496301"/>
    <w:rsid w:val="004963AA"/>
    <w:rsid w:val="0049650A"/>
    <w:rsid w:val="004A0119"/>
    <w:rsid w:val="004A0A4D"/>
    <w:rsid w:val="004A0DEB"/>
    <w:rsid w:val="004A1448"/>
    <w:rsid w:val="004A1AA3"/>
    <w:rsid w:val="004A1C1C"/>
    <w:rsid w:val="004A1DBF"/>
    <w:rsid w:val="004A2D9B"/>
    <w:rsid w:val="004A37DC"/>
    <w:rsid w:val="004A3CE1"/>
    <w:rsid w:val="004A48ED"/>
    <w:rsid w:val="004A4968"/>
    <w:rsid w:val="004A49E2"/>
    <w:rsid w:val="004A5C67"/>
    <w:rsid w:val="004A6831"/>
    <w:rsid w:val="004A6C5F"/>
    <w:rsid w:val="004A7038"/>
    <w:rsid w:val="004A7530"/>
    <w:rsid w:val="004A7DEF"/>
    <w:rsid w:val="004B0081"/>
    <w:rsid w:val="004B00F0"/>
    <w:rsid w:val="004B02D8"/>
    <w:rsid w:val="004B0478"/>
    <w:rsid w:val="004B06A1"/>
    <w:rsid w:val="004B0848"/>
    <w:rsid w:val="004B0C6D"/>
    <w:rsid w:val="004B0F55"/>
    <w:rsid w:val="004B16D2"/>
    <w:rsid w:val="004B1A5D"/>
    <w:rsid w:val="004B248A"/>
    <w:rsid w:val="004B3457"/>
    <w:rsid w:val="004B3C46"/>
    <w:rsid w:val="004B4858"/>
    <w:rsid w:val="004B512F"/>
    <w:rsid w:val="004B5388"/>
    <w:rsid w:val="004B54CA"/>
    <w:rsid w:val="004B6A20"/>
    <w:rsid w:val="004C0056"/>
    <w:rsid w:val="004C0D33"/>
    <w:rsid w:val="004C1763"/>
    <w:rsid w:val="004C1848"/>
    <w:rsid w:val="004C1B8D"/>
    <w:rsid w:val="004C1C41"/>
    <w:rsid w:val="004C24F4"/>
    <w:rsid w:val="004C255E"/>
    <w:rsid w:val="004C2CDB"/>
    <w:rsid w:val="004C2E28"/>
    <w:rsid w:val="004C3258"/>
    <w:rsid w:val="004C3F9A"/>
    <w:rsid w:val="004C43B5"/>
    <w:rsid w:val="004C4C4D"/>
    <w:rsid w:val="004C50B7"/>
    <w:rsid w:val="004D05FC"/>
    <w:rsid w:val="004D1BF8"/>
    <w:rsid w:val="004D1C27"/>
    <w:rsid w:val="004D3064"/>
    <w:rsid w:val="004D32BD"/>
    <w:rsid w:val="004D345B"/>
    <w:rsid w:val="004D5138"/>
    <w:rsid w:val="004D5A7F"/>
    <w:rsid w:val="004D6215"/>
    <w:rsid w:val="004D68BB"/>
    <w:rsid w:val="004D69C2"/>
    <w:rsid w:val="004E024D"/>
    <w:rsid w:val="004E0316"/>
    <w:rsid w:val="004E09BB"/>
    <w:rsid w:val="004E0BE8"/>
    <w:rsid w:val="004E12F4"/>
    <w:rsid w:val="004E1470"/>
    <w:rsid w:val="004E25C0"/>
    <w:rsid w:val="004E2FC0"/>
    <w:rsid w:val="004E30EC"/>
    <w:rsid w:val="004E3AAF"/>
    <w:rsid w:val="004E3AC5"/>
    <w:rsid w:val="004E3B29"/>
    <w:rsid w:val="004E4A50"/>
    <w:rsid w:val="004E4E30"/>
    <w:rsid w:val="004E5CBF"/>
    <w:rsid w:val="004E5E12"/>
    <w:rsid w:val="004E6886"/>
    <w:rsid w:val="004E6B07"/>
    <w:rsid w:val="004E75CF"/>
    <w:rsid w:val="004E7664"/>
    <w:rsid w:val="004E78FE"/>
    <w:rsid w:val="004E7C65"/>
    <w:rsid w:val="004F0DA4"/>
    <w:rsid w:val="004F17EA"/>
    <w:rsid w:val="004F18FA"/>
    <w:rsid w:val="004F1B4F"/>
    <w:rsid w:val="004F1C41"/>
    <w:rsid w:val="004F1C7D"/>
    <w:rsid w:val="004F2070"/>
    <w:rsid w:val="004F31CF"/>
    <w:rsid w:val="004F37FA"/>
    <w:rsid w:val="004F38C4"/>
    <w:rsid w:val="004F46EC"/>
    <w:rsid w:val="004F4FDE"/>
    <w:rsid w:val="004F51B4"/>
    <w:rsid w:val="004F5202"/>
    <w:rsid w:val="004F52F8"/>
    <w:rsid w:val="004F5362"/>
    <w:rsid w:val="004F57C1"/>
    <w:rsid w:val="004F5A05"/>
    <w:rsid w:val="00500082"/>
    <w:rsid w:val="00501541"/>
    <w:rsid w:val="00501AE6"/>
    <w:rsid w:val="0050208F"/>
    <w:rsid w:val="0050277B"/>
    <w:rsid w:val="00503103"/>
    <w:rsid w:val="00503190"/>
    <w:rsid w:val="005036D9"/>
    <w:rsid w:val="00504841"/>
    <w:rsid w:val="00504D59"/>
    <w:rsid w:val="00504E71"/>
    <w:rsid w:val="005050CC"/>
    <w:rsid w:val="00505242"/>
    <w:rsid w:val="00505D1C"/>
    <w:rsid w:val="00505FB8"/>
    <w:rsid w:val="005060B0"/>
    <w:rsid w:val="00506732"/>
    <w:rsid w:val="00506EE8"/>
    <w:rsid w:val="0050720A"/>
    <w:rsid w:val="005073FA"/>
    <w:rsid w:val="00510096"/>
    <w:rsid w:val="005102AC"/>
    <w:rsid w:val="00510AF9"/>
    <w:rsid w:val="00510DE9"/>
    <w:rsid w:val="00511267"/>
    <w:rsid w:val="0051133E"/>
    <w:rsid w:val="00511D51"/>
    <w:rsid w:val="00511EF6"/>
    <w:rsid w:val="0051229F"/>
    <w:rsid w:val="00512388"/>
    <w:rsid w:val="00513285"/>
    <w:rsid w:val="0051344D"/>
    <w:rsid w:val="005137BE"/>
    <w:rsid w:val="00513D9B"/>
    <w:rsid w:val="0051494D"/>
    <w:rsid w:val="00514C10"/>
    <w:rsid w:val="00514C71"/>
    <w:rsid w:val="00514CFA"/>
    <w:rsid w:val="00514FE3"/>
    <w:rsid w:val="005152BC"/>
    <w:rsid w:val="0051560C"/>
    <w:rsid w:val="00515828"/>
    <w:rsid w:val="005176EC"/>
    <w:rsid w:val="00517A3C"/>
    <w:rsid w:val="00517B93"/>
    <w:rsid w:val="00520122"/>
    <w:rsid w:val="00520178"/>
    <w:rsid w:val="00520796"/>
    <w:rsid w:val="00520864"/>
    <w:rsid w:val="00521139"/>
    <w:rsid w:val="0052122B"/>
    <w:rsid w:val="005212DD"/>
    <w:rsid w:val="00521C1D"/>
    <w:rsid w:val="005225F4"/>
    <w:rsid w:val="00522DE9"/>
    <w:rsid w:val="0052364F"/>
    <w:rsid w:val="00523FB0"/>
    <w:rsid w:val="00524241"/>
    <w:rsid w:val="00524379"/>
    <w:rsid w:val="005245B1"/>
    <w:rsid w:val="00524703"/>
    <w:rsid w:val="00525026"/>
    <w:rsid w:val="00525977"/>
    <w:rsid w:val="00526237"/>
    <w:rsid w:val="005262FC"/>
    <w:rsid w:val="00526C7A"/>
    <w:rsid w:val="0052725C"/>
    <w:rsid w:val="00530172"/>
    <w:rsid w:val="00530283"/>
    <w:rsid w:val="00530FAE"/>
    <w:rsid w:val="0053183F"/>
    <w:rsid w:val="00531B54"/>
    <w:rsid w:val="005324B5"/>
    <w:rsid w:val="0053377B"/>
    <w:rsid w:val="00533CCA"/>
    <w:rsid w:val="00533E2F"/>
    <w:rsid w:val="00533F89"/>
    <w:rsid w:val="005341B1"/>
    <w:rsid w:val="0053440A"/>
    <w:rsid w:val="00535123"/>
    <w:rsid w:val="005353FA"/>
    <w:rsid w:val="00535488"/>
    <w:rsid w:val="005359AD"/>
    <w:rsid w:val="00536043"/>
    <w:rsid w:val="0053617F"/>
    <w:rsid w:val="0053630A"/>
    <w:rsid w:val="005369F9"/>
    <w:rsid w:val="00537793"/>
    <w:rsid w:val="005406DA"/>
    <w:rsid w:val="005409E3"/>
    <w:rsid w:val="00540ED6"/>
    <w:rsid w:val="00541285"/>
    <w:rsid w:val="00541F67"/>
    <w:rsid w:val="00541FA4"/>
    <w:rsid w:val="0054367C"/>
    <w:rsid w:val="005438B2"/>
    <w:rsid w:val="00543B3C"/>
    <w:rsid w:val="005446D3"/>
    <w:rsid w:val="0054477A"/>
    <w:rsid w:val="00544822"/>
    <w:rsid w:val="0054523F"/>
    <w:rsid w:val="00546030"/>
    <w:rsid w:val="00546147"/>
    <w:rsid w:val="0054615D"/>
    <w:rsid w:val="00546ABD"/>
    <w:rsid w:val="00546EAB"/>
    <w:rsid w:val="00546EAE"/>
    <w:rsid w:val="0054751D"/>
    <w:rsid w:val="00551A83"/>
    <w:rsid w:val="00553670"/>
    <w:rsid w:val="00553929"/>
    <w:rsid w:val="00553C0F"/>
    <w:rsid w:val="0055457B"/>
    <w:rsid w:val="005549A2"/>
    <w:rsid w:val="00554C6A"/>
    <w:rsid w:val="00554F60"/>
    <w:rsid w:val="00555BD6"/>
    <w:rsid w:val="00556534"/>
    <w:rsid w:val="00556FA1"/>
    <w:rsid w:val="005571E3"/>
    <w:rsid w:val="00557631"/>
    <w:rsid w:val="0055764A"/>
    <w:rsid w:val="00560160"/>
    <w:rsid w:val="0056069C"/>
    <w:rsid w:val="00560843"/>
    <w:rsid w:val="005613BF"/>
    <w:rsid w:val="005615BA"/>
    <w:rsid w:val="00561B80"/>
    <w:rsid w:val="005627F0"/>
    <w:rsid w:val="00562B83"/>
    <w:rsid w:val="0056435B"/>
    <w:rsid w:val="005646BB"/>
    <w:rsid w:val="00564C4F"/>
    <w:rsid w:val="00565011"/>
    <w:rsid w:val="00565045"/>
    <w:rsid w:val="00565274"/>
    <w:rsid w:val="00565E20"/>
    <w:rsid w:val="0056618A"/>
    <w:rsid w:val="005667E4"/>
    <w:rsid w:val="00566F18"/>
    <w:rsid w:val="00570732"/>
    <w:rsid w:val="005715CD"/>
    <w:rsid w:val="005728F4"/>
    <w:rsid w:val="00572E90"/>
    <w:rsid w:val="00573E29"/>
    <w:rsid w:val="00574459"/>
    <w:rsid w:val="005747C6"/>
    <w:rsid w:val="005749E1"/>
    <w:rsid w:val="00574A4E"/>
    <w:rsid w:val="00574FCA"/>
    <w:rsid w:val="00575A04"/>
    <w:rsid w:val="00576888"/>
    <w:rsid w:val="00577B5A"/>
    <w:rsid w:val="00580B92"/>
    <w:rsid w:val="00580E1F"/>
    <w:rsid w:val="00581591"/>
    <w:rsid w:val="00581791"/>
    <w:rsid w:val="00581C14"/>
    <w:rsid w:val="005825F3"/>
    <w:rsid w:val="005827D6"/>
    <w:rsid w:val="005828D0"/>
    <w:rsid w:val="00582ADB"/>
    <w:rsid w:val="00582E3E"/>
    <w:rsid w:val="00582E6C"/>
    <w:rsid w:val="00583208"/>
    <w:rsid w:val="0058364E"/>
    <w:rsid w:val="00583652"/>
    <w:rsid w:val="0058379C"/>
    <w:rsid w:val="005844BA"/>
    <w:rsid w:val="00584743"/>
    <w:rsid w:val="00584795"/>
    <w:rsid w:val="00585575"/>
    <w:rsid w:val="00585ABC"/>
    <w:rsid w:val="00585F4B"/>
    <w:rsid w:val="00586E41"/>
    <w:rsid w:val="0058723C"/>
    <w:rsid w:val="00587569"/>
    <w:rsid w:val="00590870"/>
    <w:rsid w:val="0059109C"/>
    <w:rsid w:val="005917E8"/>
    <w:rsid w:val="00591F6F"/>
    <w:rsid w:val="00592435"/>
    <w:rsid w:val="00592BFB"/>
    <w:rsid w:val="00593C19"/>
    <w:rsid w:val="00593FB0"/>
    <w:rsid w:val="00594700"/>
    <w:rsid w:val="00594CA7"/>
    <w:rsid w:val="00594EB5"/>
    <w:rsid w:val="00594F40"/>
    <w:rsid w:val="00595C68"/>
    <w:rsid w:val="00595D7E"/>
    <w:rsid w:val="005963E1"/>
    <w:rsid w:val="00596A17"/>
    <w:rsid w:val="00596DC4"/>
    <w:rsid w:val="00596F21"/>
    <w:rsid w:val="005975D4"/>
    <w:rsid w:val="00597EFE"/>
    <w:rsid w:val="005A0E4C"/>
    <w:rsid w:val="005A0E7C"/>
    <w:rsid w:val="005A10E2"/>
    <w:rsid w:val="005A1F80"/>
    <w:rsid w:val="005A2DDE"/>
    <w:rsid w:val="005A2FCE"/>
    <w:rsid w:val="005A4B69"/>
    <w:rsid w:val="005A5662"/>
    <w:rsid w:val="005A5CDB"/>
    <w:rsid w:val="005A6095"/>
    <w:rsid w:val="005A61C3"/>
    <w:rsid w:val="005A6C3B"/>
    <w:rsid w:val="005A7367"/>
    <w:rsid w:val="005A7851"/>
    <w:rsid w:val="005A78DB"/>
    <w:rsid w:val="005A7D3A"/>
    <w:rsid w:val="005A7D6C"/>
    <w:rsid w:val="005B0054"/>
    <w:rsid w:val="005B0896"/>
    <w:rsid w:val="005B09CF"/>
    <w:rsid w:val="005B0B6C"/>
    <w:rsid w:val="005B1435"/>
    <w:rsid w:val="005B1B6E"/>
    <w:rsid w:val="005B2033"/>
    <w:rsid w:val="005B2105"/>
    <w:rsid w:val="005B21BA"/>
    <w:rsid w:val="005B33F3"/>
    <w:rsid w:val="005B4193"/>
    <w:rsid w:val="005B4A7E"/>
    <w:rsid w:val="005B4EC6"/>
    <w:rsid w:val="005B566F"/>
    <w:rsid w:val="005B5835"/>
    <w:rsid w:val="005B63D0"/>
    <w:rsid w:val="005B653F"/>
    <w:rsid w:val="005B6718"/>
    <w:rsid w:val="005B6F0C"/>
    <w:rsid w:val="005B723C"/>
    <w:rsid w:val="005B73D2"/>
    <w:rsid w:val="005C03D9"/>
    <w:rsid w:val="005C0828"/>
    <w:rsid w:val="005C0D40"/>
    <w:rsid w:val="005C1465"/>
    <w:rsid w:val="005C1853"/>
    <w:rsid w:val="005C1BB1"/>
    <w:rsid w:val="005C1F92"/>
    <w:rsid w:val="005C1F9E"/>
    <w:rsid w:val="005C2240"/>
    <w:rsid w:val="005C23B3"/>
    <w:rsid w:val="005C3400"/>
    <w:rsid w:val="005C3AA9"/>
    <w:rsid w:val="005C3F24"/>
    <w:rsid w:val="005C4B35"/>
    <w:rsid w:val="005C5467"/>
    <w:rsid w:val="005C54F2"/>
    <w:rsid w:val="005C56B2"/>
    <w:rsid w:val="005C5FE3"/>
    <w:rsid w:val="005C6115"/>
    <w:rsid w:val="005C674C"/>
    <w:rsid w:val="005C6A70"/>
    <w:rsid w:val="005C7394"/>
    <w:rsid w:val="005C7402"/>
    <w:rsid w:val="005C77E3"/>
    <w:rsid w:val="005C7844"/>
    <w:rsid w:val="005C7E1A"/>
    <w:rsid w:val="005C7FD3"/>
    <w:rsid w:val="005D0FCA"/>
    <w:rsid w:val="005D1511"/>
    <w:rsid w:val="005D1994"/>
    <w:rsid w:val="005D1CDD"/>
    <w:rsid w:val="005D1D59"/>
    <w:rsid w:val="005D2228"/>
    <w:rsid w:val="005D2AB9"/>
    <w:rsid w:val="005D30E8"/>
    <w:rsid w:val="005D324A"/>
    <w:rsid w:val="005D3A74"/>
    <w:rsid w:val="005D3DA3"/>
    <w:rsid w:val="005D454A"/>
    <w:rsid w:val="005D49F7"/>
    <w:rsid w:val="005D5B61"/>
    <w:rsid w:val="005E04C6"/>
    <w:rsid w:val="005E1128"/>
    <w:rsid w:val="005E1569"/>
    <w:rsid w:val="005E19A6"/>
    <w:rsid w:val="005E21CC"/>
    <w:rsid w:val="005E23A0"/>
    <w:rsid w:val="005E25C1"/>
    <w:rsid w:val="005E2BA7"/>
    <w:rsid w:val="005E2BCE"/>
    <w:rsid w:val="005E2E88"/>
    <w:rsid w:val="005E3F69"/>
    <w:rsid w:val="005E4336"/>
    <w:rsid w:val="005E4916"/>
    <w:rsid w:val="005E5077"/>
    <w:rsid w:val="005E5694"/>
    <w:rsid w:val="005E5812"/>
    <w:rsid w:val="005E5A52"/>
    <w:rsid w:val="005E60FB"/>
    <w:rsid w:val="005E6446"/>
    <w:rsid w:val="005E66DF"/>
    <w:rsid w:val="005E6915"/>
    <w:rsid w:val="005E6FF6"/>
    <w:rsid w:val="005E71AB"/>
    <w:rsid w:val="005E74D4"/>
    <w:rsid w:val="005E7952"/>
    <w:rsid w:val="005E7E26"/>
    <w:rsid w:val="005F04F3"/>
    <w:rsid w:val="005F064E"/>
    <w:rsid w:val="005F0A61"/>
    <w:rsid w:val="005F0A89"/>
    <w:rsid w:val="005F1AD0"/>
    <w:rsid w:val="005F1D6F"/>
    <w:rsid w:val="005F1E5B"/>
    <w:rsid w:val="005F1FEB"/>
    <w:rsid w:val="005F22D7"/>
    <w:rsid w:val="005F230F"/>
    <w:rsid w:val="005F2480"/>
    <w:rsid w:val="005F29C7"/>
    <w:rsid w:val="005F2A91"/>
    <w:rsid w:val="005F39B7"/>
    <w:rsid w:val="005F3EB8"/>
    <w:rsid w:val="005F44C0"/>
    <w:rsid w:val="005F47B8"/>
    <w:rsid w:val="005F4B70"/>
    <w:rsid w:val="005F5731"/>
    <w:rsid w:val="005F61C1"/>
    <w:rsid w:val="005F67AB"/>
    <w:rsid w:val="005F683B"/>
    <w:rsid w:val="005F7100"/>
    <w:rsid w:val="005F7647"/>
    <w:rsid w:val="0060047A"/>
    <w:rsid w:val="00600B0D"/>
    <w:rsid w:val="00600C55"/>
    <w:rsid w:val="00600CE0"/>
    <w:rsid w:val="006020F2"/>
    <w:rsid w:val="006025FE"/>
    <w:rsid w:val="00602792"/>
    <w:rsid w:val="0060339C"/>
    <w:rsid w:val="0060352C"/>
    <w:rsid w:val="0060469E"/>
    <w:rsid w:val="0060485F"/>
    <w:rsid w:val="00604C3A"/>
    <w:rsid w:val="00604D8E"/>
    <w:rsid w:val="00605EEB"/>
    <w:rsid w:val="00606114"/>
    <w:rsid w:val="0060640A"/>
    <w:rsid w:val="00606459"/>
    <w:rsid w:val="006068B9"/>
    <w:rsid w:val="006069E5"/>
    <w:rsid w:val="00606DC1"/>
    <w:rsid w:val="00606E58"/>
    <w:rsid w:val="0060786A"/>
    <w:rsid w:val="00611300"/>
    <w:rsid w:val="0061213F"/>
    <w:rsid w:val="006122E3"/>
    <w:rsid w:val="006125F4"/>
    <w:rsid w:val="006130BD"/>
    <w:rsid w:val="006135EE"/>
    <w:rsid w:val="006136B2"/>
    <w:rsid w:val="00614ABF"/>
    <w:rsid w:val="0061580D"/>
    <w:rsid w:val="006159C6"/>
    <w:rsid w:val="00615C16"/>
    <w:rsid w:val="00616991"/>
    <w:rsid w:val="00616D6F"/>
    <w:rsid w:val="006177C0"/>
    <w:rsid w:val="00617E60"/>
    <w:rsid w:val="00617F8C"/>
    <w:rsid w:val="006200D1"/>
    <w:rsid w:val="006200E3"/>
    <w:rsid w:val="00620294"/>
    <w:rsid w:val="006202D8"/>
    <w:rsid w:val="00620E2C"/>
    <w:rsid w:val="00621EDB"/>
    <w:rsid w:val="00622CF1"/>
    <w:rsid w:val="00622DC5"/>
    <w:rsid w:val="00623644"/>
    <w:rsid w:val="0062438B"/>
    <w:rsid w:val="006256AF"/>
    <w:rsid w:val="00625C3A"/>
    <w:rsid w:val="00625E1C"/>
    <w:rsid w:val="006267A7"/>
    <w:rsid w:val="0062687E"/>
    <w:rsid w:val="006268FC"/>
    <w:rsid w:val="006268FF"/>
    <w:rsid w:val="00630966"/>
    <w:rsid w:val="0063099B"/>
    <w:rsid w:val="00630DF4"/>
    <w:rsid w:val="006313D0"/>
    <w:rsid w:val="006314B8"/>
    <w:rsid w:val="00632B83"/>
    <w:rsid w:val="00632FCE"/>
    <w:rsid w:val="00633BD9"/>
    <w:rsid w:val="006347AF"/>
    <w:rsid w:val="006347F4"/>
    <w:rsid w:val="006351D9"/>
    <w:rsid w:val="006367DA"/>
    <w:rsid w:val="00636FCE"/>
    <w:rsid w:val="006378DC"/>
    <w:rsid w:val="00637DD9"/>
    <w:rsid w:val="00640D38"/>
    <w:rsid w:val="00641489"/>
    <w:rsid w:val="0064202B"/>
    <w:rsid w:val="00642D1B"/>
    <w:rsid w:val="00642EB2"/>
    <w:rsid w:val="006430B9"/>
    <w:rsid w:val="0064375E"/>
    <w:rsid w:val="00644716"/>
    <w:rsid w:val="00644A3E"/>
    <w:rsid w:val="0064609D"/>
    <w:rsid w:val="00646325"/>
    <w:rsid w:val="00646930"/>
    <w:rsid w:val="00646B68"/>
    <w:rsid w:val="00647627"/>
    <w:rsid w:val="00647F42"/>
    <w:rsid w:val="00650231"/>
    <w:rsid w:val="00650A29"/>
    <w:rsid w:val="00650E3A"/>
    <w:rsid w:val="00651078"/>
    <w:rsid w:val="0065279B"/>
    <w:rsid w:val="0065302D"/>
    <w:rsid w:val="00653258"/>
    <w:rsid w:val="00654048"/>
    <w:rsid w:val="00654E91"/>
    <w:rsid w:val="0065578A"/>
    <w:rsid w:val="00655B8E"/>
    <w:rsid w:val="00655E59"/>
    <w:rsid w:val="006567DC"/>
    <w:rsid w:val="00660093"/>
    <w:rsid w:val="006601F6"/>
    <w:rsid w:val="00660369"/>
    <w:rsid w:val="00660C36"/>
    <w:rsid w:val="00661601"/>
    <w:rsid w:val="0066179F"/>
    <w:rsid w:val="006617DD"/>
    <w:rsid w:val="00662651"/>
    <w:rsid w:val="00663975"/>
    <w:rsid w:val="00664012"/>
    <w:rsid w:val="00664304"/>
    <w:rsid w:val="00664C06"/>
    <w:rsid w:val="006656AF"/>
    <w:rsid w:val="00665768"/>
    <w:rsid w:val="00665F4D"/>
    <w:rsid w:val="006663C8"/>
    <w:rsid w:val="00666508"/>
    <w:rsid w:val="00666576"/>
    <w:rsid w:val="00667314"/>
    <w:rsid w:val="00667391"/>
    <w:rsid w:val="00667BC7"/>
    <w:rsid w:val="00667F3B"/>
    <w:rsid w:val="006705B6"/>
    <w:rsid w:val="00670951"/>
    <w:rsid w:val="00670CF0"/>
    <w:rsid w:val="00670EF5"/>
    <w:rsid w:val="00670FAC"/>
    <w:rsid w:val="0067157B"/>
    <w:rsid w:val="00672473"/>
    <w:rsid w:val="00672DF4"/>
    <w:rsid w:val="00673D81"/>
    <w:rsid w:val="00674408"/>
    <w:rsid w:val="00674508"/>
    <w:rsid w:val="00674687"/>
    <w:rsid w:val="00674B84"/>
    <w:rsid w:val="0067502C"/>
    <w:rsid w:val="00675D8E"/>
    <w:rsid w:val="00680518"/>
    <w:rsid w:val="00680D24"/>
    <w:rsid w:val="00680E6D"/>
    <w:rsid w:val="00680F7B"/>
    <w:rsid w:val="0068139B"/>
    <w:rsid w:val="0068140B"/>
    <w:rsid w:val="00681CBD"/>
    <w:rsid w:val="00681EBE"/>
    <w:rsid w:val="0068219D"/>
    <w:rsid w:val="0068249D"/>
    <w:rsid w:val="006835EE"/>
    <w:rsid w:val="00685A89"/>
    <w:rsid w:val="00685EC5"/>
    <w:rsid w:val="00685F9F"/>
    <w:rsid w:val="00686073"/>
    <w:rsid w:val="00686C63"/>
    <w:rsid w:val="00687918"/>
    <w:rsid w:val="0068793C"/>
    <w:rsid w:val="00687F65"/>
    <w:rsid w:val="006901DA"/>
    <w:rsid w:val="00690B13"/>
    <w:rsid w:val="00691E17"/>
    <w:rsid w:val="00692063"/>
    <w:rsid w:val="00692101"/>
    <w:rsid w:val="00692631"/>
    <w:rsid w:val="006929F5"/>
    <w:rsid w:val="00692B9B"/>
    <w:rsid w:val="00693BB5"/>
    <w:rsid w:val="00694E09"/>
    <w:rsid w:val="00695652"/>
    <w:rsid w:val="006956F8"/>
    <w:rsid w:val="00696BA7"/>
    <w:rsid w:val="0069766C"/>
    <w:rsid w:val="00697A70"/>
    <w:rsid w:val="006A0019"/>
    <w:rsid w:val="006A01C7"/>
    <w:rsid w:val="006A25D0"/>
    <w:rsid w:val="006A2643"/>
    <w:rsid w:val="006A2CFD"/>
    <w:rsid w:val="006A3992"/>
    <w:rsid w:val="006A4280"/>
    <w:rsid w:val="006A42C8"/>
    <w:rsid w:val="006A4B7C"/>
    <w:rsid w:val="006A4CE7"/>
    <w:rsid w:val="006A5772"/>
    <w:rsid w:val="006A6432"/>
    <w:rsid w:val="006A67F9"/>
    <w:rsid w:val="006A6923"/>
    <w:rsid w:val="006A69C5"/>
    <w:rsid w:val="006A6EDE"/>
    <w:rsid w:val="006A7029"/>
    <w:rsid w:val="006A774E"/>
    <w:rsid w:val="006A7CB5"/>
    <w:rsid w:val="006A7CDA"/>
    <w:rsid w:val="006B02F7"/>
    <w:rsid w:val="006B047A"/>
    <w:rsid w:val="006B0801"/>
    <w:rsid w:val="006B08C1"/>
    <w:rsid w:val="006B1886"/>
    <w:rsid w:val="006B18F0"/>
    <w:rsid w:val="006B25E5"/>
    <w:rsid w:val="006B2989"/>
    <w:rsid w:val="006B3A7B"/>
    <w:rsid w:val="006B4493"/>
    <w:rsid w:val="006B4871"/>
    <w:rsid w:val="006B5596"/>
    <w:rsid w:val="006B5BD7"/>
    <w:rsid w:val="006B5F5B"/>
    <w:rsid w:val="006B60A8"/>
    <w:rsid w:val="006B623E"/>
    <w:rsid w:val="006B68FD"/>
    <w:rsid w:val="006B6C8D"/>
    <w:rsid w:val="006B6F58"/>
    <w:rsid w:val="006B7428"/>
    <w:rsid w:val="006B7B9C"/>
    <w:rsid w:val="006C0729"/>
    <w:rsid w:val="006C0E34"/>
    <w:rsid w:val="006C176A"/>
    <w:rsid w:val="006C19CF"/>
    <w:rsid w:val="006C1DF8"/>
    <w:rsid w:val="006C265F"/>
    <w:rsid w:val="006C28AB"/>
    <w:rsid w:val="006C29B7"/>
    <w:rsid w:val="006C2E22"/>
    <w:rsid w:val="006C2E77"/>
    <w:rsid w:val="006C3CD7"/>
    <w:rsid w:val="006C551B"/>
    <w:rsid w:val="006C5BA0"/>
    <w:rsid w:val="006C60AF"/>
    <w:rsid w:val="006C6962"/>
    <w:rsid w:val="006C69C7"/>
    <w:rsid w:val="006C7DD0"/>
    <w:rsid w:val="006D0173"/>
    <w:rsid w:val="006D1EC1"/>
    <w:rsid w:val="006D2614"/>
    <w:rsid w:val="006D271A"/>
    <w:rsid w:val="006D2B39"/>
    <w:rsid w:val="006D6C19"/>
    <w:rsid w:val="006E05C0"/>
    <w:rsid w:val="006E0939"/>
    <w:rsid w:val="006E1241"/>
    <w:rsid w:val="006E29F8"/>
    <w:rsid w:val="006E3503"/>
    <w:rsid w:val="006E44E2"/>
    <w:rsid w:val="006E48B1"/>
    <w:rsid w:val="006E50C5"/>
    <w:rsid w:val="006E5D6B"/>
    <w:rsid w:val="006E66BF"/>
    <w:rsid w:val="006E6B8A"/>
    <w:rsid w:val="006E74A6"/>
    <w:rsid w:val="006E7984"/>
    <w:rsid w:val="006F01F2"/>
    <w:rsid w:val="006F032B"/>
    <w:rsid w:val="006F0619"/>
    <w:rsid w:val="006F0862"/>
    <w:rsid w:val="006F144D"/>
    <w:rsid w:val="006F154C"/>
    <w:rsid w:val="006F194B"/>
    <w:rsid w:val="006F1FAB"/>
    <w:rsid w:val="006F29AB"/>
    <w:rsid w:val="006F2B4D"/>
    <w:rsid w:val="006F2E68"/>
    <w:rsid w:val="006F391F"/>
    <w:rsid w:val="006F3EBC"/>
    <w:rsid w:val="006F3F6D"/>
    <w:rsid w:val="006F3FD8"/>
    <w:rsid w:val="006F4005"/>
    <w:rsid w:val="006F4066"/>
    <w:rsid w:val="006F4165"/>
    <w:rsid w:val="006F4346"/>
    <w:rsid w:val="006F50BF"/>
    <w:rsid w:val="006F5861"/>
    <w:rsid w:val="006F5DBD"/>
    <w:rsid w:val="006F6224"/>
    <w:rsid w:val="006F6289"/>
    <w:rsid w:val="006F72AC"/>
    <w:rsid w:val="00700132"/>
    <w:rsid w:val="0070140A"/>
    <w:rsid w:val="00701859"/>
    <w:rsid w:val="00701B12"/>
    <w:rsid w:val="00701BC3"/>
    <w:rsid w:val="00701FEB"/>
    <w:rsid w:val="007022D5"/>
    <w:rsid w:val="007029F0"/>
    <w:rsid w:val="007034C7"/>
    <w:rsid w:val="007038C5"/>
    <w:rsid w:val="00703B81"/>
    <w:rsid w:val="00704807"/>
    <w:rsid w:val="007048C7"/>
    <w:rsid w:val="007049AE"/>
    <w:rsid w:val="00704ADA"/>
    <w:rsid w:val="00705BC8"/>
    <w:rsid w:val="007077F4"/>
    <w:rsid w:val="007101AB"/>
    <w:rsid w:val="007102AE"/>
    <w:rsid w:val="0071080A"/>
    <w:rsid w:val="007108FB"/>
    <w:rsid w:val="00710DD0"/>
    <w:rsid w:val="007112C6"/>
    <w:rsid w:val="00711FA7"/>
    <w:rsid w:val="007126D2"/>
    <w:rsid w:val="00712DFD"/>
    <w:rsid w:val="00712FE8"/>
    <w:rsid w:val="00712FE9"/>
    <w:rsid w:val="00713E08"/>
    <w:rsid w:val="00714315"/>
    <w:rsid w:val="007146BC"/>
    <w:rsid w:val="00714B78"/>
    <w:rsid w:val="0071554E"/>
    <w:rsid w:val="00715C8C"/>
    <w:rsid w:val="00715DEC"/>
    <w:rsid w:val="00716253"/>
    <w:rsid w:val="00717057"/>
    <w:rsid w:val="00717081"/>
    <w:rsid w:val="0071729A"/>
    <w:rsid w:val="00717550"/>
    <w:rsid w:val="007175F2"/>
    <w:rsid w:val="00720D95"/>
    <w:rsid w:val="00720D9D"/>
    <w:rsid w:val="00720FE9"/>
    <w:rsid w:val="00721465"/>
    <w:rsid w:val="007214CA"/>
    <w:rsid w:val="00722E6C"/>
    <w:rsid w:val="0072302A"/>
    <w:rsid w:val="00723B51"/>
    <w:rsid w:val="0072424C"/>
    <w:rsid w:val="00724A4A"/>
    <w:rsid w:val="00724FD7"/>
    <w:rsid w:val="007256C0"/>
    <w:rsid w:val="00726089"/>
    <w:rsid w:val="007261C0"/>
    <w:rsid w:val="007264F0"/>
    <w:rsid w:val="00726A3D"/>
    <w:rsid w:val="00726B85"/>
    <w:rsid w:val="00726E33"/>
    <w:rsid w:val="007304C0"/>
    <w:rsid w:val="007308EF"/>
    <w:rsid w:val="00730E4F"/>
    <w:rsid w:val="00731340"/>
    <w:rsid w:val="00731BB6"/>
    <w:rsid w:val="00732161"/>
    <w:rsid w:val="007322E4"/>
    <w:rsid w:val="00733007"/>
    <w:rsid w:val="00733787"/>
    <w:rsid w:val="00733A28"/>
    <w:rsid w:val="00734927"/>
    <w:rsid w:val="00734A62"/>
    <w:rsid w:val="0073539A"/>
    <w:rsid w:val="00735A36"/>
    <w:rsid w:val="00736262"/>
    <w:rsid w:val="00736B7C"/>
    <w:rsid w:val="00737466"/>
    <w:rsid w:val="00737E3D"/>
    <w:rsid w:val="007411D4"/>
    <w:rsid w:val="00742065"/>
    <w:rsid w:val="00742072"/>
    <w:rsid w:val="0074248E"/>
    <w:rsid w:val="007424CD"/>
    <w:rsid w:val="00742ECD"/>
    <w:rsid w:val="007435FB"/>
    <w:rsid w:val="007439D1"/>
    <w:rsid w:val="00743CDC"/>
    <w:rsid w:val="00743F69"/>
    <w:rsid w:val="0074433B"/>
    <w:rsid w:val="00744B5E"/>
    <w:rsid w:val="00745E08"/>
    <w:rsid w:val="007460FA"/>
    <w:rsid w:val="007464CA"/>
    <w:rsid w:val="00746BB3"/>
    <w:rsid w:val="0074731F"/>
    <w:rsid w:val="00747C21"/>
    <w:rsid w:val="007513A6"/>
    <w:rsid w:val="00751630"/>
    <w:rsid w:val="00751ADC"/>
    <w:rsid w:val="00751BF2"/>
    <w:rsid w:val="00751DF6"/>
    <w:rsid w:val="00752AE5"/>
    <w:rsid w:val="00752C0D"/>
    <w:rsid w:val="007530E8"/>
    <w:rsid w:val="0075398C"/>
    <w:rsid w:val="00753DA5"/>
    <w:rsid w:val="0075400E"/>
    <w:rsid w:val="007555E7"/>
    <w:rsid w:val="007556DE"/>
    <w:rsid w:val="00755771"/>
    <w:rsid w:val="00755C47"/>
    <w:rsid w:val="00756A01"/>
    <w:rsid w:val="007574EB"/>
    <w:rsid w:val="0075761D"/>
    <w:rsid w:val="00757768"/>
    <w:rsid w:val="0075787A"/>
    <w:rsid w:val="00760075"/>
    <w:rsid w:val="00761E7F"/>
    <w:rsid w:val="00762433"/>
    <w:rsid w:val="00762748"/>
    <w:rsid w:val="00762A03"/>
    <w:rsid w:val="00762CD8"/>
    <w:rsid w:val="007633A6"/>
    <w:rsid w:val="00763726"/>
    <w:rsid w:val="00763CD9"/>
    <w:rsid w:val="0076407D"/>
    <w:rsid w:val="007659CA"/>
    <w:rsid w:val="00765CC0"/>
    <w:rsid w:val="007660BB"/>
    <w:rsid w:val="00767963"/>
    <w:rsid w:val="00771002"/>
    <w:rsid w:val="0077268E"/>
    <w:rsid w:val="00772827"/>
    <w:rsid w:val="0077334B"/>
    <w:rsid w:val="007739CE"/>
    <w:rsid w:val="00774AFD"/>
    <w:rsid w:val="007755E9"/>
    <w:rsid w:val="00775AE9"/>
    <w:rsid w:val="00775BF1"/>
    <w:rsid w:val="00775FCA"/>
    <w:rsid w:val="007765D0"/>
    <w:rsid w:val="00777D92"/>
    <w:rsid w:val="00777F36"/>
    <w:rsid w:val="0078035B"/>
    <w:rsid w:val="007808F0"/>
    <w:rsid w:val="007809B3"/>
    <w:rsid w:val="00781079"/>
    <w:rsid w:val="00781594"/>
    <w:rsid w:val="00781D15"/>
    <w:rsid w:val="00781FB5"/>
    <w:rsid w:val="0078275C"/>
    <w:rsid w:val="00782DC1"/>
    <w:rsid w:val="0078309F"/>
    <w:rsid w:val="007834EC"/>
    <w:rsid w:val="00785261"/>
    <w:rsid w:val="007869CF"/>
    <w:rsid w:val="00786BF6"/>
    <w:rsid w:val="00787257"/>
    <w:rsid w:val="007874E1"/>
    <w:rsid w:val="0078767C"/>
    <w:rsid w:val="00787848"/>
    <w:rsid w:val="00790819"/>
    <w:rsid w:val="007909E6"/>
    <w:rsid w:val="007914A2"/>
    <w:rsid w:val="00791BAD"/>
    <w:rsid w:val="00791CCE"/>
    <w:rsid w:val="007920FA"/>
    <w:rsid w:val="0079266D"/>
    <w:rsid w:val="007934CD"/>
    <w:rsid w:val="0079373D"/>
    <w:rsid w:val="00793B70"/>
    <w:rsid w:val="00794068"/>
    <w:rsid w:val="00794727"/>
    <w:rsid w:val="00794CCB"/>
    <w:rsid w:val="00794D42"/>
    <w:rsid w:val="00795F91"/>
    <w:rsid w:val="00795FC5"/>
    <w:rsid w:val="007962C0"/>
    <w:rsid w:val="00796F06"/>
    <w:rsid w:val="00797750"/>
    <w:rsid w:val="00797CCA"/>
    <w:rsid w:val="007A09E1"/>
    <w:rsid w:val="007A1AF7"/>
    <w:rsid w:val="007A2071"/>
    <w:rsid w:val="007A2C93"/>
    <w:rsid w:val="007A2DAE"/>
    <w:rsid w:val="007A2FAC"/>
    <w:rsid w:val="007A3A6C"/>
    <w:rsid w:val="007A48F1"/>
    <w:rsid w:val="007A5793"/>
    <w:rsid w:val="007A584F"/>
    <w:rsid w:val="007A6255"/>
    <w:rsid w:val="007A667C"/>
    <w:rsid w:val="007A68B4"/>
    <w:rsid w:val="007A6A7C"/>
    <w:rsid w:val="007A6E5E"/>
    <w:rsid w:val="007B0256"/>
    <w:rsid w:val="007B0710"/>
    <w:rsid w:val="007B10CA"/>
    <w:rsid w:val="007B11CC"/>
    <w:rsid w:val="007B1EAD"/>
    <w:rsid w:val="007B2907"/>
    <w:rsid w:val="007B2EA1"/>
    <w:rsid w:val="007B33B0"/>
    <w:rsid w:val="007B3CEE"/>
    <w:rsid w:val="007B4767"/>
    <w:rsid w:val="007B4993"/>
    <w:rsid w:val="007B5309"/>
    <w:rsid w:val="007B5A0B"/>
    <w:rsid w:val="007B5B05"/>
    <w:rsid w:val="007B661E"/>
    <w:rsid w:val="007B6D50"/>
    <w:rsid w:val="007B76C3"/>
    <w:rsid w:val="007B7C28"/>
    <w:rsid w:val="007B7DD4"/>
    <w:rsid w:val="007B7E20"/>
    <w:rsid w:val="007C045E"/>
    <w:rsid w:val="007C0D34"/>
    <w:rsid w:val="007C0F99"/>
    <w:rsid w:val="007C1F4D"/>
    <w:rsid w:val="007C2071"/>
    <w:rsid w:val="007C2298"/>
    <w:rsid w:val="007C2950"/>
    <w:rsid w:val="007C40DD"/>
    <w:rsid w:val="007C465B"/>
    <w:rsid w:val="007C5163"/>
    <w:rsid w:val="007C58B2"/>
    <w:rsid w:val="007C597D"/>
    <w:rsid w:val="007C609E"/>
    <w:rsid w:val="007C672D"/>
    <w:rsid w:val="007C75A4"/>
    <w:rsid w:val="007C75DC"/>
    <w:rsid w:val="007C7691"/>
    <w:rsid w:val="007C7B7D"/>
    <w:rsid w:val="007D0026"/>
    <w:rsid w:val="007D006C"/>
    <w:rsid w:val="007D0A32"/>
    <w:rsid w:val="007D1D05"/>
    <w:rsid w:val="007D1F20"/>
    <w:rsid w:val="007D2B3A"/>
    <w:rsid w:val="007D2C65"/>
    <w:rsid w:val="007D3F90"/>
    <w:rsid w:val="007D4054"/>
    <w:rsid w:val="007D41D4"/>
    <w:rsid w:val="007D4364"/>
    <w:rsid w:val="007D456D"/>
    <w:rsid w:val="007D5E23"/>
    <w:rsid w:val="007D5EB1"/>
    <w:rsid w:val="007D672A"/>
    <w:rsid w:val="007D6AC8"/>
    <w:rsid w:val="007E1178"/>
    <w:rsid w:val="007E2399"/>
    <w:rsid w:val="007E26CD"/>
    <w:rsid w:val="007E2D99"/>
    <w:rsid w:val="007E2E6F"/>
    <w:rsid w:val="007E3843"/>
    <w:rsid w:val="007E3BF6"/>
    <w:rsid w:val="007E3E0C"/>
    <w:rsid w:val="007E435B"/>
    <w:rsid w:val="007E4C3F"/>
    <w:rsid w:val="007E4CC1"/>
    <w:rsid w:val="007E5FB2"/>
    <w:rsid w:val="007E66DB"/>
    <w:rsid w:val="007E66E5"/>
    <w:rsid w:val="007E7A87"/>
    <w:rsid w:val="007E7D75"/>
    <w:rsid w:val="007E7D8C"/>
    <w:rsid w:val="007F0403"/>
    <w:rsid w:val="007F0C6E"/>
    <w:rsid w:val="007F10B8"/>
    <w:rsid w:val="007F10F5"/>
    <w:rsid w:val="007F188A"/>
    <w:rsid w:val="007F1900"/>
    <w:rsid w:val="007F1E2B"/>
    <w:rsid w:val="007F1EBA"/>
    <w:rsid w:val="007F22D7"/>
    <w:rsid w:val="007F2482"/>
    <w:rsid w:val="007F27B8"/>
    <w:rsid w:val="007F2C2F"/>
    <w:rsid w:val="007F3D7F"/>
    <w:rsid w:val="007F43D7"/>
    <w:rsid w:val="007F76FA"/>
    <w:rsid w:val="0080032B"/>
    <w:rsid w:val="008005F0"/>
    <w:rsid w:val="0080089A"/>
    <w:rsid w:val="00800EFF"/>
    <w:rsid w:val="00801670"/>
    <w:rsid w:val="00801723"/>
    <w:rsid w:val="0080236E"/>
    <w:rsid w:val="0080299A"/>
    <w:rsid w:val="00803A8B"/>
    <w:rsid w:val="00803FCB"/>
    <w:rsid w:val="00806319"/>
    <w:rsid w:val="00806368"/>
    <w:rsid w:val="00807B3A"/>
    <w:rsid w:val="00811733"/>
    <w:rsid w:val="008117A0"/>
    <w:rsid w:val="008119BD"/>
    <w:rsid w:val="00812023"/>
    <w:rsid w:val="0081276C"/>
    <w:rsid w:val="0081277C"/>
    <w:rsid w:val="00812A6A"/>
    <w:rsid w:val="00812BB2"/>
    <w:rsid w:val="00812C54"/>
    <w:rsid w:val="008134AB"/>
    <w:rsid w:val="008135AD"/>
    <w:rsid w:val="00813E76"/>
    <w:rsid w:val="00814018"/>
    <w:rsid w:val="00814519"/>
    <w:rsid w:val="00815BB2"/>
    <w:rsid w:val="008161AC"/>
    <w:rsid w:val="00816963"/>
    <w:rsid w:val="00816E3F"/>
    <w:rsid w:val="00817C53"/>
    <w:rsid w:val="00820549"/>
    <w:rsid w:val="008207AD"/>
    <w:rsid w:val="00820B10"/>
    <w:rsid w:val="00821866"/>
    <w:rsid w:val="00821A10"/>
    <w:rsid w:val="00822887"/>
    <w:rsid w:val="0082387D"/>
    <w:rsid w:val="00823977"/>
    <w:rsid w:val="00823A1A"/>
    <w:rsid w:val="00823C6A"/>
    <w:rsid w:val="00823E40"/>
    <w:rsid w:val="008245D7"/>
    <w:rsid w:val="00825234"/>
    <w:rsid w:val="00825549"/>
    <w:rsid w:val="008258F6"/>
    <w:rsid w:val="00826CC7"/>
    <w:rsid w:val="00826CFB"/>
    <w:rsid w:val="00826E55"/>
    <w:rsid w:val="00827007"/>
    <w:rsid w:val="0082702F"/>
    <w:rsid w:val="00827089"/>
    <w:rsid w:val="00827244"/>
    <w:rsid w:val="008272D8"/>
    <w:rsid w:val="008274C8"/>
    <w:rsid w:val="00827694"/>
    <w:rsid w:val="008279F3"/>
    <w:rsid w:val="00830069"/>
    <w:rsid w:val="008305FC"/>
    <w:rsid w:val="00830926"/>
    <w:rsid w:val="00831536"/>
    <w:rsid w:val="008318E3"/>
    <w:rsid w:val="00831F2E"/>
    <w:rsid w:val="008322E5"/>
    <w:rsid w:val="00833019"/>
    <w:rsid w:val="008347F9"/>
    <w:rsid w:val="00834F7E"/>
    <w:rsid w:val="00835026"/>
    <w:rsid w:val="008350D7"/>
    <w:rsid w:val="00835AA4"/>
    <w:rsid w:val="008361C2"/>
    <w:rsid w:val="00836B49"/>
    <w:rsid w:val="00841E4B"/>
    <w:rsid w:val="008421E1"/>
    <w:rsid w:val="0084241E"/>
    <w:rsid w:val="008427D2"/>
    <w:rsid w:val="008427D5"/>
    <w:rsid w:val="00842B60"/>
    <w:rsid w:val="00842CFF"/>
    <w:rsid w:val="0084331E"/>
    <w:rsid w:val="008439C4"/>
    <w:rsid w:val="008442F5"/>
    <w:rsid w:val="00845501"/>
    <w:rsid w:val="0084587E"/>
    <w:rsid w:val="00845DEF"/>
    <w:rsid w:val="00846291"/>
    <w:rsid w:val="008463E4"/>
    <w:rsid w:val="008466E0"/>
    <w:rsid w:val="00846B2F"/>
    <w:rsid w:val="00847003"/>
    <w:rsid w:val="008470D8"/>
    <w:rsid w:val="00847312"/>
    <w:rsid w:val="00847A86"/>
    <w:rsid w:val="00847B7B"/>
    <w:rsid w:val="00850301"/>
    <w:rsid w:val="00850F70"/>
    <w:rsid w:val="00851BC0"/>
    <w:rsid w:val="00851EAE"/>
    <w:rsid w:val="008527A7"/>
    <w:rsid w:val="00853153"/>
    <w:rsid w:val="00853F86"/>
    <w:rsid w:val="0085483D"/>
    <w:rsid w:val="008552B0"/>
    <w:rsid w:val="00855CC8"/>
    <w:rsid w:val="0085633B"/>
    <w:rsid w:val="008569A5"/>
    <w:rsid w:val="00856AB6"/>
    <w:rsid w:val="00856ECE"/>
    <w:rsid w:val="00857D8E"/>
    <w:rsid w:val="008604BD"/>
    <w:rsid w:val="00860950"/>
    <w:rsid w:val="00860C53"/>
    <w:rsid w:val="008616F9"/>
    <w:rsid w:val="00861878"/>
    <w:rsid w:val="00861D91"/>
    <w:rsid w:val="00862502"/>
    <w:rsid w:val="00862725"/>
    <w:rsid w:val="00862F80"/>
    <w:rsid w:val="008633F6"/>
    <w:rsid w:val="00863D79"/>
    <w:rsid w:val="008676FD"/>
    <w:rsid w:val="00867BE8"/>
    <w:rsid w:val="00867F4C"/>
    <w:rsid w:val="00870068"/>
    <w:rsid w:val="00870D56"/>
    <w:rsid w:val="00870E15"/>
    <w:rsid w:val="00870EB9"/>
    <w:rsid w:val="0087140A"/>
    <w:rsid w:val="00872CCB"/>
    <w:rsid w:val="008733EE"/>
    <w:rsid w:val="0087414F"/>
    <w:rsid w:val="008743DB"/>
    <w:rsid w:val="00874589"/>
    <w:rsid w:val="00874874"/>
    <w:rsid w:val="00874F85"/>
    <w:rsid w:val="00875180"/>
    <w:rsid w:val="00876780"/>
    <w:rsid w:val="00877038"/>
    <w:rsid w:val="00877A6D"/>
    <w:rsid w:val="0088024C"/>
    <w:rsid w:val="00880EA0"/>
    <w:rsid w:val="00881136"/>
    <w:rsid w:val="00881696"/>
    <w:rsid w:val="008818AB"/>
    <w:rsid w:val="00882055"/>
    <w:rsid w:val="008822C5"/>
    <w:rsid w:val="00882817"/>
    <w:rsid w:val="00883B1E"/>
    <w:rsid w:val="00883CE3"/>
    <w:rsid w:val="0088402D"/>
    <w:rsid w:val="008841DA"/>
    <w:rsid w:val="00884650"/>
    <w:rsid w:val="0088575F"/>
    <w:rsid w:val="00886076"/>
    <w:rsid w:val="00886786"/>
    <w:rsid w:val="0088706D"/>
    <w:rsid w:val="00887908"/>
    <w:rsid w:val="008879E5"/>
    <w:rsid w:val="008900BF"/>
    <w:rsid w:val="008903A5"/>
    <w:rsid w:val="008919B2"/>
    <w:rsid w:val="0089291A"/>
    <w:rsid w:val="00893C3B"/>
    <w:rsid w:val="00894298"/>
    <w:rsid w:val="00894C83"/>
    <w:rsid w:val="00894E0C"/>
    <w:rsid w:val="0089564C"/>
    <w:rsid w:val="00895C61"/>
    <w:rsid w:val="00895D28"/>
    <w:rsid w:val="00896D88"/>
    <w:rsid w:val="00897B49"/>
    <w:rsid w:val="00897E36"/>
    <w:rsid w:val="008A0F33"/>
    <w:rsid w:val="008A24C1"/>
    <w:rsid w:val="008A24C5"/>
    <w:rsid w:val="008A25CC"/>
    <w:rsid w:val="008A31AA"/>
    <w:rsid w:val="008A33F0"/>
    <w:rsid w:val="008A3FEA"/>
    <w:rsid w:val="008A4C4A"/>
    <w:rsid w:val="008A5727"/>
    <w:rsid w:val="008A6962"/>
    <w:rsid w:val="008A6E8C"/>
    <w:rsid w:val="008A732E"/>
    <w:rsid w:val="008B07BB"/>
    <w:rsid w:val="008B080B"/>
    <w:rsid w:val="008B18ED"/>
    <w:rsid w:val="008B1B8D"/>
    <w:rsid w:val="008B1F13"/>
    <w:rsid w:val="008B32DC"/>
    <w:rsid w:val="008B3DED"/>
    <w:rsid w:val="008B4048"/>
    <w:rsid w:val="008B43A3"/>
    <w:rsid w:val="008B4B8B"/>
    <w:rsid w:val="008B4C1A"/>
    <w:rsid w:val="008B4CF8"/>
    <w:rsid w:val="008B4F21"/>
    <w:rsid w:val="008B5411"/>
    <w:rsid w:val="008B571F"/>
    <w:rsid w:val="008B6380"/>
    <w:rsid w:val="008B664D"/>
    <w:rsid w:val="008B68FF"/>
    <w:rsid w:val="008B6CEE"/>
    <w:rsid w:val="008B78C6"/>
    <w:rsid w:val="008B7D31"/>
    <w:rsid w:val="008C08A0"/>
    <w:rsid w:val="008C1235"/>
    <w:rsid w:val="008C1250"/>
    <w:rsid w:val="008C196B"/>
    <w:rsid w:val="008C20BD"/>
    <w:rsid w:val="008C25D2"/>
    <w:rsid w:val="008C42C6"/>
    <w:rsid w:val="008C4A79"/>
    <w:rsid w:val="008C4F87"/>
    <w:rsid w:val="008C5051"/>
    <w:rsid w:val="008C5B36"/>
    <w:rsid w:val="008C5F28"/>
    <w:rsid w:val="008C5FDB"/>
    <w:rsid w:val="008C6FE2"/>
    <w:rsid w:val="008C763C"/>
    <w:rsid w:val="008C7F0E"/>
    <w:rsid w:val="008D0292"/>
    <w:rsid w:val="008D1B1F"/>
    <w:rsid w:val="008D1E7C"/>
    <w:rsid w:val="008D1F15"/>
    <w:rsid w:val="008D2046"/>
    <w:rsid w:val="008D273F"/>
    <w:rsid w:val="008D275F"/>
    <w:rsid w:val="008D2AEB"/>
    <w:rsid w:val="008D3019"/>
    <w:rsid w:val="008D359C"/>
    <w:rsid w:val="008D466A"/>
    <w:rsid w:val="008D4885"/>
    <w:rsid w:val="008D4910"/>
    <w:rsid w:val="008D4AA0"/>
    <w:rsid w:val="008D51C7"/>
    <w:rsid w:val="008D63F3"/>
    <w:rsid w:val="008D7948"/>
    <w:rsid w:val="008E01DE"/>
    <w:rsid w:val="008E0AA6"/>
    <w:rsid w:val="008E118E"/>
    <w:rsid w:val="008E196C"/>
    <w:rsid w:val="008E357A"/>
    <w:rsid w:val="008E3A19"/>
    <w:rsid w:val="008E4FDD"/>
    <w:rsid w:val="008E58CB"/>
    <w:rsid w:val="008E7121"/>
    <w:rsid w:val="008E7A10"/>
    <w:rsid w:val="008F03D0"/>
    <w:rsid w:val="008F044E"/>
    <w:rsid w:val="008F17D3"/>
    <w:rsid w:val="008F2BF0"/>
    <w:rsid w:val="008F2E27"/>
    <w:rsid w:val="008F31B6"/>
    <w:rsid w:val="008F35F8"/>
    <w:rsid w:val="008F37E6"/>
    <w:rsid w:val="008F3A77"/>
    <w:rsid w:val="008F41B1"/>
    <w:rsid w:val="008F42B9"/>
    <w:rsid w:val="008F4AE8"/>
    <w:rsid w:val="008F4DC7"/>
    <w:rsid w:val="008F5342"/>
    <w:rsid w:val="008F5856"/>
    <w:rsid w:val="008F5B34"/>
    <w:rsid w:val="008F5DB0"/>
    <w:rsid w:val="008F6B21"/>
    <w:rsid w:val="008F7027"/>
    <w:rsid w:val="008F74D5"/>
    <w:rsid w:val="008F7E78"/>
    <w:rsid w:val="00900207"/>
    <w:rsid w:val="00900A0E"/>
    <w:rsid w:val="0090138F"/>
    <w:rsid w:val="009019E9"/>
    <w:rsid w:val="00901AB3"/>
    <w:rsid w:val="00901ACE"/>
    <w:rsid w:val="00902169"/>
    <w:rsid w:val="009022D2"/>
    <w:rsid w:val="009028F2"/>
    <w:rsid w:val="0090325A"/>
    <w:rsid w:val="00904C6A"/>
    <w:rsid w:val="00904EC4"/>
    <w:rsid w:val="009058AD"/>
    <w:rsid w:val="0090614E"/>
    <w:rsid w:val="00907C48"/>
    <w:rsid w:val="0091077B"/>
    <w:rsid w:val="00910854"/>
    <w:rsid w:val="00911107"/>
    <w:rsid w:val="00911193"/>
    <w:rsid w:val="00911194"/>
    <w:rsid w:val="00911291"/>
    <w:rsid w:val="00911C97"/>
    <w:rsid w:val="00911D86"/>
    <w:rsid w:val="009124F1"/>
    <w:rsid w:val="00912661"/>
    <w:rsid w:val="00912D54"/>
    <w:rsid w:val="00912D5A"/>
    <w:rsid w:val="009138B1"/>
    <w:rsid w:val="0091507E"/>
    <w:rsid w:val="009159F9"/>
    <w:rsid w:val="00916381"/>
    <w:rsid w:val="00916674"/>
    <w:rsid w:val="00916ACE"/>
    <w:rsid w:val="00916C74"/>
    <w:rsid w:val="0091710E"/>
    <w:rsid w:val="009202EA"/>
    <w:rsid w:val="00920779"/>
    <w:rsid w:val="00920CF6"/>
    <w:rsid w:val="0092108F"/>
    <w:rsid w:val="009210E1"/>
    <w:rsid w:val="00921212"/>
    <w:rsid w:val="00921D74"/>
    <w:rsid w:val="009225F0"/>
    <w:rsid w:val="00922B55"/>
    <w:rsid w:val="00922C8B"/>
    <w:rsid w:val="00923FCF"/>
    <w:rsid w:val="009245C0"/>
    <w:rsid w:val="00924616"/>
    <w:rsid w:val="0092565E"/>
    <w:rsid w:val="00925F6C"/>
    <w:rsid w:val="00926CCD"/>
    <w:rsid w:val="00926E1E"/>
    <w:rsid w:val="00927069"/>
    <w:rsid w:val="00927787"/>
    <w:rsid w:val="009308CD"/>
    <w:rsid w:val="00930B1A"/>
    <w:rsid w:val="009313E7"/>
    <w:rsid w:val="00931860"/>
    <w:rsid w:val="00932808"/>
    <w:rsid w:val="009331B1"/>
    <w:rsid w:val="00933ED9"/>
    <w:rsid w:val="00933EFF"/>
    <w:rsid w:val="009340DE"/>
    <w:rsid w:val="009349C0"/>
    <w:rsid w:val="00934BFE"/>
    <w:rsid w:val="00935EA9"/>
    <w:rsid w:val="00936A77"/>
    <w:rsid w:val="00936BE0"/>
    <w:rsid w:val="009400FF"/>
    <w:rsid w:val="00940314"/>
    <w:rsid w:val="0094060B"/>
    <w:rsid w:val="0094148E"/>
    <w:rsid w:val="00942620"/>
    <w:rsid w:val="009437DE"/>
    <w:rsid w:val="00943CF4"/>
    <w:rsid w:val="00943F38"/>
    <w:rsid w:val="00944EE6"/>
    <w:rsid w:val="0094556E"/>
    <w:rsid w:val="00945B9B"/>
    <w:rsid w:val="009466EB"/>
    <w:rsid w:val="00946A10"/>
    <w:rsid w:val="009471BD"/>
    <w:rsid w:val="00947A4D"/>
    <w:rsid w:val="009502DA"/>
    <w:rsid w:val="00950320"/>
    <w:rsid w:val="009507B7"/>
    <w:rsid w:val="00951330"/>
    <w:rsid w:val="00951D30"/>
    <w:rsid w:val="00951E70"/>
    <w:rsid w:val="00952413"/>
    <w:rsid w:val="0095287E"/>
    <w:rsid w:val="00952A3F"/>
    <w:rsid w:val="00952BFA"/>
    <w:rsid w:val="00953281"/>
    <w:rsid w:val="009532CE"/>
    <w:rsid w:val="00953C28"/>
    <w:rsid w:val="00953D13"/>
    <w:rsid w:val="00954F0D"/>
    <w:rsid w:val="00955333"/>
    <w:rsid w:val="0095585D"/>
    <w:rsid w:val="00956290"/>
    <w:rsid w:val="00957483"/>
    <w:rsid w:val="009575E1"/>
    <w:rsid w:val="00957900"/>
    <w:rsid w:val="009607F7"/>
    <w:rsid w:val="0096127B"/>
    <w:rsid w:val="00961341"/>
    <w:rsid w:val="00961663"/>
    <w:rsid w:val="00961A41"/>
    <w:rsid w:val="0096203F"/>
    <w:rsid w:val="009621F4"/>
    <w:rsid w:val="00962433"/>
    <w:rsid w:val="009633A6"/>
    <w:rsid w:val="00963892"/>
    <w:rsid w:val="00963C24"/>
    <w:rsid w:val="00963C76"/>
    <w:rsid w:val="009646BC"/>
    <w:rsid w:val="009646F2"/>
    <w:rsid w:val="0096482C"/>
    <w:rsid w:val="00964AA1"/>
    <w:rsid w:val="00964BBA"/>
    <w:rsid w:val="00966240"/>
    <w:rsid w:val="009662BC"/>
    <w:rsid w:val="00966561"/>
    <w:rsid w:val="0096661C"/>
    <w:rsid w:val="00970848"/>
    <w:rsid w:val="0097092F"/>
    <w:rsid w:val="00970967"/>
    <w:rsid w:val="00972FBC"/>
    <w:rsid w:val="00973A53"/>
    <w:rsid w:val="0097437C"/>
    <w:rsid w:val="0097559D"/>
    <w:rsid w:val="009755AC"/>
    <w:rsid w:val="00975D45"/>
    <w:rsid w:val="009763F2"/>
    <w:rsid w:val="00976556"/>
    <w:rsid w:val="009771AB"/>
    <w:rsid w:val="009772A2"/>
    <w:rsid w:val="009805F5"/>
    <w:rsid w:val="009812D1"/>
    <w:rsid w:val="009814DC"/>
    <w:rsid w:val="00981987"/>
    <w:rsid w:val="00981AF3"/>
    <w:rsid w:val="009821FE"/>
    <w:rsid w:val="0098247E"/>
    <w:rsid w:val="0098256E"/>
    <w:rsid w:val="00982675"/>
    <w:rsid w:val="009826B2"/>
    <w:rsid w:val="00982CF5"/>
    <w:rsid w:val="00982D02"/>
    <w:rsid w:val="00983485"/>
    <w:rsid w:val="009838C3"/>
    <w:rsid w:val="00983CF4"/>
    <w:rsid w:val="009845B4"/>
    <w:rsid w:val="009846DF"/>
    <w:rsid w:val="00984C9B"/>
    <w:rsid w:val="00984D55"/>
    <w:rsid w:val="009857E2"/>
    <w:rsid w:val="00986E2B"/>
    <w:rsid w:val="00987DA2"/>
    <w:rsid w:val="00990EBD"/>
    <w:rsid w:val="009911AB"/>
    <w:rsid w:val="00991488"/>
    <w:rsid w:val="00991BDB"/>
    <w:rsid w:val="00991C1A"/>
    <w:rsid w:val="00991FD8"/>
    <w:rsid w:val="00992262"/>
    <w:rsid w:val="009924FE"/>
    <w:rsid w:val="00992792"/>
    <w:rsid w:val="009927DE"/>
    <w:rsid w:val="00992888"/>
    <w:rsid w:val="00992A0A"/>
    <w:rsid w:val="00992ADE"/>
    <w:rsid w:val="00992FDE"/>
    <w:rsid w:val="00993099"/>
    <w:rsid w:val="00993920"/>
    <w:rsid w:val="0099572B"/>
    <w:rsid w:val="00995BD0"/>
    <w:rsid w:val="00995EE2"/>
    <w:rsid w:val="009961D3"/>
    <w:rsid w:val="0099777A"/>
    <w:rsid w:val="009977BE"/>
    <w:rsid w:val="00997926"/>
    <w:rsid w:val="00997E68"/>
    <w:rsid w:val="009A02E1"/>
    <w:rsid w:val="009A02EB"/>
    <w:rsid w:val="009A04FE"/>
    <w:rsid w:val="009A0A14"/>
    <w:rsid w:val="009A1082"/>
    <w:rsid w:val="009A17DF"/>
    <w:rsid w:val="009A29F6"/>
    <w:rsid w:val="009A365F"/>
    <w:rsid w:val="009A38F3"/>
    <w:rsid w:val="009A3B9A"/>
    <w:rsid w:val="009A3FDB"/>
    <w:rsid w:val="009A5117"/>
    <w:rsid w:val="009A5865"/>
    <w:rsid w:val="009A5A4F"/>
    <w:rsid w:val="009A6C49"/>
    <w:rsid w:val="009A7A9E"/>
    <w:rsid w:val="009A7FF0"/>
    <w:rsid w:val="009B0426"/>
    <w:rsid w:val="009B06BA"/>
    <w:rsid w:val="009B0E5A"/>
    <w:rsid w:val="009B0EAD"/>
    <w:rsid w:val="009B158A"/>
    <w:rsid w:val="009B1A37"/>
    <w:rsid w:val="009B1A86"/>
    <w:rsid w:val="009B1B76"/>
    <w:rsid w:val="009B28C8"/>
    <w:rsid w:val="009B2CAA"/>
    <w:rsid w:val="009B300B"/>
    <w:rsid w:val="009B361F"/>
    <w:rsid w:val="009B3BF5"/>
    <w:rsid w:val="009B41EB"/>
    <w:rsid w:val="009B4AEF"/>
    <w:rsid w:val="009B5456"/>
    <w:rsid w:val="009B62C2"/>
    <w:rsid w:val="009B631D"/>
    <w:rsid w:val="009B7CEE"/>
    <w:rsid w:val="009B7D84"/>
    <w:rsid w:val="009B7DA8"/>
    <w:rsid w:val="009B7DFA"/>
    <w:rsid w:val="009B7FC8"/>
    <w:rsid w:val="009C0094"/>
    <w:rsid w:val="009C009E"/>
    <w:rsid w:val="009C02EB"/>
    <w:rsid w:val="009C0499"/>
    <w:rsid w:val="009C0759"/>
    <w:rsid w:val="009C17C6"/>
    <w:rsid w:val="009C1CD4"/>
    <w:rsid w:val="009C1E5A"/>
    <w:rsid w:val="009C2353"/>
    <w:rsid w:val="009C2B61"/>
    <w:rsid w:val="009C318D"/>
    <w:rsid w:val="009C4C60"/>
    <w:rsid w:val="009C4DAD"/>
    <w:rsid w:val="009C5267"/>
    <w:rsid w:val="009C6566"/>
    <w:rsid w:val="009C6D60"/>
    <w:rsid w:val="009C715C"/>
    <w:rsid w:val="009C7974"/>
    <w:rsid w:val="009C7BE5"/>
    <w:rsid w:val="009D0EEF"/>
    <w:rsid w:val="009D1029"/>
    <w:rsid w:val="009D1580"/>
    <w:rsid w:val="009D1C98"/>
    <w:rsid w:val="009D243D"/>
    <w:rsid w:val="009D26D5"/>
    <w:rsid w:val="009D2ED4"/>
    <w:rsid w:val="009D2FB5"/>
    <w:rsid w:val="009D3A72"/>
    <w:rsid w:val="009D410A"/>
    <w:rsid w:val="009D42A1"/>
    <w:rsid w:val="009D47B6"/>
    <w:rsid w:val="009D4DD4"/>
    <w:rsid w:val="009D589E"/>
    <w:rsid w:val="009D619D"/>
    <w:rsid w:val="009D655E"/>
    <w:rsid w:val="009D6BFF"/>
    <w:rsid w:val="009D733F"/>
    <w:rsid w:val="009E1060"/>
    <w:rsid w:val="009E35D4"/>
    <w:rsid w:val="009E4D3A"/>
    <w:rsid w:val="009E4EAF"/>
    <w:rsid w:val="009E5AC6"/>
    <w:rsid w:val="009E5D54"/>
    <w:rsid w:val="009E6080"/>
    <w:rsid w:val="009E62B8"/>
    <w:rsid w:val="009E6988"/>
    <w:rsid w:val="009E7383"/>
    <w:rsid w:val="009E7635"/>
    <w:rsid w:val="009E7B34"/>
    <w:rsid w:val="009E7ED5"/>
    <w:rsid w:val="009F017F"/>
    <w:rsid w:val="009F07E4"/>
    <w:rsid w:val="009F0BA7"/>
    <w:rsid w:val="009F14C4"/>
    <w:rsid w:val="009F2059"/>
    <w:rsid w:val="009F255F"/>
    <w:rsid w:val="009F334C"/>
    <w:rsid w:val="009F3B56"/>
    <w:rsid w:val="009F3C92"/>
    <w:rsid w:val="009F49AF"/>
    <w:rsid w:val="009F4F7C"/>
    <w:rsid w:val="009F4FE6"/>
    <w:rsid w:val="009F5C85"/>
    <w:rsid w:val="009F5CCA"/>
    <w:rsid w:val="009F680B"/>
    <w:rsid w:val="009F6FE5"/>
    <w:rsid w:val="009F7736"/>
    <w:rsid w:val="009F7D66"/>
    <w:rsid w:val="00A0063F"/>
    <w:rsid w:val="00A01D19"/>
    <w:rsid w:val="00A01F28"/>
    <w:rsid w:val="00A02737"/>
    <w:rsid w:val="00A02F4F"/>
    <w:rsid w:val="00A0338E"/>
    <w:rsid w:val="00A03B2C"/>
    <w:rsid w:val="00A03BA1"/>
    <w:rsid w:val="00A048DE"/>
    <w:rsid w:val="00A048DF"/>
    <w:rsid w:val="00A05EBD"/>
    <w:rsid w:val="00A0698B"/>
    <w:rsid w:val="00A07524"/>
    <w:rsid w:val="00A077DD"/>
    <w:rsid w:val="00A07A0F"/>
    <w:rsid w:val="00A07CA4"/>
    <w:rsid w:val="00A10486"/>
    <w:rsid w:val="00A114C7"/>
    <w:rsid w:val="00A12A34"/>
    <w:rsid w:val="00A12A67"/>
    <w:rsid w:val="00A138BA"/>
    <w:rsid w:val="00A13E97"/>
    <w:rsid w:val="00A1483A"/>
    <w:rsid w:val="00A14C8C"/>
    <w:rsid w:val="00A14CC2"/>
    <w:rsid w:val="00A156D1"/>
    <w:rsid w:val="00A15A64"/>
    <w:rsid w:val="00A15E5C"/>
    <w:rsid w:val="00A16BDB"/>
    <w:rsid w:val="00A17C0A"/>
    <w:rsid w:val="00A17DFF"/>
    <w:rsid w:val="00A2050D"/>
    <w:rsid w:val="00A21302"/>
    <w:rsid w:val="00A2313B"/>
    <w:rsid w:val="00A239C5"/>
    <w:rsid w:val="00A23A24"/>
    <w:rsid w:val="00A24590"/>
    <w:rsid w:val="00A2546E"/>
    <w:rsid w:val="00A2576D"/>
    <w:rsid w:val="00A25C3F"/>
    <w:rsid w:val="00A26145"/>
    <w:rsid w:val="00A30664"/>
    <w:rsid w:val="00A30E51"/>
    <w:rsid w:val="00A30E92"/>
    <w:rsid w:val="00A31552"/>
    <w:rsid w:val="00A3179E"/>
    <w:rsid w:val="00A31EF9"/>
    <w:rsid w:val="00A32B57"/>
    <w:rsid w:val="00A3381A"/>
    <w:rsid w:val="00A3412D"/>
    <w:rsid w:val="00A3449F"/>
    <w:rsid w:val="00A34A2D"/>
    <w:rsid w:val="00A34CE1"/>
    <w:rsid w:val="00A358C1"/>
    <w:rsid w:val="00A35BB2"/>
    <w:rsid w:val="00A3682F"/>
    <w:rsid w:val="00A36A78"/>
    <w:rsid w:val="00A378B7"/>
    <w:rsid w:val="00A37B1F"/>
    <w:rsid w:val="00A40502"/>
    <w:rsid w:val="00A40F56"/>
    <w:rsid w:val="00A40FD5"/>
    <w:rsid w:val="00A41882"/>
    <w:rsid w:val="00A41986"/>
    <w:rsid w:val="00A421F9"/>
    <w:rsid w:val="00A42E22"/>
    <w:rsid w:val="00A43987"/>
    <w:rsid w:val="00A44151"/>
    <w:rsid w:val="00A443B7"/>
    <w:rsid w:val="00A44893"/>
    <w:rsid w:val="00A44D5B"/>
    <w:rsid w:val="00A44FDC"/>
    <w:rsid w:val="00A4556F"/>
    <w:rsid w:val="00A455EE"/>
    <w:rsid w:val="00A45924"/>
    <w:rsid w:val="00A45DF6"/>
    <w:rsid w:val="00A4616C"/>
    <w:rsid w:val="00A4620E"/>
    <w:rsid w:val="00A46624"/>
    <w:rsid w:val="00A475B5"/>
    <w:rsid w:val="00A50662"/>
    <w:rsid w:val="00A50AEF"/>
    <w:rsid w:val="00A519C5"/>
    <w:rsid w:val="00A51E60"/>
    <w:rsid w:val="00A52059"/>
    <w:rsid w:val="00A5226E"/>
    <w:rsid w:val="00A526BF"/>
    <w:rsid w:val="00A538E2"/>
    <w:rsid w:val="00A54219"/>
    <w:rsid w:val="00A54932"/>
    <w:rsid w:val="00A55275"/>
    <w:rsid w:val="00A55F1E"/>
    <w:rsid w:val="00A55FB7"/>
    <w:rsid w:val="00A56E72"/>
    <w:rsid w:val="00A56FE1"/>
    <w:rsid w:val="00A57BE2"/>
    <w:rsid w:val="00A604DA"/>
    <w:rsid w:val="00A60F61"/>
    <w:rsid w:val="00A612AA"/>
    <w:rsid w:val="00A61980"/>
    <w:rsid w:val="00A61DF2"/>
    <w:rsid w:val="00A6271A"/>
    <w:rsid w:val="00A6277B"/>
    <w:rsid w:val="00A63255"/>
    <w:rsid w:val="00A63BF4"/>
    <w:rsid w:val="00A652E7"/>
    <w:rsid w:val="00A6555B"/>
    <w:rsid w:val="00A659BA"/>
    <w:rsid w:val="00A65C4F"/>
    <w:rsid w:val="00A65E62"/>
    <w:rsid w:val="00A665E9"/>
    <w:rsid w:val="00A66CC0"/>
    <w:rsid w:val="00A66DDA"/>
    <w:rsid w:val="00A679D5"/>
    <w:rsid w:val="00A70104"/>
    <w:rsid w:val="00A70538"/>
    <w:rsid w:val="00A70557"/>
    <w:rsid w:val="00A71957"/>
    <w:rsid w:val="00A723E1"/>
    <w:rsid w:val="00A7330E"/>
    <w:rsid w:val="00A733FE"/>
    <w:rsid w:val="00A734DC"/>
    <w:rsid w:val="00A7353E"/>
    <w:rsid w:val="00A73767"/>
    <w:rsid w:val="00A74E09"/>
    <w:rsid w:val="00A75088"/>
    <w:rsid w:val="00A7568C"/>
    <w:rsid w:val="00A7723D"/>
    <w:rsid w:val="00A775DA"/>
    <w:rsid w:val="00A775F0"/>
    <w:rsid w:val="00A77C6E"/>
    <w:rsid w:val="00A77CD0"/>
    <w:rsid w:val="00A8020D"/>
    <w:rsid w:val="00A81059"/>
    <w:rsid w:val="00A817CA"/>
    <w:rsid w:val="00A817D3"/>
    <w:rsid w:val="00A818FE"/>
    <w:rsid w:val="00A81B6D"/>
    <w:rsid w:val="00A822E0"/>
    <w:rsid w:val="00A827F3"/>
    <w:rsid w:val="00A83104"/>
    <w:rsid w:val="00A83120"/>
    <w:rsid w:val="00A835CB"/>
    <w:rsid w:val="00A83899"/>
    <w:rsid w:val="00A84073"/>
    <w:rsid w:val="00A84C00"/>
    <w:rsid w:val="00A84D71"/>
    <w:rsid w:val="00A84FC9"/>
    <w:rsid w:val="00A85196"/>
    <w:rsid w:val="00A85C5F"/>
    <w:rsid w:val="00A85E17"/>
    <w:rsid w:val="00A86797"/>
    <w:rsid w:val="00A87039"/>
    <w:rsid w:val="00A870C5"/>
    <w:rsid w:val="00A901C7"/>
    <w:rsid w:val="00A90985"/>
    <w:rsid w:val="00A90F6E"/>
    <w:rsid w:val="00A91261"/>
    <w:rsid w:val="00A918FB"/>
    <w:rsid w:val="00A91B3A"/>
    <w:rsid w:val="00A91B95"/>
    <w:rsid w:val="00A91D4A"/>
    <w:rsid w:val="00A9259D"/>
    <w:rsid w:val="00A92B89"/>
    <w:rsid w:val="00A92BB2"/>
    <w:rsid w:val="00A933A4"/>
    <w:rsid w:val="00A93697"/>
    <w:rsid w:val="00A93A52"/>
    <w:rsid w:val="00A93EEF"/>
    <w:rsid w:val="00A94353"/>
    <w:rsid w:val="00A94E07"/>
    <w:rsid w:val="00A94FE5"/>
    <w:rsid w:val="00A95B0F"/>
    <w:rsid w:val="00A96871"/>
    <w:rsid w:val="00A97799"/>
    <w:rsid w:val="00A97974"/>
    <w:rsid w:val="00A979C3"/>
    <w:rsid w:val="00AA13FF"/>
    <w:rsid w:val="00AA2C98"/>
    <w:rsid w:val="00AA36A6"/>
    <w:rsid w:val="00AA3D75"/>
    <w:rsid w:val="00AA3DF2"/>
    <w:rsid w:val="00AA48B1"/>
    <w:rsid w:val="00AA4C6C"/>
    <w:rsid w:val="00AA5186"/>
    <w:rsid w:val="00AA5256"/>
    <w:rsid w:val="00AA5883"/>
    <w:rsid w:val="00AA6892"/>
    <w:rsid w:val="00AA6C3C"/>
    <w:rsid w:val="00AA7E9F"/>
    <w:rsid w:val="00AB0F52"/>
    <w:rsid w:val="00AB1365"/>
    <w:rsid w:val="00AB1783"/>
    <w:rsid w:val="00AB20B8"/>
    <w:rsid w:val="00AB2503"/>
    <w:rsid w:val="00AB2AF7"/>
    <w:rsid w:val="00AB2C34"/>
    <w:rsid w:val="00AB34A9"/>
    <w:rsid w:val="00AB3AF3"/>
    <w:rsid w:val="00AB3F76"/>
    <w:rsid w:val="00AB4725"/>
    <w:rsid w:val="00AB498D"/>
    <w:rsid w:val="00AB503D"/>
    <w:rsid w:val="00AB5832"/>
    <w:rsid w:val="00AB5A59"/>
    <w:rsid w:val="00AB5ED2"/>
    <w:rsid w:val="00AB685F"/>
    <w:rsid w:val="00AB6B5C"/>
    <w:rsid w:val="00AB706D"/>
    <w:rsid w:val="00AB7357"/>
    <w:rsid w:val="00AB770A"/>
    <w:rsid w:val="00AB7886"/>
    <w:rsid w:val="00AC0597"/>
    <w:rsid w:val="00AC17E8"/>
    <w:rsid w:val="00AC18F3"/>
    <w:rsid w:val="00AC2104"/>
    <w:rsid w:val="00AC21E9"/>
    <w:rsid w:val="00AC2860"/>
    <w:rsid w:val="00AC2A9F"/>
    <w:rsid w:val="00AC2B84"/>
    <w:rsid w:val="00AC2E00"/>
    <w:rsid w:val="00AC332D"/>
    <w:rsid w:val="00AC34D7"/>
    <w:rsid w:val="00AC36E1"/>
    <w:rsid w:val="00AC3A7E"/>
    <w:rsid w:val="00AC3F14"/>
    <w:rsid w:val="00AC45BE"/>
    <w:rsid w:val="00AC471D"/>
    <w:rsid w:val="00AC485C"/>
    <w:rsid w:val="00AC49DB"/>
    <w:rsid w:val="00AC4F4B"/>
    <w:rsid w:val="00AC517E"/>
    <w:rsid w:val="00AC5486"/>
    <w:rsid w:val="00AC673C"/>
    <w:rsid w:val="00AC6917"/>
    <w:rsid w:val="00AC6D59"/>
    <w:rsid w:val="00AC6F97"/>
    <w:rsid w:val="00AC761B"/>
    <w:rsid w:val="00AC7AF5"/>
    <w:rsid w:val="00AC7C98"/>
    <w:rsid w:val="00AC7DF1"/>
    <w:rsid w:val="00AD0237"/>
    <w:rsid w:val="00AD043A"/>
    <w:rsid w:val="00AD07C9"/>
    <w:rsid w:val="00AD10F9"/>
    <w:rsid w:val="00AD1782"/>
    <w:rsid w:val="00AD31CE"/>
    <w:rsid w:val="00AD38C4"/>
    <w:rsid w:val="00AD3C1E"/>
    <w:rsid w:val="00AD3DFA"/>
    <w:rsid w:val="00AD4324"/>
    <w:rsid w:val="00AD4683"/>
    <w:rsid w:val="00AD4774"/>
    <w:rsid w:val="00AD4A5E"/>
    <w:rsid w:val="00AD5713"/>
    <w:rsid w:val="00AD7A08"/>
    <w:rsid w:val="00AE019F"/>
    <w:rsid w:val="00AE1310"/>
    <w:rsid w:val="00AE19C8"/>
    <w:rsid w:val="00AE2129"/>
    <w:rsid w:val="00AE3343"/>
    <w:rsid w:val="00AE3B80"/>
    <w:rsid w:val="00AE4318"/>
    <w:rsid w:val="00AE4796"/>
    <w:rsid w:val="00AE4EEB"/>
    <w:rsid w:val="00AE62F5"/>
    <w:rsid w:val="00AE6467"/>
    <w:rsid w:val="00AE65F0"/>
    <w:rsid w:val="00AE7683"/>
    <w:rsid w:val="00AE76D7"/>
    <w:rsid w:val="00AE77B1"/>
    <w:rsid w:val="00AF01CE"/>
    <w:rsid w:val="00AF0323"/>
    <w:rsid w:val="00AF0B52"/>
    <w:rsid w:val="00AF1821"/>
    <w:rsid w:val="00AF19D3"/>
    <w:rsid w:val="00AF2221"/>
    <w:rsid w:val="00AF25C2"/>
    <w:rsid w:val="00AF2BC9"/>
    <w:rsid w:val="00AF33C6"/>
    <w:rsid w:val="00AF3417"/>
    <w:rsid w:val="00AF35FF"/>
    <w:rsid w:val="00AF38EE"/>
    <w:rsid w:val="00AF5BD6"/>
    <w:rsid w:val="00AF5BE2"/>
    <w:rsid w:val="00AF6075"/>
    <w:rsid w:val="00AF6301"/>
    <w:rsid w:val="00AF66BA"/>
    <w:rsid w:val="00AF7109"/>
    <w:rsid w:val="00AF7471"/>
    <w:rsid w:val="00AF7E5D"/>
    <w:rsid w:val="00B0069E"/>
    <w:rsid w:val="00B00D6F"/>
    <w:rsid w:val="00B01E01"/>
    <w:rsid w:val="00B01FB6"/>
    <w:rsid w:val="00B02C46"/>
    <w:rsid w:val="00B02E61"/>
    <w:rsid w:val="00B0300B"/>
    <w:rsid w:val="00B038EE"/>
    <w:rsid w:val="00B045F7"/>
    <w:rsid w:val="00B04C17"/>
    <w:rsid w:val="00B05050"/>
    <w:rsid w:val="00B059B6"/>
    <w:rsid w:val="00B0631B"/>
    <w:rsid w:val="00B06DBF"/>
    <w:rsid w:val="00B10101"/>
    <w:rsid w:val="00B1122A"/>
    <w:rsid w:val="00B11555"/>
    <w:rsid w:val="00B115B1"/>
    <w:rsid w:val="00B11C62"/>
    <w:rsid w:val="00B12099"/>
    <w:rsid w:val="00B123CC"/>
    <w:rsid w:val="00B127DE"/>
    <w:rsid w:val="00B13012"/>
    <w:rsid w:val="00B135CF"/>
    <w:rsid w:val="00B142FA"/>
    <w:rsid w:val="00B14346"/>
    <w:rsid w:val="00B143AB"/>
    <w:rsid w:val="00B143B7"/>
    <w:rsid w:val="00B14653"/>
    <w:rsid w:val="00B14B58"/>
    <w:rsid w:val="00B169BE"/>
    <w:rsid w:val="00B16C2B"/>
    <w:rsid w:val="00B17E2C"/>
    <w:rsid w:val="00B2034A"/>
    <w:rsid w:val="00B21347"/>
    <w:rsid w:val="00B213D4"/>
    <w:rsid w:val="00B21899"/>
    <w:rsid w:val="00B22633"/>
    <w:rsid w:val="00B22AE6"/>
    <w:rsid w:val="00B23476"/>
    <w:rsid w:val="00B23A5E"/>
    <w:rsid w:val="00B26E58"/>
    <w:rsid w:val="00B272CC"/>
    <w:rsid w:val="00B274F3"/>
    <w:rsid w:val="00B27AB7"/>
    <w:rsid w:val="00B300C2"/>
    <w:rsid w:val="00B30FAA"/>
    <w:rsid w:val="00B31B1C"/>
    <w:rsid w:val="00B32503"/>
    <w:rsid w:val="00B327BC"/>
    <w:rsid w:val="00B336F9"/>
    <w:rsid w:val="00B33CEA"/>
    <w:rsid w:val="00B34324"/>
    <w:rsid w:val="00B34ADD"/>
    <w:rsid w:val="00B356D5"/>
    <w:rsid w:val="00B358BC"/>
    <w:rsid w:val="00B35B3A"/>
    <w:rsid w:val="00B35D86"/>
    <w:rsid w:val="00B374FA"/>
    <w:rsid w:val="00B37B20"/>
    <w:rsid w:val="00B40280"/>
    <w:rsid w:val="00B413F4"/>
    <w:rsid w:val="00B4164F"/>
    <w:rsid w:val="00B42042"/>
    <w:rsid w:val="00B42370"/>
    <w:rsid w:val="00B43ED5"/>
    <w:rsid w:val="00B44857"/>
    <w:rsid w:val="00B44BEA"/>
    <w:rsid w:val="00B44C5F"/>
    <w:rsid w:val="00B453E0"/>
    <w:rsid w:val="00B45400"/>
    <w:rsid w:val="00B459D9"/>
    <w:rsid w:val="00B4653D"/>
    <w:rsid w:val="00B46E84"/>
    <w:rsid w:val="00B47068"/>
    <w:rsid w:val="00B47DFC"/>
    <w:rsid w:val="00B5039B"/>
    <w:rsid w:val="00B50A04"/>
    <w:rsid w:val="00B50B8A"/>
    <w:rsid w:val="00B50FBB"/>
    <w:rsid w:val="00B5104E"/>
    <w:rsid w:val="00B5171A"/>
    <w:rsid w:val="00B5359A"/>
    <w:rsid w:val="00B53687"/>
    <w:rsid w:val="00B537E9"/>
    <w:rsid w:val="00B53848"/>
    <w:rsid w:val="00B5391C"/>
    <w:rsid w:val="00B53A3E"/>
    <w:rsid w:val="00B53AC6"/>
    <w:rsid w:val="00B53F7F"/>
    <w:rsid w:val="00B541CC"/>
    <w:rsid w:val="00B54476"/>
    <w:rsid w:val="00B5496B"/>
    <w:rsid w:val="00B54A11"/>
    <w:rsid w:val="00B55EA8"/>
    <w:rsid w:val="00B56775"/>
    <w:rsid w:val="00B568F0"/>
    <w:rsid w:val="00B56E37"/>
    <w:rsid w:val="00B57A9C"/>
    <w:rsid w:val="00B57AF1"/>
    <w:rsid w:val="00B57FEA"/>
    <w:rsid w:val="00B6006D"/>
    <w:rsid w:val="00B6046E"/>
    <w:rsid w:val="00B607FE"/>
    <w:rsid w:val="00B60A2B"/>
    <w:rsid w:val="00B60D0E"/>
    <w:rsid w:val="00B61BA7"/>
    <w:rsid w:val="00B631A0"/>
    <w:rsid w:val="00B637C7"/>
    <w:rsid w:val="00B63B8F"/>
    <w:rsid w:val="00B63E5A"/>
    <w:rsid w:val="00B64AFC"/>
    <w:rsid w:val="00B657C1"/>
    <w:rsid w:val="00B65906"/>
    <w:rsid w:val="00B65E11"/>
    <w:rsid w:val="00B67189"/>
    <w:rsid w:val="00B676FD"/>
    <w:rsid w:val="00B7009B"/>
    <w:rsid w:val="00B700AC"/>
    <w:rsid w:val="00B707C0"/>
    <w:rsid w:val="00B70AD3"/>
    <w:rsid w:val="00B70C1C"/>
    <w:rsid w:val="00B70D7E"/>
    <w:rsid w:val="00B7105E"/>
    <w:rsid w:val="00B71132"/>
    <w:rsid w:val="00B71529"/>
    <w:rsid w:val="00B717F3"/>
    <w:rsid w:val="00B7198D"/>
    <w:rsid w:val="00B71A57"/>
    <w:rsid w:val="00B72624"/>
    <w:rsid w:val="00B7345E"/>
    <w:rsid w:val="00B736BB"/>
    <w:rsid w:val="00B73E65"/>
    <w:rsid w:val="00B74639"/>
    <w:rsid w:val="00B751F8"/>
    <w:rsid w:val="00B75201"/>
    <w:rsid w:val="00B7606E"/>
    <w:rsid w:val="00B7672A"/>
    <w:rsid w:val="00B76AA0"/>
    <w:rsid w:val="00B771CA"/>
    <w:rsid w:val="00B772BF"/>
    <w:rsid w:val="00B777A8"/>
    <w:rsid w:val="00B804C5"/>
    <w:rsid w:val="00B818A2"/>
    <w:rsid w:val="00B81D98"/>
    <w:rsid w:val="00B829DF"/>
    <w:rsid w:val="00B82DCB"/>
    <w:rsid w:val="00B83125"/>
    <w:rsid w:val="00B84361"/>
    <w:rsid w:val="00B846EA"/>
    <w:rsid w:val="00B84F60"/>
    <w:rsid w:val="00B853E8"/>
    <w:rsid w:val="00B86840"/>
    <w:rsid w:val="00B86A18"/>
    <w:rsid w:val="00B874F6"/>
    <w:rsid w:val="00B87794"/>
    <w:rsid w:val="00B90339"/>
    <w:rsid w:val="00B90531"/>
    <w:rsid w:val="00B9080E"/>
    <w:rsid w:val="00B90EB3"/>
    <w:rsid w:val="00B912D3"/>
    <w:rsid w:val="00B942AB"/>
    <w:rsid w:val="00B95012"/>
    <w:rsid w:val="00B95225"/>
    <w:rsid w:val="00B9535B"/>
    <w:rsid w:val="00B955FB"/>
    <w:rsid w:val="00B95E1C"/>
    <w:rsid w:val="00B96119"/>
    <w:rsid w:val="00B965CD"/>
    <w:rsid w:val="00B96694"/>
    <w:rsid w:val="00B9688C"/>
    <w:rsid w:val="00B970EB"/>
    <w:rsid w:val="00B9737B"/>
    <w:rsid w:val="00BA051D"/>
    <w:rsid w:val="00BA060E"/>
    <w:rsid w:val="00BA1B50"/>
    <w:rsid w:val="00BA2CA4"/>
    <w:rsid w:val="00BA2DB9"/>
    <w:rsid w:val="00BA3F80"/>
    <w:rsid w:val="00BA4BB0"/>
    <w:rsid w:val="00BA4D02"/>
    <w:rsid w:val="00BA5399"/>
    <w:rsid w:val="00BA54B0"/>
    <w:rsid w:val="00BA5A7C"/>
    <w:rsid w:val="00BA6E35"/>
    <w:rsid w:val="00BA6F67"/>
    <w:rsid w:val="00BA7776"/>
    <w:rsid w:val="00BA7C10"/>
    <w:rsid w:val="00BA7F1B"/>
    <w:rsid w:val="00BB0555"/>
    <w:rsid w:val="00BB0FBC"/>
    <w:rsid w:val="00BB25FE"/>
    <w:rsid w:val="00BB35D2"/>
    <w:rsid w:val="00BB3F51"/>
    <w:rsid w:val="00BB4904"/>
    <w:rsid w:val="00BB5015"/>
    <w:rsid w:val="00BB5B17"/>
    <w:rsid w:val="00BB5D02"/>
    <w:rsid w:val="00BB5DBF"/>
    <w:rsid w:val="00BB610E"/>
    <w:rsid w:val="00BB63AD"/>
    <w:rsid w:val="00BB66F1"/>
    <w:rsid w:val="00BB7137"/>
    <w:rsid w:val="00BB7619"/>
    <w:rsid w:val="00BB7C37"/>
    <w:rsid w:val="00BB7E53"/>
    <w:rsid w:val="00BC0091"/>
    <w:rsid w:val="00BC01DB"/>
    <w:rsid w:val="00BC0929"/>
    <w:rsid w:val="00BC0F2E"/>
    <w:rsid w:val="00BC274D"/>
    <w:rsid w:val="00BC2B5D"/>
    <w:rsid w:val="00BC2FF2"/>
    <w:rsid w:val="00BC3062"/>
    <w:rsid w:val="00BC36BB"/>
    <w:rsid w:val="00BC396D"/>
    <w:rsid w:val="00BC3CC4"/>
    <w:rsid w:val="00BC4285"/>
    <w:rsid w:val="00BC4487"/>
    <w:rsid w:val="00BC4BE5"/>
    <w:rsid w:val="00BC50FA"/>
    <w:rsid w:val="00BC52D3"/>
    <w:rsid w:val="00BC5891"/>
    <w:rsid w:val="00BC5D20"/>
    <w:rsid w:val="00BC5DD5"/>
    <w:rsid w:val="00BC6B94"/>
    <w:rsid w:val="00BD0E5F"/>
    <w:rsid w:val="00BD49ED"/>
    <w:rsid w:val="00BD4E34"/>
    <w:rsid w:val="00BD53A6"/>
    <w:rsid w:val="00BD59DF"/>
    <w:rsid w:val="00BD5C6F"/>
    <w:rsid w:val="00BD5EEE"/>
    <w:rsid w:val="00BD6A31"/>
    <w:rsid w:val="00BD6FEF"/>
    <w:rsid w:val="00BD7755"/>
    <w:rsid w:val="00BE042D"/>
    <w:rsid w:val="00BE0968"/>
    <w:rsid w:val="00BE09C3"/>
    <w:rsid w:val="00BE0AAE"/>
    <w:rsid w:val="00BE1AAB"/>
    <w:rsid w:val="00BE1C47"/>
    <w:rsid w:val="00BE3253"/>
    <w:rsid w:val="00BE34A0"/>
    <w:rsid w:val="00BE37AB"/>
    <w:rsid w:val="00BE3916"/>
    <w:rsid w:val="00BE42AC"/>
    <w:rsid w:val="00BE477E"/>
    <w:rsid w:val="00BE5C2C"/>
    <w:rsid w:val="00BE6D5D"/>
    <w:rsid w:val="00BE7148"/>
    <w:rsid w:val="00BE7161"/>
    <w:rsid w:val="00BE720A"/>
    <w:rsid w:val="00BE7E04"/>
    <w:rsid w:val="00BF03B2"/>
    <w:rsid w:val="00BF10CC"/>
    <w:rsid w:val="00BF1368"/>
    <w:rsid w:val="00BF1A60"/>
    <w:rsid w:val="00BF23C4"/>
    <w:rsid w:val="00BF32B3"/>
    <w:rsid w:val="00BF3C21"/>
    <w:rsid w:val="00BF3E99"/>
    <w:rsid w:val="00BF4495"/>
    <w:rsid w:val="00BF4B5A"/>
    <w:rsid w:val="00BF508A"/>
    <w:rsid w:val="00BF53D2"/>
    <w:rsid w:val="00BF6817"/>
    <w:rsid w:val="00BF6E0D"/>
    <w:rsid w:val="00BF7C95"/>
    <w:rsid w:val="00C001C7"/>
    <w:rsid w:val="00C00FB1"/>
    <w:rsid w:val="00C0146D"/>
    <w:rsid w:val="00C0219C"/>
    <w:rsid w:val="00C0240E"/>
    <w:rsid w:val="00C03369"/>
    <w:rsid w:val="00C03CF2"/>
    <w:rsid w:val="00C03F54"/>
    <w:rsid w:val="00C045FF"/>
    <w:rsid w:val="00C047DF"/>
    <w:rsid w:val="00C048F3"/>
    <w:rsid w:val="00C0519E"/>
    <w:rsid w:val="00C05B2C"/>
    <w:rsid w:val="00C0607A"/>
    <w:rsid w:val="00C066B1"/>
    <w:rsid w:val="00C07E5D"/>
    <w:rsid w:val="00C10263"/>
    <w:rsid w:val="00C10330"/>
    <w:rsid w:val="00C1078D"/>
    <w:rsid w:val="00C1219F"/>
    <w:rsid w:val="00C1237D"/>
    <w:rsid w:val="00C13D8F"/>
    <w:rsid w:val="00C143DC"/>
    <w:rsid w:val="00C14CCF"/>
    <w:rsid w:val="00C15ACD"/>
    <w:rsid w:val="00C15E26"/>
    <w:rsid w:val="00C15F4A"/>
    <w:rsid w:val="00C164FE"/>
    <w:rsid w:val="00C16568"/>
    <w:rsid w:val="00C16578"/>
    <w:rsid w:val="00C165A8"/>
    <w:rsid w:val="00C16659"/>
    <w:rsid w:val="00C16AC2"/>
    <w:rsid w:val="00C178E3"/>
    <w:rsid w:val="00C2031D"/>
    <w:rsid w:val="00C20846"/>
    <w:rsid w:val="00C20990"/>
    <w:rsid w:val="00C21001"/>
    <w:rsid w:val="00C21747"/>
    <w:rsid w:val="00C21E16"/>
    <w:rsid w:val="00C220E6"/>
    <w:rsid w:val="00C222FE"/>
    <w:rsid w:val="00C22340"/>
    <w:rsid w:val="00C22F0A"/>
    <w:rsid w:val="00C23267"/>
    <w:rsid w:val="00C23F0A"/>
    <w:rsid w:val="00C245F3"/>
    <w:rsid w:val="00C25038"/>
    <w:rsid w:val="00C25096"/>
    <w:rsid w:val="00C2594E"/>
    <w:rsid w:val="00C25B00"/>
    <w:rsid w:val="00C25CB1"/>
    <w:rsid w:val="00C26233"/>
    <w:rsid w:val="00C26750"/>
    <w:rsid w:val="00C2719B"/>
    <w:rsid w:val="00C27535"/>
    <w:rsid w:val="00C317D6"/>
    <w:rsid w:val="00C31F7F"/>
    <w:rsid w:val="00C32138"/>
    <w:rsid w:val="00C32302"/>
    <w:rsid w:val="00C32AE5"/>
    <w:rsid w:val="00C32D96"/>
    <w:rsid w:val="00C330E8"/>
    <w:rsid w:val="00C3311D"/>
    <w:rsid w:val="00C33F89"/>
    <w:rsid w:val="00C35205"/>
    <w:rsid w:val="00C35E19"/>
    <w:rsid w:val="00C36370"/>
    <w:rsid w:val="00C36857"/>
    <w:rsid w:val="00C37AE9"/>
    <w:rsid w:val="00C41ACA"/>
    <w:rsid w:val="00C4228E"/>
    <w:rsid w:val="00C4231C"/>
    <w:rsid w:val="00C42B0E"/>
    <w:rsid w:val="00C446B4"/>
    <w:rsid w:val="00C44C7D"/>
    <w:rsid w:val="00C4535F"/>
    <w:rsid w:val="00C45590"/>
    <w:rsid w:val="00C45CBB"/>
    <w:rsid w:val="00C4600F"/>
    <w:rsid w:val="00C465EB"/>
    <w:rsid w:val="00C46BEF"/>
    <w:rsid w:val="00C472D6"/>
    <w:rsid w:val="00C47341"/>
    <w:rsid w:val="00C47AED"/>
    <w:rsid w:val="00C505AC"/>
    <w:rsid w:val="00C5065C"/>
    <w:rsid w:val="00C50B6D"/>
    <w:rsid w:val="00C519EB"/>
    <w:rsid w:val="00C51A24"/>
    <w:rsid w:val="00C521D7"/>
    <w:rsid w:val="00C523DF"/>
    <w:rsid w:val="00C52711"/>
    <w:rsid w:val="00C53A4B"/>
    <w:rsid w:val="00C53EC4"/>
    <w:rsid w:val="00C549DF"/>
    <w:rsid w:val="00C54DB9"/>
    <w:rsid w:val="00C55038"/>
    <w:rsid w:val="00C553B0"/>
    <w:rsid w:val="00C554A8"/>
    <w:rsid w:val="00C5644C"/>
    <w:rsid w:val="00C564DF"/>
    <w:rsid w:val="00C56804"/>
    <w:rsid w:val="00C56D31"/>
    <w:rsid w:val="00C573C7"/>
    <w:rsid w:val="00C573F7"/>
    <w:rsid w:val="00C5754C"/>
    <w:rsid w:val="00C57AF4"/>
    <w:rsid w:val="00C57D15"/>
    <w:rsid w:val="00C60BF3"/>
    <w:rsid w:val="00C61B47"/>
    <w:rsid w:val="00C61DD2"/>
    <w:rsid w:val="00C61F05"/>
    <w:rsid w:val="00C62ACC"/>
    <w:rsid w:val="00C62BE3"/>
    <w:rsid w:val="00C6364C"/>
    <w:rsid w:val="00C641D5"/>
    <w:rsid w:val="00C6424B"/>
    <w:rsid w:val="00C64DB7"/>
    <w:rsid w:val="00C651A5"/>
    <w:rsid w:val="00C65469"/>
    <w:rsid w:val="00C65797"/>
    <w:rsid w:val="00C667C6"/>
    <w:rsid w:val="00C66B0B"/>
    <w:rsid w:val="00C66D6E"/>
    <w:rsid w:val="00C66EC8"/>
    <w:rsid w:val="00C66EE6"/>
    <w:rsid w:val="00C6708B"/>
    <w:rsid w:val="00C6727D"/>
    <w:rsid w:val="00C673FB"/>
    <w:rsid w:val="00C71157"/>
    <w:rsid w:val="00C72189"/>
    <w:rsid w:val="00C725D6"/>
    <w:rsid w:val="00C7284F"/>
    <w:rsid w:val="00C735C6"/>
    <w:rsid w:val="00C73A13"/>
    <w:rsid w:val="00C740FA"/>
    <w:rsid w:val="00C7436D"/>
    <w:rsid w:val="00C74469"/>
    <w:rsid w:val="00C74720"/>
    <w:rsid w:val="00C74B9A"/>
    <w:rsid w:val="00C751E2"/>
    <w:rsid w:val="00C7564C"/>
    <w:rsid w:val="00C75CFB"/>
    <w:rsid w:val="00C7717D"/>
    <w:rsid w:val="00C77288"/>
    <w:rsid w:val="00C77304"/>
    <w:rsid w:val="00C77CA7"/>
    <w:rsid w:val="00C77E57"/>
    <w:rsid w:val="00C8088B"/>
    <w:rsid w:val="00C81A1A"/>
    <w:rsid w:val="00C82214"/>
    <w:rsid w:val="00C825C4"/>
    <w:rsid w:val="00C82ADB"/>
    <w:rsid w:val="00C83E24"/>
    <w:rsid w:val="00C83E75"/>
    <w:rsid w:val="00C84898"/>
    <w:rsid w:val="00C84FFB"/>
    <w:rsid w:val="00C85697"/>
    <w:rsid w:val="00C85888"/>
    <w:rsid w:val="00C8596B"/>
    <w:rsid w:val="00C85EC9"/>
    <w:rsid w:val="00C87D4E"/>
    <w:rsid w:val="00C87D68"/>
    <w:rsid w:val="00C904D8"/>
    <w:rsid w:val="00C913D0"/>
    <w:rsid w:val="00C9251F"/>
    <w:rsid w:val="00C929CD"/>
    <w:rsid w:val="00C92AC3"/>
    <w:rsid w:val="00C936BA"/>
    <w:rsid w:val="00C93775"/>
    <w:rsid w:val="00C95008"/>
    <w:rsid w:val="00C95E29"/>
    <w:rsid w:val="00C95E8D"/>
    <w:rsid w:val="00C965FE"/>
    <w:rsid w:val="00C969E1"/>
    <w:rsid w:val="00C96BA7"/>
    <w:rsid w:val="00C96C61"/>
    <w:rsid w:val="00C96FCA"/>
    <w:rsid w:val="00C97780"/>
    <w:rsid w:val="00CA10DD"/>
    <w:rsid w:val="00CA13AE"/>
    <w:rsid w:val="00CA192E"/>
    <w:rsid w:val="00CA36EE"/>
    <w:rsid w:val="00CA3C02"/>
    <w:rsid w:val="00CA3C1C"/>
    <w:rsid w:val="00CA3F59"/>
    <w:rsid w:val="00CA42C2"/>
    <w:rsid w:val="00CA4406"/>
    <w:rsid w:val="00CA4E3E"/>
    <w:rsid w:val="00CA4FAC"/>
    <w:rsid w:val="00CA5120"/>
    <w:rsid w:val="00CA5B2C"/>
    <w:rsid w:val="00CA5B72"/>
    <w:rsid w:val="00CA5D11"/>
    <w:rsid w:val="00CA7374"/>
    <w:rsid w:val="00CA7F14"/>
    <w:rsid w:val="00CB07E3"/>
    <w:rsid w:val="00CB133A"/>
    <w:rsid w:val="00CB1C5F"/>
    <w:rsid w:val="00CB1C93"/>
    <w:rsid w:val="00CB202A"/>
    <w:rsid w:val="00CB230A"/>
    <w:rsid w:val="00CB255F"/>
    <w:rsid w:val="00CB26D8"/>
    <w:rsid w:val="00CB2805"/>
    <w:rsid w:val="00CB3B81"/>
    <w:rsid w:val="00CB3EDE"/>
    <w:rsid w:val="00CB4A85"/>
    <w:rsid w:val="00CB4B1E"/>
    <w:rsid w:val="00CB4C54"/>
    <w:rsid w:val="00CB50C7"/>
    <w:rsid w:val="00CB6992"/>
    <w:rsid w:val="00CB71A3"/>
    <w:rsid w:val="00CB7459"/>
    <w:rsid w:val="00CB785C"/>
    <w:rsid w:val="00CB7CA5"/>
    <w:rsid w:val="00CC0CBC"/>
    <w:rsid w:val="00CC1F04"/>
    <w:rsid w:val="00CC28D2"/>
    <w:rsid w:val="00CC2B40"/>
    <w:rsid w:val="00CC2C15"/>
    <w:rsid w:val="00CC2D6C"/>
    <w:rsid w:val="00CC3021"/>
    <w:rsid w:val="00CC4E67"/>
    <w:rsid w:val="00CC554C"/>
    <w:rsid w:val="00CC573A"/>
    <w:rsid w:val="00CC5DB0"/>
    <w:rsid w:val="00CC66E7"/>
    <w:rsid w:val="00CC6A57"/>
    <w:rsid w:val="00CC6C07"/>
    <w:rsid w:val="00CC6C98"/>
    <w:rsid w:val="00CC7214"/>
    <w:rsid w:val="00CC7387"/>
    <w:rsid w:val="00CC7653"/>
    <w:rsid w:val="00CC7CE4"/>
    <w:rsid w:val="00CC7E0B"/>
    <w:rsid w:val="00CD1B96"/>
    <w:rsid w:val="00CD479D"/>
    <w:rsid w:val="00CD4A42"/>
    <w:rsid w:val="00CD585E"/>
    <w:rsid w:val="00CD62DA"/>
    <w:rsid w:val="00CD650E"/>
    <w:rsid w:val="00CD66E5"/>
    <w:rsid w:val="00CD6A90"/>
    <w:rsid w:val="00CD6E4F"/>
    <w:rsid w:val="00CE06C8"/>
    <w:rsid w:val="00CE0824"/>
    <w:rsid w:val="00CE16FB"/>
    <w:rsid w:val="00CE2256"/>
    <w:rsid w:val="00CE247A"/>
    <w:rsid w:val="00CE2A52"/>
    <w:rsid w:val="00CE31FF"/>
    <w:rsid w:val="00CE412A"/>
    <w:rsid w:val="00CE412B"/>
    <w:rsid w:val="00CE42EA"/>
    <w:rsid w:val="00CE496D"/>
    <w:rsid w:val="00CE561E"/>
    <w:rsid w:val="00CE573C"/>
    <w:rsid w:val="00CE5FBE"/>
    <w:rsid w:val="00CE61A4"/>
    <w:rsid w:val="00CE61C8"/>
    <w:rsid w:val="00CE66DF"/>
    <w:rsid w:val="00CE67C5"/>
    <w:rsid w:val="00CE6CB9"/>
    <w:rsid w:val="00CE6EB6"/>
    <w:rsid w:val="00CE74B4"/>
    <w:rsid w:val="00CE7667"/>
    <w:rsid w:val="00CE77A2"/>
    <w:rsid w:val="00CE7893"/>
    <w:rsid w:val="00CF0846"/>
    <w:rsid w:val="00CF1102"/>
    <w:rsid w:val="00CF1466"/>
    <w:rsid w:val="00CF14E3"/>
    <w:rsid w:val="00CF15B5"/>
    <w:rsid w:val="00CF2B05"/>
    <w:rsid w:val="00CF2B42"/>
    <w:rsid w:val="00CF3D2F"/>
    <w:rsid w:val="00CF45B6"/>
    <w:rsid w:val="00CF4698"/>
    <w:rsid w:val="00CF676B"/>
    <w:rsid w:val="00CF7FB3"/>
    <w:rsid w:val="00D0016C"/>
    <w:rsid w:val="00D00216"/>
    <w:rsid w:val="00D00917"/>
    <w:rsid w:val="00D00BE8"/>
    <w:rsid w:val="00D00CF4"/>
    <w:rsid w:val="00D013A5"/>
    <w:rsid w:val="00D01D6E"/>
    <w:rsid w:val="00D01EC5"/>
    <w:rsid w:val="00D02DBD"/>
    <w:rsid w:val="00D0357D"/>
    <w:rsid w:val="00D03660"/>
    <w:rsid w:val="00D03A7C"/>
    <w:rsid w:val="00D03E8E"/>
    <w:rsid w:val="00D0536F"/>
    <w:rsid w:val="00D055A6"/>
    <w:rsid w:val="00D05751"/>
    <w:rsid w:val="00D05926"/>
    <w:rsid w:val="00D06079"/>
    <w:rsid w:val="00D06EBA"/>
    <w:rsid w:val="00D071B2"/>
    <w:rsid w:val="00D072D4"/>
    <w:rsid w:val="00D07631"/>
    <w:rsid w:val="00D0774B"/>
    <w:rsid w:val="00D07CE6"/>
    <w:rsid w:val="00D07F0D"/>
    <w:rsid w:val="00D10391"/>
    <w:rsid w:val="00D10878"/>
    <w:rsid w:val="00D10BC7"/>
    <w:rsid w:val="00D10E89"/>
    <w:rsid w:val="00D11379"/>
    <w:rsid w:val="00D11A72"/>
    <w:rsid w:val="00D11A7E"/>
    <w:rsid w:val="00D11B55"/>
    <w:rsid w:val="00D11D2F"/>
    <w:rsid w:val="00D12626"/>
    <w:rsid w:val="00D12B22"/>
    <w:rsid w:val="00D1350B"/>
    <w:rsid w:val="00D14754"/>
    <w:rsid w:val="00D1575F"/>
    <w:rsid w:val="00D15986"/>
    <w:rsid w:val="00D15E70"/>
    <w:rsid w:val="00D164C4"/>
    <w:rsid w:val="00D16527"/>
    <w:rsid w:val="00D167E2"/>
    <w:rsid w:val="00D173C7"/>
    <w:rsid w:val="00D173E1"/>
    <w:rsid w:val="00D20D74"/>
    <w:rsid w:val="00D212A7"/>
    <w:rsid w:val="00D22626"/>
    <w:rsid w:val="00D22F04"/>
    <w:rsid w:val="00D244FD"/>
    <w:rsid w:val="00D24672"/>
    <w:rsid w:val="00D24C39"/>
    <w:rsid w:val="00D25CBC"/>
    <w:rsid w:val="00D2602E"/>
    <w:rsid w:val="00D27343"/>
    <w:rsid w:val="00D27531"/>
    <w:rsid w:val="00D27C22"/>
    <w:rsid w:val="00D32738"/>
    <w:rsid w:val="00D32B8A"/>
    <w:rsid w:val="00D3490F"/>
    <w:rsid w:val="00D35286"/>
    <w:rsid w:val="00D359E8"/>
    <w:rsid w:val="00D35C04"/>
    <w:rsid w:val="00D36578"/>
    <w:rsid w:val="00D365E6"/>
    <w:rsid w:val="00D375B8"/>
    <w:rsid w:val="00D375EB"/>
    <w:rsid w:val="00D3795F"/>
    <w:rsid w:val="00D4058E"/>
    <w:rsid w:val="00D40709"/>
    <w:rsid w:val="00D40772"/>
    <w:rsid w:val="00D410F3"/>
    <w:rsid w:val="00D415C1"/>
    <w:rsid w:val="00D419BD"/>
    <w:rsid w:val="00D41DA9"/>
    <w:rsid w:val="00D43C4F"/>
    <w:rsid w:val="00D43E23"/>
    <w:rsid w:val="00D4416A"/>
    <w:rsid w:val="00D441EE"/>
    <w:rsid w:val="00D456FE"/>
    <w:rsid w:val="00D4587B"/>
    <w:rsid w:val="00D4643E"/>
    <w:rsid w:val="00D46A8D"/>
    <w:rsid w:val="00D46C78"/>
    <w:rsid w:val="00D4750A"/>
    <w:rsid w:val="00D47824"/>
    <w:rsid w:val="00D47884"/>
    <w:rsid w:val="00D47EC4"/>
    <w:rsid w:val="00D51AC3"/>
    <w:rsid w:val="00D51C16"/>
    <w:rsid w:val="00D51C32"/>
    <w:rsid w:val="00D5211F"/>
    <w:rsid w:val="00D52DEB"/>
    <w:rsid w:val="00D537A2"/>
    <w:rsid w:val="00D53DF5"/>
    <w:rsid w:val="00D545B3"/>
    <w:rsid w:val="00D54CDD"/>
    <w:rsid w:val="00D55D8B"/>
    <w:rsid w:val="00D55ECA"/>
    <w:rsid w:val="00D56501"/>
    <w:rsid w:val="00D56CB0"/>
    <w:rsid w:val="00D57C8A"/>
    <w:rsid w:val="00D60006"/>
    <w:rsid w:val="00D6019E"/>
    <w:rsid w:val="00D607FE"/>
    <w:rsid w:val="00D60E11"/>
    <w:rsid w:val="00D60E96"/>
    <w:rsid w:val="00D61265"/>
    <w:rsid w:val="00D61AE1"/>
    <w:rsid w:val="00D61C50"/>
    <w:rsid w:val="00D62C36"/>
    <w:rsid w:val="00D6359F"/>
    <w:rsid w:val="00D635DA"/>
    <w:rsid w:val="00D637CB"/>
    <w:rsid w:val="00D63F1B"/>
    <w:rsid w:val="00D64650"/>
    <w:rsid w:val="00D64E9F"/>
    <w:rsid w:val="00D64F55"/>
    <w:rsid w:val="00D650B2"/>
    <w:rsid w:val="00D65963"/>
    <w:rsid w:val="00D662F4"/>
    <w:rsid w:val="00D66587"/>
    <w:rsid w:val="00D66D0B"/>
    <w:rsid w:val="00D67509"/>
    <w:rsid w:val="00D702E6"/>
    <w:rsid w:val="00D70561"/>
    <w:rsid w:val="00D70AC7"/>
    <w:rsid w:val="00D7189C"/>
    <w:rsid w:val="00D71B68"/>
    <w:rsid w:val="00D724D2"/>
    <w:rsid w:val="00D728B2"/>
    <w:rsid w:val="00D72F75"/>
    <w:rsid w:val="00D73096"/>
    <w:rsid w:val="00D73555"/>
    <w:rsid w:val="00D739B3"/>
    <w:rsid w:val="00D743A9"/>
    <w:rsid w:val="00D74A6A"/>
    <w:rsid w:val="00D75182"/>
    <w:rsid w:val="00D751EC"/>
    <w:rsid w:val="00D75913"/>
    <w:rsid w:val="00D75ACE"/>
    <w:rsid w:val="00D7616C"/>
    <w:rsid w:val="00D763B3"/>
    <w:rsid w:val="00D7656D"/>
    <w:rsid w:val="00D76D8F"/>
    <w:rsid w:val="00D776A6"/>
    <w:rsid w:val="00D80949"/>
    <w:rsid w:val="00D80E13"/>
    <w:rsid w:val="00D80FB3"/>
    <w:rsid w:val="00D8204E"/>
    <w:rsid w:val="00D82976"/>
    <w:rsid w:val="00D82AEA"/>
    <w:rsid w:val="00D82BCA"/>
    <w:rsid w:val="00D831C8"/>
    <w:rsid w:val="00D83764"/>
    <w:rsid w:val="00D83811"/>
    <w:rsid w:val="00D851D9"/>
    <w:rsid w:val="00D85667"/>
    <w:rsid w:val="00D86CD4"/>
    <w:rsid w:val="00D86DC3"/>
    <w:rsid w:val="00D87C4F"/>
    <w:rsid w:val="00D87E9E"/>
    <w:rsid w:val="00D91234"/>
    <w:rsid w:val="00D91D9F"/>
    <w:rsid w:val="00D91E3C"/>
    <w:rsid w:val="00D92173"/>
    <w:rsid w:val="00D9243E"/>
    <w:rsid w:val="00D92B6E"/>
    <w:rsid w:val="00D92B70"/>
    <w:rsid w:val="00D92DE2"/>
    <w:rsid w:val="00D93361"/>
    <w:rsid w:val="00D93E08"/>
    <w:rsid w:val="00D93E61"/>
    <w:rsid w:val="00D947FE"/>
    <w:rsid w:val="00D94F53"/>
    <w:rsid w:val="00D9513C"/>
    <w:rsid w:val="00D95BE5"/>
    <w:rsid w:val="00D96EB5"/>
    <w:rsid w:val="00D9775C"/>
    <w:rsid w:val="00DA01E3"/>
    <w:rsid w:val="00DA02F1"/>
    <w:rsid w:val="00DA0533"/>
    <w:rsid w:val="00DA054A"/>
    <w:rsid w:val="00DA17C6"/>
    <w:rsid w:val="00DA1A9C"/>
    <w:rsid w:val="00DA225C"/>
    <w:rsid w:val="00DA2868"/>
    <w:rsid w:val="00DA2F68"/>
    <w:rsid w:val="00DA2F7B"/>
    <w:rsid w:val="00DA3D40"/>
    <w:rsid w:val="00DA3E03"/>
    <w:rsid w:val="00DA4EE0"/>
    <w:rsid w:val="00DA616B"/>
    <w:rsid w:val="00DA72AE"/>
    <w:rsid w:val="00DB0F82"/>
    <w:rsid w:val="00DB1304"/>
    <w:rsid w:val="00DB1340"/>
    <w:rsid w:val="00DB1B13"/>
    <w:rsid w:val="00DB1F7E"/>
    <w:rsid w:val="00DB2153"/>
    <w:rsid w:val="00DB2949"/>
    <w:rsid w:val="00DB2AEA"/>
    <w:rsid w:val="00DB31D2"/>
    <w:rsid w:val="00DB38A5"/>
    <w:rsid w:val="00DB403E"/>
    <w:rsid w:val="00DB45CD"/>
    <w:rsid w:val="00DB56E7"/>
    <w:rsid w:val="00DB59A9"/>
    <w:rsid w:val="00DB6D97"/>
    <w:rsid w:val="00DB6DAA"/>
    <w:rsid w:val="00DB6EC2"/>
    <w:rsid w:val="00DB7AD9"/>
    <w:rsid w:val="00DC0BA5"/>
    <w:rsid w:val="00DC189D"/>
    <w:rsid w:val="00DC31AD"/>
    <w:rsid w:val="00DC3321"/>
    <w:rsid w:val="00DC38AE"/>
    <w:rsid w:val="00DC44C7"/>
    <w:rsid w:val="00DC53A3"/>
    <w:rsid w:val="00DC5E9C"/>
    <w:rsid w:val="00DC67A1"/>
    <w:rsid w:val="00DC68EF"/>
    <w:rsid w:val="00DC6E20"/>
    <w:rsid w:val="00DC736B"/>
    <w:rsid w:val="00DC7C07"/>
    <w:rsid w:val="00DD03FB"/>
    <w:rsid w:val="00DD0BC3"/>
    <w:rsid w:val="00DD0BF5"/>
    <w:rsid w:val="00DD0C75"/>
    <w:rsid w:val="00DD1ED5"/>
    <w:rsid w:val="00DD223B"/>
    <w:rsid w:val="00DD2314"/>
    <w:rsid w:val="00DD3485"/>
    <w:rsid w:val="00DD4191"/>
    <w:rsid w:val="00DD4D72"/>
    <w:rsid w:val="00DD4EAD"/>
    <w:rsid w:val="00DD54A7"/>
    <w:rsid w:val="00DD5A10"/>
    <w:rsid w:val="00DD5C1E"/>
    <w:rsid w:val="00DD6AC7"/>
    <w:rsid w:val="00DD74E9"/>
    <w:rsid w:val="00DD7A97"/>
    <w:rsid w:val="00DE0D1E"/>
    <w:rsid w:val="00DE1AE5"/>
    <w:rsid w:val="00DE233A"/>
    <w:rsid w:val="00DE2B73"/>
    <w:rsid w:val="00DE39FB"/>
    <w:rsid w:val="00DE3C63"/>
    <w:rsid w:val="00DE4871"/>
    <w:rsid w:val="00DE6BC7"/>
    <w:rsid w:val="00DE6F35"/>
    <w:rsid w:val="00DF0332"/>
    <w:rsid w:val="00DF058B"/>
    <w:rsid w:val="00DF099E"/>
    <w:rsid w:val="00DF1BA9"/>
    <w:rsid w:val="00DF1EDF"/>
    <w:rsid w:val="00DF2A67"/>
    <w:rsid w:val="00DF3781"/>
    <w:rsid w:val="00DF383A"/>
    <w:rsid w:val="00DF5030"/>
    <w:rsid w:val="00DF55DF"/>
    <w:rsid w:val="00DF5722"/>
    <w:rsid w:val="00DF5806"/>
    <w:rsid w:val="00DF5E2A"/>
    <w:rsid w:val="00DF6048"/>
    <w:rsid w:val="00DF686C"/>
    <w:rsid w:val="00DF6EF3"/>
    <w:rsid w:val="00DF71A5"/>
    <w:rsid w:val="00DF7CE4"/>
    <w:rsid w:val="00E00484"/>
    <w:rsid w:val="00E00E2F"/>
    <w:rsid w:val="00E00E58"/>
    <w:rsid w:val="00E021DC"/>
    <w:rsid w:val="00E02425"/>
    <w:rsid w:val="00E02A41"/>
    <w:rsid w:val="00E032E5"/>
    <w:rsid w:val="00E03344"/>
    <w:rsid w:val="00E037A9"/>
    <w:rsid w:val="00E03DD0"/>
    <w:rsid w:val="00E0454D"/>
    <w:rsid w:val="00E0585A"/>
    <w:rsid w:val="00E06CE4"/>
    <w:rsid w:val="00E071F6"/>
    <w:rsid w:val="00E078A6"/>
    <w:rsid w:val="00E07CC7"/>
    <w:rsid w:val="00E103E6"/>
    <w:rsid w:val="00E11277"/>
    <w:rsid w:val="00E11369"/>
    <w:rsid w:val="00E11E9A"/>
    <w:rsid w:val="00E1242C"/>
    <w:rsid w:val="00E12EAF"/>
    <w:rsid w:val="00E13391"/>
    <w:rsid w:val="00E136F4"/>
    <w:rsid w:val="00E13727"/>
    <w:rsid w:val="00E138B5"/>
    <w:rsid w:val="00E13BE2"/>
    <w:rsid w:val="00E13FF9"/>
    <w:rsid w:val="00E14319"/>
    <w:rsid w:val="00E147C8"/>
    <w:rsid w:val="00E14B3A"/>
    <w:rsid w:val="00E15627"/>
    <w:rsid w:val="00E15FB6"/>
    <w:rsid w:val="00E164F5"/>
    <w:rsid w:val="00E1674E"/>
    <w:rsid w:val="00E169C0"/>
    <w:rsid w:val="00E17092"/>
    <w:rsid w:val="00E1741E"/>
    <w:rsid w:val="00E17658"/>
    <w:rsid w:val="00E17761"/>
    <w:rsid w:val="00E17B29"/>
    <w:rsid w:val="00E17F93"/>
    <w:rsid w:val="00E20131"/>
    <w:rsid w:val="00E2019F"/>
    <w:rsid w:val="00E204C7"/>
    <w:rsid w:val="00E207EB"/>
    <w:rsid w:val="00E20965"/>
    <w:rsid w:val="00E20C1D"/>
    <w:rsid w:val="00E21047"/>
    <w:rsid w:val="00E2173C"/>
    <w:rsid w:val="00E21923"/>
    <w:rsid w:val="00E21C4D"/>
    <w:rsid w:val="00E21DB9"/>
    <w:rsid w:val="00E220CD"/>
    <w:rsid w:val="00E22348"/>
    <w:rsid w:val="00E2262B"/>
    <w:rsid w:val="00E228A2"/>
    <w:rsid w:val="00E23CA1"/>
    <w:rsid w:val="00E23FA3"/>
    <w:rsid w:val="00E242B6"/>
    <w:rsid w:val="00E246EB"/>
    <w:rsid w:val="00E24A20"/>
    <w:rsid w:val="00E24F5A"/>
    <w:rsid w:val="00E2503A"/>
    <w:rsid w:val="00E255A0"/>
    <w:rsid w:val="00E25D63"/>
    <w:rsid w:val="00E2710A"/>
    <w:rsid w:val="00E27825"/>
    <w:rsid w:val="00E27D6E"/>
    <w:rsid w:val="00E27DCE"/>
    <w:rsid w:val="00E30106"/>
    <w:rsid w:val="00E302FB"/>
    <w:rsid w:val="00E30409"/>
    <w:rsid w:val="00E308AF"/>
    <w:rsid w:val="00E30DB7"/>
    <w:rsid w:val="00E30E16"/>
    <w:rsid w:val="00E3195B"/>
    <w:rsid w:val="00E31B4C"/>
    <w:rsid w:val="00E31C2E"/>
    <w:rsid w:val="00E31C9F"/>
    <w:rsid w:val="00E31D45"/>
    <w:rsid w:val="00E31F2C"/>
    <w:rsid w:val="00E32B00"/>
    <w:rsid w:val="00E32C34"/>
    <w:rsid w:val="00E3311D"/>
    <w:rsid w:val="00E33641"/>
    <w:rsid w:val="00E33800"/>
    <w:rsid w:val="00E33DCD"/>
    <w:rsid w:val="00E33E0C"/>
    <w:rsid w:val="00E3420B"/>
    <w:rsid w:val="00E36048"/>
    <w:rsid w:val="00E360ED"/>
    <w:rsid w:val="00E36F5F"/>
    <w:rsid w:val="00E37D72"/>
    <w:rsid w:val="00E419BA"/>
    <w:rsid w:val="00E43DE2"/>
    <w:rsid w:val="00E44ACC"/>
    <w:rsid w:val="00E462D4"/>
    <w:rsid w:val="00E466AE"/>
    <w:rsid w:val="00E46B83"/>
    <w:rsid w:val="00E46FA6"/>
    <w:rsid w:val="00E47B5F"/>
    <w:rsid w:val="00E47FE6"/>
    <w:rsid w:val="00E506D6"/>
    <w:rsid w:val="00E50AD6"/>
    <w:rsid w:val="00E512AD"/>
    <w:rsid w:val="00E51527"/>
    <w:rsid w:val="00E52127"/>
    <w:rsid w:val="00E524DC"/>
    <w:rsid w:val="00E530B8"/>
    <w:rsid w:val="00E53234"/>
    <w:rsid w:val="00E5341B"/>
    <w:rsid w:val="00E558E3"/>
    <w:rsid w:val="00E55EF6"/>
    <w:rsid w:val="00E56150"/>
    <w:rsid w:val="00E56909"/>
    <w:rsid w:val="00E56D90"/>
    <w:rsid w:val="00E573A5"/>
    <w:rsid w:val="00E574FF"/>
    <w:rsid w:val="00E5778B"/>
    <w:rsid w:val="00E57FBF"/>
    <w:rsid w:val="00E600ED"/>
    <w:rsid w:val="00E6213A"/>
    <w:rsid w:val="00E62B81"/>
    <w:rsid w:val="00E62D50"/>
    <w:rsid w:val="00E62EAC"/>
    <w:rsid w:val="00E6335E"/>
    <w:rsid w:val="00E639D7"/>
    <w:rsid w:val="00E64F3B"/>
    <w:rsid w:val="00E65621"/>
    <w:rsid w:val="00E65B14"/>
    <w:rsid w:val="00E6622E"/>
    <w:rsid w:val="00E66604"/>
    <w:rsid w:val="00E66677"/>
    <w:rsid w:val="00E668AF"/>
    <w:rsid w:val="00E66C6C"/>
    <w:rsid w:val="00E67D36"/>
    <w:rsid w:val="00E70223"/>
    <w:rsid w:val="00E70224"/>
    <w:rsid w:val="00E70697"/>
    <w:rsid w:val="00E706A5"/>
    <w:rsid w:val="00E70876"/>
    <w:rsid w:val="00E70D01"/>
    <w:rsid w:val="00E70E76"/>
    <w:rsid w:val="00E712BA"/>
    <w:rsid w:val="00E72CDC"/>
    <w:rsid w:val="00E72FDB"/>
    <w:rsid w:val="00E7363F"/>
    <w:rsid w:val="00E73878"/>
    <w:rsid w:val="00E740FA"/>
    <w:rsid w:val="00E745E1"/>
    <w:rsid w:val="00E74613"/>
    <w:rsid w:val="00E74834"/>
    <w:rsid w:val="00E74D04"/>
    <w:rsid w:val="00E74D66"/>
    <w:rsid w:val="00E74E4D"/>
    <w:rsid w:val="00E74E83"/>
    <w:rsid w:val="00E753B4"/>
    <w:rsid w:val="00E753C7"/>
    <w:rsid w:val="00E753E1"/>
    <w:rsid w:val="00E755C0"/>
    <w:rsid w:val="00E7580E"/>
    <w:rsid w:val="00E763AD"/>
    <w:rsid w:val="00E76975"/>
    <w:rsid w:val="00E77CBA"/>
    <w:rsid w:val="00E800C5"/>
    <w:rsid w:val="00E80835"/>
    <w:rsid w:val="00E80B27"/>
    <w:rsid w:val="00E8183A"/>
    <w:rsid w:val="00E81A06"/>
    <w:rsid w:val="00E820A5"/>
    <w:rsid w:val="00E82E2D"/>
    <w:rsid w:val="00E82F78"/>
    <w:rsid w:val="00E8318D"/>
    <w:rsid w:val="00E834FD"/>
    <w:rsid w:val="00E83841"/>
    <w:rsid w:val="00E83A12"/>
    <w:rsid w:val="00E83AE2"/>
    <w:rsid w:val="00E8416B"/>
    <w:rsid w:val="00E85096"/>
    <w:rsid w:val="00E85C73"/>
    <w:rsid w:val="00E86CB0"/>
    <w:rsid w:val="00E86CBC"/>
    <w:rsid w:val="00E8726A"/>
    <w:rsid w:val="00E922EA"/>
    <w:rsid w:val="00E92354"/>
    <w:rsid w:val="00E925EE"/>
    <w:rsid w:val="00E93531"/>
    <w:rsid w:val="00E93A56"/>
    <w:rsid w:val="00E93B3C"/>
    <w:rsid w:val="00E93CA3"/>
    <w:rsid w:val="00E940FA"/>
    <w:rsid w:val="00E94517"/>
    <w:rsid w:val="00E9458A"/>
    <w:rsid w:val="00E94DB0"/>
    <w:rsid w:val="00E95178"/>
    <w:rsid w:val="00E958CE"/>
    <w:rsid w:val="00E95930"/>
    <w:rsid w:val="00E96EA1"/>
    <w:rsid w:val="00E975AA"/>
    <w:rsid w:val="00E979A3"/>
    <w:rsid w:val="00EA04A5"/>
    <w:rsid w:val="00EA050C"/>
    <w:rsid w:val="00EA06C1"/>
    <w:rsid w:val="00EA0CEF"/>
    <w:rsid w:val="00EA27FE"/>
    <w:rsid w:val="00EA37A9"/>
    <w:rsid w:val="00EA408A"/>
    <w:rsid w:val="00EA484A"/>
    <w:rsid w:val="00EA4B65"/>
    <w:rsid w:val="00EA501F"/>
    <w:rsid w:val="00EA50C8"/>
    <w:rsid w:val="00EA54C9"/>
    <w:rsid w:val="00EA66C9"/>
    <w:rsid w:val="00EA73F4"/>
    <w:rsid w:val="00EA7BFF"/>
    <w:rsid w:val="00EA7E40"/>
    <w:rsid w:val="00EB09E3"/>
    <w:rsid w:val="00EB0B72"/>
    <w:rsid w:val="00EB0D0C"/>
    <w:rsid w:val="00EB1ABC"/>
    <w:rsid w:val="00EB2222"/>
    <w:rsid w:val="00EB295B"/>
    <w:rsid w:val="00EB2973"/>
    <w:rsid w:val="00EB2F97"/>
    <w:rsid w:val="00EB3575"/>
    <w:rsid w:val="00EB437C"/>
    <w:rsid w:val="00EB443F"/>
    <w:rsid w:val="00EB45F7"/>
    <w:rsid w:val="00EB4629"/>
    <w:rsid w:val="00EB4D69"/>
    <w:rsid w:val="00EB4D94"/>
    <w:rsid w:val="00EB538D"/>
    <w:rsid w:val="00EB5983"/>
    <w:rsid w:val="00EB644C"/>
    <w:rsid w:val="00EB697C"/>
    <w:rsid w:val="00EB6AF4"/>
    <w:rsid w:val="00EB6FFD"/>
    <w:rsid w:val="00EB7018"/>
    <w:rsid w:val="00EB76F0"/>
    <w:rsid w:val="00EB7A85"/>
    <w:rsid w:val="00EB7A93"/>
    <w:rsid w:val="00EB7BF3"/>
    <w:rsid w:val="00EB7E8A"/>
    <w:rsid w:val="00EC297B"/>
    <w:rsid w:val="00EC316C"/>
    <w:rsid w:val="00EC3A29"/>
    <w:rsid w:val="00EC4F36"/>
    <w:rsid w:val="00EC5AAE"/>
    <w:rsid w:val="00EC5CFA"/>
    <w:rsid w:val="00EC6043"/>
    <w:rsid w:val="00EC63F9"/>
    <w:rsid w:val="00EC66F2"/>
    <w:rsid w:val="00ED03AC"/>
    <w:rsid w:val="00ED0541"/>
    <w:rsid w:val="00ED0556"/>
    <w:rsid w:val="00ED0C9E"/>
    <w:rsid w:val="00ED17EB"/>
    <w:rsid w:val="00ED1ABF"/>
    <w:rsid w:val="00ED2AD2"/>
    <w:rsid w:val="00ED2DFC"/>
    <w:rsid w:val="00ED313A"/>
    <w:rsid w:val="00ED3E68"/>
    <w:rsid w:val="00ED44F2"/>
    <w:rsid w:val="00ED543C"/>
    <w:rsid w:val="00ED5D7D"/>
    <w:rsid w:val="00ED6103"/>
    <w:rsid w:val="00ED68AE"/>
    <w:rsid w:val="00ED6E3A"/>
    <w:rsid w:val="00ED72D8"/>
    <w:rsid w:val="00EE22F4"/>
    <w:rsid w:val="00EE2421"/>
    <w:rsid w:val="00EE2A22"/>
    <w:rsid w:val="00EE2AD6"/>
    <w:rsid w:val="00EE2CD6"/>
    <w:rsid w:val="00EE3290"/>
    <w:rsid w:val="00EE35E4"/>
    <w:rsid w:val="00EE4A48"/>
    <w:rsid w:val="00EE4BCA"/>
    <w:rsid w:val="00EE4D54"/>
    <w:rsid w:val="00EE4F90"/>
    <w:rsid w:val="00EE5157"/>
    <w:rsid w:val="00EE54BC"/>
    <w:rsid w:val="00EE5776"/>
    <w:rsid w:val="00EE5CCD"/>
    <w:rsid w:val="00EE619B"/>
    <w:rsid w:val="00EE7ABF"/>
    <w:rsid w:val="00EF00C1"/>
    <w:rsid w:val="00EF0275"/>
    <w:rsid w:val="00EF027A"/>
    <w:rsid w:val="00EF050C"/>
    <w:rsid w:val="00EF0B0E"/>
    <w:rsid w:val="00EF0F60"/>
    <w:rsid w:val="00EF1068"/>
    <w:rsid w:val="00EF13D7"/>
    <w:rsid w:val="00EF1434"/>
    <w:rsid w:val="00EF19DB"/>
    <w:rsid w:val="00EF26DB"/>
    <w:rsid w:val="00EF277F"/>
    <w:rsid w:val="00EF2DE5"/>
    <w:rsid w:val="00EF367B"/>
    <w:rsid w:val="00EF3725"/>
    <w:rsid w:val="00EF38F5"/>
    <w:rsid w:val="00EF431C"/>
    <w:rsid w:val="00EF4351"/>
    <w:rsid w:val="00EF4F49"/>
    <w:rsid w:val="00EF5A11"/>
    <w:rsid w:val="00EF600D"/>
    <w:rsid w:val="00EF6154"/>
    <w:rsid w:val="00EF6429"/>
    <w:rsid w:val="00EF6720"/>
    <w:rsid w:val="00EF67E7"/>
    <w:rsid w:val="00EF6B83"/>
    <w:rsid w:val="00F00D58"/>
    <w:rsid w:val="00F00FD4"/>
    <w:rsid w:val="00F01682"/>
    <w:rsid w:val="00F026B8"/>
    <w:rsid w:val="00F02D7C"/>
    <w:rsid w:val="00F03C1E"/>
    <w:rsid w:val="00F0429E"/>
    <w:rsid w:val="00F04A8D"/>
    <w:rsid w:val="00F05009"/>
    <w:rsid w:val="00F0569A"/>
    <w:rsid w:val="00F058E3"/>
    <w:rsid w:val="00F062E6"/>
    <w:rsid w:val="00F06A3B"/>
    <w:rsid w:val="00F078BA"/>
    <w:rsid w:val="00F07A84"/>
    <w:rsid w:val="00F10CF6"/>
    <w:rsid w:val="00F11482"/>
    <w:rsid w:val="00F12029"/>
    <w:rsid w:val="00F12C16"/>
    <w:rsid w:val="00F132B0"/>
    <w:rsid w:val="00F133C6"/>
    <w:rsid w:val="00F1388E"/>
    <w:rsid w:val="00F13A3F"/>
    <w:rsid w:val="00F13C7C"/>
    <w:rsid w:val="00F13CA3"/>
    <w:rsid w:val="00F14C79"/>
    <w:rsid w:val="00F155EE"/>
    <w:rsid w:val="00F15956"/>
    <w:rsid w:val="00F166B4"/>
    <w:rsid w:val="00F16BE0"/>
    <w:rsid w:val="00F179FC"/>
    <w:rsid w:val="00F20118"/>
    <w:rsid w:val="00F20418"/>
    <w:rsid w:val="00F21130"/>
    <w:rsid w:val="00F225BC"/>
    <w:rsid w:val="00F225E6"/>
    <w:rsid w:val="00F22C64"/>
    <w:rsid w:val="00F22EC4"/>
    <w:rsid w:val="00F24069"/>
    <w:rsid w:val="00F2423A"/>
    <w:rsid w:val="00F25005"/>
    <w:rsid w:val="00F25BB1"/>
    <w:rsid w:val="00F26004"/>
    <w:rsid w:val="00F26345"/>
    <w:rsid w:val="00F274E6"/>
    <w:rsid w:val="00F2761A"/>
    <w:rsid w:val="00F27D18"/>
    <w:rsid w:val="00F27DCA"/>
    <w:rsid w:val="00F27F85"/>
    <w:rsid w:val="00F304BA"/>
    <w:rsid w:val="00F3061B"/>
    <w:rsid w:val="00F306BC"/>
    <w:rsid w:val="00F320A3"/>
    <w:rsid w:val="00F336BC"/>
    <w:rsid w:val="00F33800"/>
    <w:rsid w:val="00F33B10"/>
    <w:rsid w:val="00F340E3"/>
    <w:rsid w:val="00F34F15"/>
    <w:rsid w:val="00F35314"/>
    <w:rsid w:val="00F35FA9"/>
    <w:rsid w:val="00F36065"/>
    <w:rsid w:val="00F36161"/>
    <w:rsid w:val="00F36419"/>
    <w:rsid w:val="00F40BF2"/>
    <w:rsid w:val="00F4217B"/>
    <w:rsid w:val="00F427FF"/>
    <w:rsid w:val="00F436BB"/>
    <w:rsid w:val="00F43949"/>
    <w:rsid w:val="00F43C0C"/>
    <w:rsid w:val="00F45989"/>
    <w:rsid w:val="00F45C9E"/>
    <w:rsid w:val="00F45E5B"/>
    <w:rsid w:val="00F468B4"/>
    <w:rsid w:val="00F469AC"/>
    <w:rsid w:val="00F46C37"/>
    <w:rsid w:val="00F47629"/>
    <w:rsid w:val="00F50072"/>
    <w:rsid w:val="00F50466"/>
    <w:rsid w:val="00F50755"/>
    <w:rsid w:val="00F513A8"/>
    <w:rsid w:val="00F5180B"/>
    <w:rsid w:val="00F520CE"/>
    <w:rsid w:val="00F523FB"/>
    <w:rsid w:val="00F52A5B"/>
    <w:rsid w:val="00F53869"/>
    <w:rsid w:val="00F53E71"/>
    <w:rsid w:val="00F53F8A"/>
    <w:rsid w:val="00F545BD"/>
    <w:rsid w:val="00F54877"/>
    <w:rsid w:val="00F54932"/>
    <w:rsid w:val="00F54BA4"/>
    <w:rsid w:val="00F55BF9"/>
    <w:rsid w:val="00F55C4D"/>
    <w:rsid w:val="00F55EF2"/>
    <w:rsid w:val="00F562AC"/>
    <w:rsid w:val="00F56695"/>
    <w:rsid w:val="00F56A17"/>
    <w:rsid w:val="00F60124"/>
    <w:rsid w:val="00F604A3"/>
    <w:rsid w:val="00F60686"/>
    <w:rsid w:val="00F6117F"/>
    <w:rsid w:val="00F614DE"/>
    <w:rsid w:val="00F620CC"/>
    <w:rsid w:val="00F625EF"/>
    <w:rsid w:val="00F62A4A"/>
    <w:rsid w:val="00F630BA"/>
    <w:rsid w:val="00F64C0C"/>
    <w:rsid w:val="00F65121"/>
    <w:rsid w:val="00F66317"/>
    <w:rsid w:val="00F66A7A"/>
    <w:rsid w:val="00F66B1D"/>
    <w:rsid w:val="00F671E1"/>
    <w:rsid w:val="00F67228"/>
    <w:rsid w:val="00F672F1"/>
    <w:rsid w:val="00F6757F"/>
    <w:rsid w:val="00F70313"/>
    <w:rsid w:val="00F7052F"/>
    <w:rsid w:val="00F7062C"/>
    <w:rsid w:val="00F70788"/>
    <w:rsid w:val="00F70B38"/>
    <w:rsid w:val="00F70FFC"/>
    <w:rsid w:val="00F7294D"/>
    <w:rsid w:val="00F72BE3"/>
    <w:rsid w:val="00F72DD0"/>
    <w:rsid w:val="00F73005"/>
    <w:rsid w:val="00F73444"/>
    <w:rsid w:val="00F73F35"/>
    <w:rsid w:val="00F73FD6"/>
    <w:rsid w:val="00F744F0"/>
    <w:rsid w:val="00F74550"/>
    <w:rsid w:val="00F74745"/>
    <w:rsid w:val="00F753B4"/>
    <w:rsid w:val="00F75525"/>
    <w:rsid w:val="00F760FF"/>
    <w:rsid w:val="00F76C99"/>
    <w:rsid w:val="00F77871"/>
    <w:rsid w:val="00F80150"/>
    <w:rsid w:val="00F80A24"/>
    <w:rsid w:val="00F81828"/>
    <w:rsid w:val="00F82D8A"/>
    <w:rsid w:val="00F83561"/>
    <w:rsid w:val="00F83727"/>
    <w:rsid w:val="00F83A3F"/>
    <w:rsid w:val="00F85408"/>
    <w:rsid w:val="00F85901"/>
    <w:rsid w:val="00F86FFD"/>
    <w:rsid w:val="00F87122"/>
    <w:rsid w:val="00F87861"/>
    <w:rsid w:val="00F87B96"/>
    <w:rsid w:val="00F87CFE"/>
    <w:rsid w:val="00F903F9"/>
    <w:rsid w:val="00F907DD"/>
    <w:rsid w:val="00F90CCB"/>
    <w:rsid w:val="00F91163"/>
    <w:rsid w:val="00F91B0B"/>
    <w:rsid w:val="00F922C1"/>
    <w:rsid w:val="00F922C2"/>
    <w:rsid w:val="00F92809"/>
    <w:rsid w:val="00F92972"/>
    <w:rsid w:val="00F931BF"/>
    <w:rsid w:val="00F93349"/>
    <w:rsid w:val="00F93471"/>
    <w:rsid w:val="00F94106"/>
    <w:rsid w:val="00F944AB"/>
    <w:rsid w:val="00F94D91"/>
    <w:rsid w:val="00F9532F"/>
    <w:rsid w:val="00F953CB"/>
    <w:rsid w:val="00F95ED9"/>
    <w:rsid w:val="00F96507"/>
    <w:rsid w:val="00F9655B"/>
    <w:rsid w:val="00F970DF"/>
    <w:rsid w:val="00F972EE"/>
    <w:rsid w:val="00F97A14"/>
    <w:rsid w:val="00FA0D2B"/>
    <w:rsid w:val="00FA0DFC"/>
    <w:rsid w:val="00FA0EF5"/>
    <w:rsid w:val="00FA14F1"/>
    <w:rsid w:val="00FA1FE9"/>
    <w:rsid w:val="00FA2100"/>
    <w:rsid w:val="00FA303B"/>
    <w:rsid w:val="00FA40C4"/>
    <w:rsid w:val="00FA4182"/>
    <w:rsid w:val="00FA41E0"/>
    <w:rsid w:val="00FA4A33"/>
    <w:rsid w:val="00FA4DFB"/>
    <w:rsid w:val="00FA51AD"/>
    <w:rsid w:val="00FA52B1"/>
    <w:rsid w:val="00FA6A18"/>
    <w:rsid w:val="00FA7536"/>
    <w:rsid w:val="00FA7B9B"/>
    <w:rsid w:val="00FA7E15"/>
    <w:rsid w:val="00FB02A5"/>
    <w:rsid w:val="00FB04D8"/>
    <w:rsid w:val="00FB0543"/>
    <w:rsid w:val="00FB0FD7"/>
    <w:rsid w:val="00FB13B6"/>
    <w:rsid w:val="00FB1A86"/>
    <w:rsid w:val="00FB20DB"/>
    <w:rsid w:val="00FB304A"/>
    <w:rsid w:val="00FB317D"/>
    <w:rsid w:val="00FB3ECB"/>
    <w:rsid w:val="00FB4C05"/>
    <w:rsid w:val="00FB4D59"/>
    <w:rsid w:val="00FB4F8F"/>
    <w:rsid w:val="00FB6BDB"/>
    <w:rsid w:val="00FB6D40"/>
    <w:rsid w:val="00FB6FB1"/>
    <w:rsid w:val="00FB7789"/>
    <w:rsid w:val="00FB7F05"/>
    <w:rsid w:val="00FC0B66"/>
    <w:rsid w:val="00FC27DC"/>
    <w:rsid w:val="00FC2BC2"/>
    <w:rsid w:val="00FC2BCF"/>
    <w:rsid w:val="00FC3C78"/>
    <w:rsid w:val="00FC411B"/>
    <w:rsid w:val="00FC41EA"/>
    <w:rsid w:val="00FC424F"/>
    <w:rsid w:val="00FC4491"/>
    <w:rsid w:val="00FC591A"/>
    <w:rsid w:val="00FC59BE"/>
    <w:rsid w:val="00FC5B25"/>
    <w:rsid w:val="00FC7571"/>
    <w:rsid w:val="00FC7BF0"/>
    <w:rsid w:val="00FC7C14"/>
    <w:rsid w:val="00FC7D25"/>
    <w:rsid w:val="00FD00BC"/>
    <w:rsid w:val="00FD0100"/>
    <w:rsid w:val="00FD01C6"/>
    <w:rsid w:val="00FD05CF"/>
    <w:rsid w:val="00FD0A73"/>
    <w:rsid w:val="00FD0CE6"/>
    <w:rsid w:val="00FD1100"/>
    <w:rsid w:val="00FD1CCD"/>
    <w:rsid w:val="00FD232B"/>
    <w:rsid w:val="00FD2585"/>
    <w:rsid w:val="00FD2587"/>
    <w:rsid w:val="00FD2760"/>
    <w:rsid w:val="00FD30C8"/>
    <w:rsid w:val="00FD369C"/>
    <w:rsid w:val="00FD36A0"/>
    <w:rsid w:val="00FD37B7"/>
    <w:rsid w:val="00FD3813"/>
    <w:rsid w:val="00FD382B"/>
    <w:rsid w:val="00FD4F11"/>
    <w:rsid w:val="00FD54D8"/>
    <w:rsid w:val="00FD5C51"/>
    <w:rsid w:val="00FD66A4"/>
    <w:rsid w:val="00FD747D"/>
    <w:rsid w:val="00FE0B93"/>
    <w:rsid w:val="00FE1D49"/>
    <w:rsid w:val="00FE1E9D"/>
    <w:rsid w:val="00FE2B8D"/>
    <w:rsid w:val="00FE34C4"/>
    <w:rsid w:val="00FE367B"/>
    <w:rsid w:val="00FE3A80"/>
    <w:rsid w:val="00FE426D"/>
    <w:rsid w:val="00FE48DA"/>
    <w:rsid w:val="00FE54B2"/>
    <w:rsid w:val="00FE5CD0"/>
    <w:rsid w:val="00FE6F36"/>
    <w:rsid w:val="00FE7F29"/>
    <w:rsid w:val="00FF0090"/>
    <w:rsid w:val="00FF03D7"/>
    <w:rsid w:val="00FF063D"/>
    <w:rsid w:val="00FF0FEE"/>
    <w:rsid w:val="00FF18EF"/>
    <w:rsid w:val="00FF1AA0"/>
    <w:rsid w:val="00FF201C"/>
    <w:rsid w:val="00FF2526"/>
    <w:rsid w:val="00FF2658"/>
    <w:rsid w:val="00FF26E2"/>
    <w:rsid w:val="00FF2E2C"/>
    <w:rsid w:val="00FF3A71"/>
    <w:rsid w:val="00FF455C"/>
    <w:rsid w:val="00FF4717"/>
    <w:rsid w:val="00FF5CC7"/>
    <w:rsid w:val="00FF6338"/>
    <w:rsid w:val="00FF6FEF"/>
    <w:rsid w:val="00FF7905"/>
    <w:rsid w:val="00FF7B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111620"/>
  <w15:docId w15:val="{B48C42F6-BA79-456C-8238-108EAEF4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2B9"/>
    <w:rPr>
      <w:rFonts w:ascii="Arial" w:hAnsi="Arial"/>
      <w:lang w:val="en-GB"/>
    </w:rPr>
  </w:style>
  <w:style w:type="paragraph" w:styleId="Heading1">
    <w:name w:val="heading 1"/>
    <w:basedOn w:val="Normal"/>
    <w:next w:val="Normal"/>
    <w:link w:val="Heading1Char"/>
    <w:uiPriority w:val="9"/>
    <w:qFormat/>
    <w:rsid w:val="0059109C"/>
    <w:pPr>
      <w:spacing w:before="480" w:after="0"/>
      <w:contextualSpacing/>
      <w:outlineLvl w:val="0"/>
    </w:pPr>
    <w:rPr>
      <w:rFonts w:ascii="Georgia" w:eastAsiaTheme="majorEastAsia" w:hAnsi="Georgia" w:cstheme="majorBidi"/>
      <w:bCs/>
      <w:sz w:val="52"/>
      <w:szCs w:val="28"/>
    </w:rPr>
  </w:style>
  <w:style w:type="paragraph" w:styleId="Heading2">
    <w:name w:val="heading 2"/>
    <w:basedOn w:val="Normal"/>
    <w:next w:val="Normal"/>
    <w:link w:val="Heading2Char"/>
    <w:uiPriority w:val="9"/>
    <w:unhideWhenUsed/>
    <w:qFormat/>
    <w:rsid w:val="0059109C"/>
    <w:pPr>
      <w:spacing w:before="320" w:after="120"/>
      <w:outlineLvl w:val="1"/>
    </w:pPr>
    <w:rPr>
      <w:rFonts w:eastAsiaTheme="majorEastAsia" w:cstheme="majorBidi"/>
      <w:b/>
      <w:bCs/>
      <w:sz w:val="28"/>
      <w:szCs w:val="26"/>
    </w:rPr>
  </w:style>
  <w:style w:type="paragraph" w:styleId="Heading3">
    <w:name w:val="heading 3"/>
    <w:basedOn w:val="Heading2"/>
    <w:next w:val="Normal"/>
    <w:link w:val="Heading3Char"/>
    <w:uiPriority w:val="9"/>
    <w:unhideWhenUsed/>
    <w:qFormat/>
    <w:rsid w:val="0066179F"/>
    <w:pPr>
      <w:spacing w:before="120"/>
      <w:outlineLvl w:val="2"/>
    </w:pPr>
    <w:rPr>
      <w:sz w:val="26"/>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09C"/>
    <w:rPr>
      <w:rFonts w:ascii="Georgia" w:eastAsiaTheme="majorEastAsia" w:hAnsi="Georgia" w:cstheme="majorBidi"/>
      <w:bCs/>
      <w:sz w:val="52"/>
      <w:szCs w:val="28"/>
    </w:rPr>
  </w:style>
  <w:style w:type="character" w:customStyle="1" w:styleId="Heading2Char">
    <w:name w:val="Heading 2 Char"/>
    <w:basedOn w:val="DefaultParagraphFont"/>
    <w:link w:val="Heading2"/>
    <w:uiPriority w:val="9"/>
    <w:rsid w:val="0059109C"/>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66179F"/>
    <w:rPr>
      <w:rFonts w:ascii="Arial" w:eastAsiaTheme="majorEastAsia" w:hAnsi="Arial" w:cstheme="majorBidi"/>
      <w:b/>
      <w:bCs/>
      <w:color w:val="04617B" w:themeColor="text2"/>
      <w:sz w:val="26"/>
      <w:szCs w:val="26"/>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Recommendation,List Paragraph1,List Paragraph11,L,CV text,Custom Numbered Paragraph,Dot pt,F5 List Paragraph,FooterText,List Paragraph111,List Paragraph2,Medium Grid 1 - Accent 21,NFP GP Bulleted List,Numbered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E56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D90"/>
    <w:rPr>
      <w:rFonts w:ascii="Tahoma" w:hAnsi="Tahoma" w:cs="Tahoma"/>
      <w:sz w:val="16"/>
      <w:szCs w:val="16"/>
    </w:rPr>
  </w:style>
  <w:style w:type="table" w:styleId="TableGrid">
    <w:name w:val="Table Grid"/>
    <w:basedOn w:val="TableNormal"/>
    <w:uiPriority w:val="59"/>
    <w:rsid w:val="001C1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DD0"/>
    <w:rPr>
      <w:rFonts w:ascii="Arial" w:hAnsi="Arial"/>
    </w:rPr>
  </w:style>
  <w:style w:type="paragraph" w:styleId="Footer">
    <w:name w:val="footer"/>
    <w:basedOn w:val="Normal"/>
    <w:link w:val="FooterChar"/>
    <w:uiPriority w:val="99"/>
    <w:unhideWhenUsed/>
    <w:rsid w:val="006C7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DD0"/>
    <w:rPr>
      <w:rFonts w:ascii="Arial" w:hAnsi="Arial"/>
    </w:rPr>
  </w:style>
  <w:style w:type="character" w:styleId="PlaceholderText">
    <w:name w:val="Placeholder Text"/>
    <w:basedOn w:val="DefaultParagraphFont"/>
    <w:uiPriority w:val="99"/>
    <w:semiHidden/>
    <w:rsid w:val="000215B3"/>
    <w:rPr>
      <w:color w:val="808080"/>
    </w:rPr>
  </w:style>
  <w:style w:type="character" w:styleId="CommentReference">
    <w:name w:val="annotation reference"/>
    <w:basedOn w:val="DefaultParagraphFont"/>
    <w:uiPriority w:val="99"/>
    <w:semiHidden/>
    <w:unhideWhenUsed/>
    <w:rsid w:val="00296BAA"/>
    <w:rPr>
      <w:sz w:val="16"/>
      <w:szCs w:val="16"/>
    </w:rPr>
  </w:style>
  <w:style w:type="paragraph" w:styleId="CommentText">
    <w:name w:val="annotation text"/>
    <w:basedOn w:val="Normal"/>
    <w:link w:val="CommentTextChar"/>
    <w:uiPriority w:val="99"/>
    <w:unhideWhenUsed/>
    <w:rsid w:val="00296BAA"/>
    <w:pPr>
      <w:spacing w:line="240" w:lineRule="auto"/>
    </w:pPr>
    <w:rPr>
      <w:sz w:val="20"/>
      <w:szCs w:val="20"/>
    </w:rPr>
  </w:style>
  <w:style w:type="character" w:customStyle="1" w:styleId="CommentTextChar">
    <w:name w:val="Comment Text Char"/>
    <w:basedOn w:val="DefaultParagraphFont"/>
    <w:link w:val="CommentText"/>
    <w:uiPriority w:val="99"/>
    <w:rsid w:val="00296BAA"/>
    <w:rPr>
      <w:rFonts w:ascii="Arial" w:hAnsi="Arial"/>
      <w:sz w:val="20"/>
      <w:szCs w:val="20"/>
    </w:rPr>
  </w:style>
  <w:style w:type="character" w:customStyle="1" w:styleId="Style2">
    <w:name w:val="Style2"/>
    <w:basedOn w:val="DefaultParagraphFont"/>
    <w:uiPriority w:val="1"/>
    <w:rsid w:val="00067678"/>
    <w:rPr>
      <w:color w:val="03485B" w:themeColor="accent1" w:themeShade="BF"/>
    </w:rPr>
  </w:style>
  <w:style w:type="paragraph" w:customStyle="1" w:styleId="Chrissie1">
    <w:name w:val="Chrissie1"/>
    <w:basedOn w:val="ListParagraph"/>
    <w:rsid w:val="007A6255"/>
    <w:pPr>
      <w:numPr>
        <w:numId w:val="1"/>
      </w:numPr>
      <w:spacing w:after="0" w:line="240" w:lineRule="auto"/>
      <w:ind w:left="714" w:hanging="357"/>
    </w:pPr>
    <w:rPr>
      <w:rFonts w:eastAsia="Calibri" w:cs="Arial"/>
      <w:sz w:val="20"/>
      <w:szCs w:val="20"/>
    </w:rPr>
  </w:style>
  <w:style w:type="character" w:customStyle="1" w:styleId="Chrissie1Char">
    <w:name w:val="Chrissie 1 Char"/>
    <w:basedOn w:val="DefaultParagraphFont"/>
    <w:link w:val="Chrissie10"/>
    <w:locked/>
    <w:rsid w:val="007A6255"/>
    <w:rPr>
      <w:rFonts w:ascii="Arial" w:eastAsia="Calibri" w:hAnsi="Arial" w:cs="Arial"/>
      <w:sz w:val="20"/>
      <w:szCs w:val="20"/>
      <w:lang w:val="en-GB"/>
    </w:rPr>
  </w:style>
  <w:style w:type="paragraph" w:customStyle="1" w:styleId="Chrissie10">
    <w:name w:val="Chrissie 1"/>
    <w:basedOn w:val="Chrissie1"/>
    <w:link w:val="Chrissie1Char"/>
    <w:qFormat/>
    <w:rsid w:val="007A6255"/>
    <w:pPr>
      <w:ind w:left="567"/>
    </w:pPr>
  </w:style>
  <w:style w:type="paragraph" w:styleId="TOC1">
    <w:name w:val="toc 1"/>
    <w:basedOn w:val="Normal"/>
    <w:next w:val="Normal"/>
    <w:autoRedefine/>
    <w:uiPriority w:val="39"/>
    <w:unhideWhenUsed/>
    <w:qFormat/>
    <w:rsid w:val="008274C8"/>
    <w:pPr>
      <w:tabs>
        <w:tab w:val="right" w:leader="dot" w:pos="10456"/>
      </w:tabs>
      <w:spacing w:after="100"/>
      <w:ind w:left="220" w:hanging="220"/>
    </w:pPr>
    <w:rPr>
      <w:rFonts w:cs="Arial"/>
      <w:b/>
      <w:noProof/>
      <w:color w:val="04617B" w:themeColor="accent1"/>
      <w:sz w:val="20"/>
      <w:lang w:val="en-AU"/>
    </w:rPr>
  </w:style>
  <w:style w:type="paragraph" w:styleId="TOC2">
    <w:name w:val="toc 2"/>
    <w:basedOn w:val="Normal"/>
    <w:next w:val="Normal"/>
    <w:autoRedefine/>
    <w:uiPriority w:val="39"/>
    <w:unhideWhenUsed/>
    <w:qFormat/>
    <w:rsid w:val="00F46C37"/>
    <w:pPr>
      <w:tabs>
        <w:tab w:val="right" w:leader="dot" w:pos="10456"/>
      </w:tabs>
      <w:spacing w:after="100"/>
    </w:pPr>
    <w:rPr>
      <w:rFonts w:cs="Arial"/>
      <w:b/>
      <w:noProof/>
      <w:color w:val="04617B" w:themeColor="accent1"/>
      <w:sz w:val="20"/>
      <w:szCs w:val="20"/>
      <w:lang w:val="en-AU"/>
    </w:rPr>
  </w:style>
  <w:style w:type="paragraph" w:styleId="TOC3">
    <w:name w:val="toc 3"/>
    <w:basedOn w:val="Normal"/>
    <w:next w:val="Normal"/>
    <w:autoRedefine/>
    <w:uiPriority w:val="39"/>
    <w:unhideWhenUsed/>
    <w:qFormat/>
    <w:rsid w:val="00A0063F"/>
    <w:pPr>
      <w:tabs>
        <w:tab w:val="right" w:leader="dot" w:pos="10456"/>
      </w:tabs>
      <w:spacing w:after="100"/>
      <w:ind w:left="220"/>
    </w:pPr>
    <w:rPr>
      <w:rFonts w:asciiTheme="minorHAnsi" w:eastAsiaTheme="minorEastAsia" w:hAnsiTheme="minorHAnsi"/>
      <w:b/>
      <w:noProof/>
      <w:color w:val="04617B" w:themeColor="accent2"/>
      <w:lang w:eastAsia="en-AU"/>
    </w:rPr>
  </w:style>
  <w:style w:type="paragraph" w:styleId="TOC4">
    <w:name w:val="toc 4"/>
    <w:basedOn w:val="Normal"/>
    <w:next w:val="Normal"/>
    <w:autoRedefine/>
    <w:uiPriority w:val="39"/>
    <w:unhideWhenUsed/>
    <w:rsid w:val="0089564C"/>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89564C"/>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89564C"/>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89564C"/>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89564C"/>
    <w:pPr>
      <w:spacing w:after="100"/>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89564C"/>
    <w:pPr>
      <w:spacing w:after="100"/>
      <w:ind w:left="1760"/>
    </w:pPr>
    <w:rPr>
      <w:rFonts w:asciiTheme="minorHAnsi" w:eastAsiaTheme="minorEastAsia" w:hAnsiTheme="minorHAnsi"/>
      <w:lang w:eastAsia="en-AU"/>
    </w:rPr>
  </w:style>
  <w:style w:type="character" w:styleId="Hyperlink">
    <w:name w:val="Hyperlink"/>
    <w:basedOn w:val="DefaultParagraphFont"/>
    <w:uiPriority w:val="99"/>
    <w:unhideWhenUsed/>
    <w:rsid w:val="0089564C"/>
    <w:rPr>
      <w:color w:val="04617B" w:themeColor="hyperlink"/>
      <w:u w:val="single"/>
    </w:rPr>
  </w:style>
  <w:style w:type="paragraph" w:styleId="NormalWeb">
    <w:name w:val="Normal (Web)"/>
    <w:basedOn w:val="Normal"/>
    <w:uiPriority w:val="99"/>
    <w:semiHidden/>
    <w:unhideWhenUsed/>
    <w:rsid w:val="001A046C"/>
    <w:pPr>
      <w:spacing w:before="240" w:after="240" w:line="384" w:lineRule="atLeast"/>
    </w:pPr>
    <w:rPr>
      <w:rFonts w:ascii="Times New Roman" w:eastAsia="Times New Roman" w:hAnsi="Times New Roman" w:cs="Times New Roman"/>
      <w:sz w:val="24"/>
      <w:szCs w:val="24"/>
      <w:lang w:eastAsia="en-AU"/>
    </w:rPr>
  </w:style>
  <w:style w:type="character" w:customStyle="1" w:styleId="introtext">
    <w:name w:val="introtext"/>
    <w:basedOn w:val="DefaultParagraphFont"/>
    <w:rsid w:val="00D73555"/>
  </w:style>
  <w:style w:type="character" w:customStyle="1" w:styleId="Style3">
    <w:name w:val="Style3"/>
    <w:basedOn w:val="DefaultParagraphFont"/>
    <w:uiPriority w:val="1"/>
    <w:rsid w:val="009D26D5"/>
    <w:rPr>
      <w:b/>
      <w:color w:val="03485B" w:themeColor="accent1" w:themeShade="BF"/>
    </w:rPr>
  </w:style>
  <w:style w:type="character" w:customStyle="1" w:styleId="ListParagraphChar">
    <w:name w:val="List Paragraph Char"/>
    <w:aliases w:val="#List Paragraph Char,Recommendation Char,List Paragraph1 Char,List Paragraph11 Char,L Char,CV text Char,Custom Numbered Paragraph Char,Dot pt Char,F5 List Paragraph Char,FooterText Char,List Paragraph111 Char,List Paragraph2 Char"/>
    <w:basedOn w:val="DefaultParagraphFont"/>
    <w:link w:val="ListParagraph"/>
    <w:uiPriority w:val="34"/>
    <w:qFormat/>
    <w:rsid w:val="008305FC"/>
    <w:rPr>
      <w:rFonts w:ascii="Arial" w:hAnsi="Arial"/>
    </w:rPr>
  </w:style>
  <w:style w:type="paragraph" w:styleId="BodyText">
    <w:name w:val="Body Text"/>
    <w:basedOn w:val="Normal"/>
    <w:link w:val="BodyTextChar"/>
    <w:uiPriority w:val="1"/>
    <w:qFormat/>
    <w:rsid w:val="002859E5"/>
    <w:pPr>
      <w:widowControl w:val="0"/>
      <w:spacing w:before="170" w:after="0" w:line="240" w:lineRule="auto"/>
      <w:ind w:left="850"/>
    </w:pPr>
    <w:rPr>
      <w:rFonts w:eastAsia="Arial"/>
      <w:sz w:val="20"/>
      <w:szCs w:val="20"/>
      <w:lang w:val="en-US"/>
    </w:rPr>
  </w:style>
  <w:style w:type="character" w:customStyle="1" w:styleId="BodyTextChar">
    <w:name w:val="Body Text Char"/>
    <w:basedOn w:val="DefaultParagraphFont"/>
    <w:link w:val="BodyText"/>
    <w:uiPriority w:val="1"/>
    <w:rsid w:val="002859E5"/>
    <w:rPr>
      <w:rFonts w:ascii="Arial" w:eastAsia="Arial" w:hAnsi="Arial"/>
      <w:sz w:val="20"/>
      <w:szCs w:val="20"/>
      <w:lang w:val="en-US"/>
    </w:rPr>
  </w:style>
  <w:style w:type="table" w:styleId="LightList-Accent1">
    <w:name w:val="Light List Accent 1"/>
    <w:basedOn w:val="TableNormal"/>
    <w:uiPriority w:val="61"/>
    <w:rsid w:val="00082B71"/>
    <w:pPr>
      <w:spacing w:after="0" w:line="240" w:lineRule="auto"/>
    </w:pPr>
    <w:tblPr>
      <w:tblStyleRowBandSize w:val="1"/>
      <w:tblStyleColBandSize w:val="1"/>
      <w:tblBorders>
        <w:top w:val="single" w:sz="8" w:space="0" w:color="04617B" w:themeColor="accent1"/>
        <w:left w:val="single" w:sz="8" w:space="0" w:color="04617B" w:themeColor="accent1"/>
        <w:bottom w:val="single" w:sz="8" w:space="0" w:color="04617B" w:themeColor="accent1"/>
        <w:right w:val="single" w:sz="8" w:space="0" w:color="04617B" w:themeColor="accent1"/>
      </w:tblBorders>
    </w:tblPr>
    <w:tblStylePr w:type="firstRow">
      <w:pPr>
        <w:spacing w:before="0" w:after="0" w:line="240" w:lineRule="auto"/>
      </w:pPr>
      <w:rPr>
        <w:b/>
        <w:bCs/>
        <w:color w:val="FFFFFF" w:themeColor="background1"/>
      </w:rPr>
      <w:tblPr/>
      <w:tcPr>
        <w:shd w:val="clear" w:color="auto" w:fill="04617B" w:themeFill="accent1"/>
      </w:tcPr>
    </w:tblStylePr>
    <w:tblStylePr w:type="lastRow">
      <w:pPr>
        <w:spacing w:before="0" w:after="0" w:line="240" w:lineRule="auto"/>
      </w:pPr>
      <w:rPr>
        <w:b/>
        <w:bCs/>
      </w:rPr>
      <w:tblPr/>
      <w:tcPr>
        <w:tcBorders>
          <w:top w:val="double" w:sz="6" w:space="0" w:color="04617B" w:themeColor="accent1"/>
          <w:left w:val="single" w:sz="8" w:space="0" w:color="04617B" w:themeColor="accent1"/>
          <w:bottom w:val="single" w:sz="8" w:space="0" w:color="04617B" w:themeColor="accent1"/>
          <w:right w:val="single" w:sz="8" w:space="0" w:color="04617B" w:themeColor="accent1"/>
        </w:tcBorders>
      </w:tcPr>
    </w:tblStylePr>
    <w:tblStylePr w:type="firstCol">
      <w:rPr>
        <w:b/>
        <w:bCs/>
      </w:rPr>
    </w:tblStylePr>
    <w:tblStylePr w:type="lastCol">
      <w:rPr>
        <w:b/>
        <w:bCs/>
      </w:rPr>
    </w:tblStylePr>
    <w:tblStylePr w:type="band1Vert">
      <w:tblPr/>
      <w:tcPr>
        <w:tcBorders>
          <w:top w:val="single" w:sz="8" w:space="0" w:color="04617B" w:themeColor="accent1"/>
          <w:left w:val="single" w:sz="8" w:space="0" w:color="04617B" w:themeColor="accent1"/>
          <w:bottom w:val="single" w:sz="8" w:space="0" w:color="04617B" w:themeColor="accent1"/>
          <w:right w:val="single" w:sz="8" w:space="0" w:color="04617B" w:themeColor="accent1"/>
        </w:tcBorders>
      </w:tcPr>
    </w:tblStylePr>
    <w:tblStylePr w:type="band1Horz">
      <w:tblPr/>
      <w:tcPr>
        <w:tcBorders>
          <w:top w:val="single" w:sz="8" w:space="0" w:color="04617B" w:themeColor="accent1"/>
          <w:left w:val="single" w:sz="8" w:space="0" w:color="04617B" w:themeColor="accent1"/>
          <w:bottom w:val="single" w:sz="8" w:space="0" w:color="04617B" w:themeColor="accent1"/>
          <w:right w:val="single" w:sz="8" w:space="0" w:color="04617B" w:themeColor="accent1"/>
        </w:tcBorders>
      </w:tcPr>
    </w:tblStylePr>
  </w:style>
  <w:style w:type="table" w:styleId="LightList-Accent2">
    <w:name w:val="Light List Accent 2"/>
    <w:basedOn w:val="TableNormal"/>
    <w:uiPriority w:val="61"/>
    <w:rsid w:val="00082B71"/>
    <w:pPr>
      <w:spacing w:after="0" w:line="240" w:lineRule="auto"/>
    </w:pPr>
    <w:tblPr>
      <w:tblStyleRowBandSize w:val="1"/>
      <w:tblStyleColBandSize w:val="1"/>
      <w:tblBorders>
        <w:top w:val="single" w:sz="8" w:space="0" w:color="04617B" w:themeColor="accent2"/>
        <w:left w:val="single" w:sz="8" w:space="0" w:color="04617B" w:themeColor="accent2"/>
        <w:bottom w:val="single" w:sz="8" w:space="0" w:color="04617B" w:themeColor="accent2"/>
        <w:right w:val="single" w:sz="8" w:space="0" w:color="04617B" w:themeColor="accent2"/>
      </w:tblBorders>
    </w:tblPr>
    <w:tblStylePr w:type="firstRow">
      <w:pPr>
        <w:spacing w:before="0" w:after="0" w:line="240" w:lineRule="auto"/>
      </w:pPr>
      <w:rPr>
        <w:b/>
        <w:bCs/>
        <w:color w:val="FFFFFF" w:themeColor="background1"/>
      </w:rPr>
      <w:tblPr/>
      <w:tcPr>
        <w:shd w:val="clear" w:color="auto" w:fill="04617B" w:themeFill="accent2"/>
      </w:tcPr>
    </w:tblStylePr>
    <w:tblStylePr w:type="lastRow">
      <w:pPr>
        <w:spacing w:before="0" w:after="0" w:line="240" w:lineRule="auto"/>
      </w:pPr>
      <w:rPr>
        <w:b/>
        <w:bCs/>
      </w:rPr>
      <w:tblPr/>
      <w:tcPr>
        <w:tcBorders>
          <w:top w:val="double" w:sz="6" w:space="0" w:color="04617B" w:themeColor="accent2"/>
          <w:left w:val="single" w:sz="8" w:space="0" w:color="04617B" w:themeColor="accent2"/>
          <w:bottom w:val="single" w:sz="8" w:space="0" w:color="04617B" w:themeColor="accent2"/>
          <w:right w:val="single" w:sz="8" w:space="0" w:color="04617B" w:themeColor="accent2"/>
        </w:tcBorders>
      </w:tcPr>
    </w:tblStylePr>
    <w:tblStylePr w:type="firstCol">
      <w:rPr>
        <w:b/>
        <w:bCs/>
      </w:rPr>
    </w:tblStylePr>
    <w:tblStylePr w:type="lastCol">
      <w:rPr>
        <w:b/>
        <w:bCs/>
      </w:rPr>
    </w:tblStylePr>
    <w:tblStylePr w:type="band1Vert">
      <w:tblPr/>
      <w:tcPr>
        <w:tcBorders>
          <w:top w:val="single" w:sz="8" w:space="0" w:color="04617B" w:themeColor="accent2"/>
          <w:left w:val="single" w:sz="8" w:space="0" w:color="04617B" w:themeColor="accent2"/>
          <w:bottom w:val="single" w:sz="8" w:space="0" w:color="04617B" w:themeColor="accent2"/>
          <w:right w:val="single" w:sz="8" w:space="0" w:color="04617B" w:themeColor="accent2"/>
        </w:tcBorders>
      </w:tcPr>
    </w:tblStylePr>
    <w:tblStylePr w:type="band1Horz">
      <w:tblPr/>
      <w:tcPr>
        <w:tcBorders>
          <w:top w:val="single" w:sz="8" w:space="0" w:color="04617B" w:themeColor="accent2"/>
          <w:left w:val="single" w:sz="8" w:space="0" w:color="04617B" w:themeColor="accent2"/>
          <w:bottom w:val="single" w:sz="8" w:space="0" w:color="04617B" w:themeColor="accent2"/>
          <w:right w:val="single" w:sz="8" w:space="0" w:color="04617B" w:themeColor="accent2"/>
        </w:tcBorders>
      </w:tcPr>
    </w:tblStylePr>
  </w:style>
  <w:style w:type="table" w:styleId="LightList-Accent3">
    <w:name w:val="Light List Accent 3"/>
    <w:basedOn w:val="TableNormal"/>
    <w:uiPriority w:val="61"/>
    <w:rsid w:val="00082B71"/>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paragraph" w:styleId="Revision">
    <w:name w:val="Revision"/>
    <w:hidden/>
    <w:uiPriority w:val="99"/>
    <w:semiHidden/>
    <w:rsid w:val="0043046A"/>
    <w:pPr>
      <w:spacing w:after="0" w:line="240" w:lineRule="auto"/>
    </w:pPr>
    <w:rPr>
      <w:rFonts w:ascii="Arial" w:hAnsi="Arial"/>
      <w:lang w:val="en-GB"/>
    </w:rPr>
  </w:style>
  <w:style w:type="table" w:styleId="LightShading">
    <w:name w:val="Light Shading"/>
    <w:basedOn w:val="TableNormal"/>
    <w:uiPriority w:val="60"/>
    <w:rsid w:val="000742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5D3DA3"/>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5F7100"/>
    <w:rPr>
      <w:b/>
      <w:bCs/>
    </w:rPr>
  </w:style>
  <w:style w:type="character" w:customStyle="1" w:styleId="CommentSubjectChar">
    <w:name w:val="Comment Subject Char"/>
    <w:basedOn w:val="CommentTextChar"/>
    <w:link w:val="CommentSubject"/>
    <w:uiPriority w:val="99"/>
    <w:semiHidden/>
    <w:rsid w:val="005F7100"/>
    <w:rPr>
      <w:rFonts w:ascii="Arial" w:hAnsi="Arial"/>
      <w:b/>
      <w:bCs/>
      <w:sz w:val="20"/>
      <w:szCs w:val="20"/>
      <w:lang w:val="en-GB"/>
    </w:rPr>
  </w:style>
  <w:style w:type="character" w:styleId="FollowedHyperlink">
    <w:name w:val="FollowedHyperlink"/>
    <w:basedOn w:val="DefaultParagraphFont"/>
    <w:uiPriority w:val="99"/>
    <w:semiHidden/>
    <w:unhideWhenUsed/>
    <w:rsid w:val="00F1388E"/>
    <w:rPr>
      <w:color w:val="04617B" w:themeColor="followedHyperlink"/>
      <w:u w:val="single"/>
    </w:rPr>
  </w:style>
  <w:style w:type="table" w:customStyle="1" w:styleId="LightList-Accent31">
    <w:name w:val="Light List - Accent 31"/>
    <w:basedOn w:val="TableNormal"/>
    <w:next w:val="LightList-Accent3"/>
    <w:uiPriority w:val="61"/>
    <w:rsid w:val="00C0240E"/>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2">
    <w:name w:val="Light List - Accent 32"/>
    <w:basedOn w:val="TableNormal"/>
    <w:next w:val="LightList-Accent3"/>
    <w:uiPriority w:val="61"/>
    <w:rsid w:val="002736C9"/>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3">
    <w:name w:val="Light List - Accent 33"/>
    <w:basedOn w:val="TableNormal"/>
    <w:next w:val="LightList-Accent3"/>
    <w:uiPriority w:val="61"/>
    <w:rsid w:val="00B22AE6"/>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4">
    <w:name w:val="Light List - Accent 34"/>
    <w:basedOn w:val="TableNormal"/>
    <w:next w:val="LightList-Accent3"/>
    <w:uiPriority w:val="61"/>
    <w:rsid w:val="00C31F7F"/>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031">
      <w:bodyDiv w:val="1"/>
      <w:marLeft w:val="0"/>
      <w:marRight w:val="0"/>
      <w:marTop w:val="0"/>
      <w:marBottom w:val="0"/>
      <w:divBdr>
        <w:top w:val="none" w:sz="0" w:space="0" w:color="auto"/>
        <w:left w:val="none" w:sz="0" w:space="0" w:color="auto"/>
        <w:bottom w:val="none" w:sz="0" w:space="0" w:color="auto"/>
        <w:right w:val="none" w:sz="0" w:space="0" w:color="auto"/>
      </w:divBdr>
    </w:div>
    <w:div w:id="46803534">
      <w:bodyDiv w:val="1"/>
      <w:marLeft w:val="0"/>
      <w:marRight w:val="0"/>
      <w:marTop w:val="0"/>
      <w:marBottom w:val="0"/>
      <w:divBdr>
        <w:top w:val="none" w:sz="0" w:space="0" w:color="auto"/>
        <w:left w:val="none" w:sz="0" w:space="0" w:color="auto"/>
        <w:bottom w:val="none" w:sz="0" w:space="0" w:color="auto"/>
        <w:right w:val="none" w:sz="0" w:space="0" w:color="auto"/>
      </w:divBdr>
    </w:div>
    <w:div w:id="82848093">
      <w:bodyDiv w:val="1"/>
      <w:marLeft w:val="0"/>
      <w:marRight w:val="0"/>
      <w:marTop w:val="0"/>
      <w:marBottom w:val="0"/>
      <w:divBdr>
        <w:top w:val="none" w:sz="0" w:space="0" w:color="auto"/>
        <w:left w:val="none" w:sz="0" w:space="0" w:color="auto"/>
        <w:bottom w:val="none" w:sz="0" w:space="0" w:color="auto"/>
        <w:right w:val="none" w:sz="0" w:space="0" w:color="auto"/>
      </w:divBdr>
    </w:div>
    <w:div w:id="97332479">
      <w:bodyDiv w:val="1"/>
      <w:marLeft w:val="0"/>
      <w:marRight w:val="0"/>
      <w:marTop w:val="0"/>
      <w:marBottom w:val="0"/>
      <w:divBdr>
        <w:top w:val="none" w:sz="0" w:space="0" w:color="auto"/>
        <w:left w:val="none" w:sz="0" w:space="0" w:color="auto"/>
        <w:bottom w:val="none" w:sz="0" w:space="0" w:color="auto"/>
        <w:right w:val="none" w:sz="0" w:space="0" w:color="auto"/>
      </w:divBdr>
    </w:div>
    <w:div w:id="140926700">
      <w:bodyDiv w:val="1"/>
      <w:marLeft w:val="0"/>
      <w:marRight w:val="0"/>
      <w:marTop w:val="0"/>
      <w:marBottom w:val="0"/>
      <w:divBdr>
        <w:top w:val="none" w:sz="0" w:space="0" w:color="auto"/>
        <w:left w:val="none" w:sz="0" w:space="0" w:color="auto"/>
        <w:bottom w:val="none" w:sz="0" w:space="0" w:color="auto"/>
        <w:right w:val="none" w:sz="0" w:space="0" w:color="auto"/>
      </w:divBdr>
    </w:div>
    <w:div w:id="221869214">
      <w:bodyDiv w:val="1"/>
      <w:marLeft w:val="0"/>
      <w:marRight w:val="0"/>
      <w:marTop w:val="0"/>
      <w:marBottom w:val="0"/>
      <w:divBdr>
        <w:top w:val="none" w:sz="0" w:space="0" w:color="auto"/>
        <w:left w:val="none" w:sz="0" w:space="0" w:color="auto"/>
        <w:bottom w:val="none" w:sz="0" w:space="0" w:color="auto"/>
        <w:right w:val="none" w:sz="0" w:space="0" w:color="auto"/>
      </w:divBdr>
    </w:div>
    <w:div w:id="240913476">
      <w:bodyDiv w:val="1"/>
      <w:marLeft w:val="0"/>
      <w:marRight w:val="0"/>
      <w:marTop w:val="0"/>
      <w:marBottom w:val="0"/>
      <w:divBdr>
        <w:top w:val="none" w:sz="0" w:space="0" w:color="auto"/>
        <w:left w:val="none" w:sz="0" w:space="0" w:color="auto"/>
        <w:bottom w:val="none" w:sz="0" w:space="0" w:color="auto"/>
        <w:right w:val="none" w:sz="0" w:space="0" w:color="auto"/>
      </w:divBdr>
    </w:div>
    <w:div w:id="253977051">
      <w:bodyDiv w:val="1"/>
      <w:marLeft w:val="0"/>
      <w:marRight w:val="0"/>
      <w:marTop w:val="0"/>
      <w:marBottom w:val="0"/>
      <w:divBdr>
        <w:top w:val="none" w:sz="0" w:space="0" w:color="auto"/>
        <w:left w:val="none" w:sz="0" w:space="0" w:color="auto"/>
        <w:bottom w:val="none" w:sz="0" w:space="0" w:color="auto"/>
        <w:right w:val="none" w:sz="0" w:space="0" w:color="auto"/>
      </w:divBdr>
    </w:div>
    <w:div w:id="296616125">
      <w:bodyDiv w:val="1"/>
      <w:marLeft w:val="0"/>
      <w:marRight w:val="0"/>
      <w:marTop w:val="0"/>
      <w:marBottom w:val="0"/>
      <w:divBdr>
        <w:top w:val="none" w:sz="0" w:space="0" w:color="auto"/>
        <w:left w:val="none" w:sz="0" w:space="0" w:color="auto"/>
        <w:bottom w:val="none" w:sz="0" w:space="0" w:color="auto"/>
        <w:right w:val="none" w:sz="0" w:space="0" w:color="auto"/>
      </w:divBdr>
    </w:div>
    <w:div w:id="374744165">
      <w:bodyDiv w:val="1"/>
      <w:marLeft w:val="0"/>
      <w:marRight w:val="0"/>
      <w:marTop w:val="0"/>
      <w:marBottom w:val="0"/>
      <w:divBdr>
        <w:top w:val="none" w:sz="0" w:space="0" w:color="auto"/>
        <w:left w:val="none" w:sz="0" w:space="0" w:color="auto"/>
        <w:bottom w:val="none" w:sz="0" w:space="0" w:color="auto"/>
        <w:right w:val="none" w:sz="0" w:space="0" w:color="auto"/>
      </w:divBdr>
    </w:div>
    <w:div w:id="376927558">
      <w:bodyDiv w:val="1"/>
      <w:marLeft w:val="0"/>
      <w:marRight w:val="0"/>
      <w:marTop w:val="0"/>
      <w:marBottom w:val="0"/>
      <w:divBdr>
        <w:top w:val="none" w:sz="0" w:space="0" w:color="auto"/>
        <w:left w:val="none" w:sz="0" w:space="0" w:color="auto"/>
        <w:bottom w:val="none" w:sz="0" w:space="0" w:color="auto"/>
        <w:right w:val="none" w:sz="0" w:space="0" w:color="auto"/>
      </w:divBdr>
      <w:divsChild>
        <w:div w:id="528102828">
          <w:marLeft w:val="0"/>
          <w:marRight w:val="0"/>
          <w:marTop w:val="0"/>
          <w:marBottom w:val="0"/>
          <w:divBdr>
            <w:top w:val="none" w:sz="0" w:space="0" w:color="auto"/>
            <w:left w:val="none" w:sz="0" w:space="0" w:color="auto"/>
            <w:bottom w:val="none" w:sz="0" w:space="0" w:color="auto"/>
            <w:right w:val="none" w:sz="0" w:space="0" w:color="auto"/>
          </w:divBdr>
          <w:divsChild>
            <w:div w:id="856235127">
              <w:marLeft w:val="0"/>
              <w:marRight w:val="0"/>
              <w:marTop w:val="0"/>
              <w:marBottom w:val="0"/>
              <w:divBdr>
                <w:top w:val="none" w:sz="0" w:space="0" w:color="auto"/>
                <w:left w:val="none" w:sz="0" w:space="0" w:color="auto"/>
                <w:bottom w:val="none" w:sz="0" w:space="0" w:color="auto"/>
                <w:right w:val="none" w:sz="0" w:space="0" w:color="auto"/>
              </w:divBdr>
              <w:divsChild>
                <w:div w:id="124113830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422993253">
      <w:bodyDiv w:val="1"/>
      <w:marLeft w:val="0"/>
      <w:marRight w:val="0"/>
      <w:marTop w:val="0"/>
      <w:marBottom w:val="0"/>
      <w:divBdr>
        <w:top w:val="none" w:sz="0" w:space="0" w:color="auto"/>
        <w:left w:val="none" w:sz="0" w:space="0" w:color="auto"/>
        <w:bottom w:val="none" w:sz="0" w:space="0" w:color="auto"/>
        <w:right w:val="none" w:sz="0" w:space="0" w:color="auto"/>
      </w:divBdr>
    </w:div>
    <w:div w:id="452603883">
      <w:bodyDiv w:val="1"/>
      <w:marLeft w:val="0"/>
      <w:marRight w:val="0"/>
      <w:marTop w:val="0"/>
      <w:marBottom w:val="0"/>
      <w:divBdr>
        <w:top w:val="none" w:sz="0" w:space="0" w:color="auto"/>
        <w:left w:val="none" w:sz="0" w:space="0" w:color="auto"/>
        <w:bottom w:val="none" w:sz="0" w:space="0" w:color="auto"/>
        <w:right w:val="none" w:sz="0" w:space="0" w:color="auto"/>
      </w:divBdr>
    </w:div>
    <w:div w:id="517432843">
      <w:bodyDiv w:val="1"/>
      <w:marLeft w:val="0"/>
      <w:marRight w:val="0"/>
      <w:marTop w:val="0"/>
      <w:marBottom w:val="0"/>
      <w:divBdr>
        <w:top w:val="none" w:sz="0" w:space="0" w:color="auto"/>
        <w:left w:val="none" w:sz="0" w:space="0" w:color="auto"/>
        <w:bottom w:val="none" w:sz="0" w:space="0" w:color="auto"/>
        <w:right w:val="none" w:sz="0" w:space="0" w:color="auto"/>
      </w:divBdr>
    </w:div>
    <w:div w:id="526649480">
      <w:bodyDiv w:val="1"/>
      <w:marLeft w:val="0"/>
      <w:marRight w:val="0"/>
      <w:marTop w:val="0"/>
      <w:marBottom w:val="0"/>
      <w:divBdr>
        <w:top w:val="none" w:sz="0" w:space="0" w:color="auto"/>
        <w:left w:val="none" w:sz="0" w:space="0" w:color="auto"/>
        <w:bottom w:val="none" w:sz="0" w:space="0" w:color="auto"/>
        <w:right w:val="none" w:sz="0" w:space="0" w:color="auto"/>
      </w:divBdr>
    </w:div>
    <w:div w:id="559483645">
      <w:bodyDiv w:val="1"/>
      <w:marLeft w:val="0"/>
      <w:marRight w:val="0"/>
      <w:marTop w:val="0"/>
      <w:marBottom w:val="0"/>
      <w:divBdr>
        <w:top w:val="none" w:sz="0" w:space="0" w:color="auto"/>
        <w:left w:val="none" w:sz="0" w:space="0" w:color="auto"/>
        <w:bottom w:val="none" w:sz="0" w:space="0" w:color="auto"/>
        <w:right w:val="none" w:sz="0" w:space="0" w:color="auto"/>
      </w:divBdr>
    </w:div>
    <w:div w:id="561909201">
      <w:bodyDiv w:val="1"/>
      <w:marLeft w:val="0"/>
      <w:marRight w:val="0"/>
      <w:marTop w:val="0"/>
      <w:marBottom w:val="0"/>
      <w:divBdr>
        <w:top w:val="none" w:sz="0" w:space="0" w:color="auto"/>
        <w:left w:val="none" w:sz="0" w:space="0" w:color="auto"/>
        <w:bottom w:val="none" w:sz="0" w:space="0" w:color="auto"/>
        <w:right w:val="none" w:sz="0" w:space="0" w:color="auto"/>
      </w:divBdr>
    </w:div>
    <w:div w:id="575361288">
      <w:bodyDiv w:val="1"/>
      <w:marLeft w:val="0"/>
      <w:marRight w:val="0"/>
      <w:marTop w:val="0"/>
      <w:marBottom w:val="0"/>
      <w:divBdr>
        <w:top w:val="none" w:sz="0" w:space="0" w:color="auto"/>
        <w:left w:val="none" w:sz="0" w:space="0" w:color="auto"/>
        <w:bottom w:val="none" w:sz="0" w:space="0" w:color="auto"/>
        <w:right w:val="none" w:sz="0" w:space="0" w:color="auto"/>
      </w:divBdr>
    </w:div>
    <w:div w:id="585111767">
      <w:bodyDiv w:val="1"/>
      <w:marLeft w:val="0"/>
      <w:marRight w:val="0"/>
      <w:marTop w:val="0"/>
      <w:marBottom w:val="0"/>
      <w:divBdr>
        <w:top w:val="none" w:sz="0" w:space="0" w:color="auto"/>
        <w:left w:val="none" w:sz="0" w:space="0" w:color="auto"/>
        <w:bottom w:val="none" w:sz="0" w:space="0" w:color="auto"/>
        <w:right w:val="none" w:sz="0" w:space="0" w:color="auto"/>
      </w:divBdr>
    </w:div>
    <w:div w:id="624040436">
      <w:bodyDiv w:val="1"/>
      <w:marLeft w:val="0"/>
      <w:marRight w:val="0"/>
      <w:marTop w:val="0"/>
      <w:marBottom w:val="0"/>
      <w:divBdr>
        <w:top w:val="none" w:sz="0" w:space="0" w:color="auto"/>
        <w:left w:val="none" w:sz="0" w:space="0" w:color="auto"/>
        <w:bottom w:val="none" w:sz="0" w:space="0" w:color="auto"/>
        <w:right w:val="none" w:sz="0" w:space="0" w:color="auto"/>
      </w:divBdr>
    </w:div>
    <w:div w:id="648872211">
      <w:bodyDiv w:val="1"/>
      <w:marLeft w:val="0"/>
      <w:marRight w:val="0"/>
      <w:marTop w:val="0"/>
      <w:marBottom w:val="0"/>
      <w:divBdr>
        <w:top w:val="none" w:sz="0" w:space="0" w:color="auto"/>
        <w:left w:val="none" w:sz="0" w:space="0" w:color="auto"/>
        <w:bottom w:val="none" w:sz="0" w:space="0" w:color="auto"/>
        <w:right w:val="none" w:sz="0" w:space="0" w:color="auto"/>
      </w:divBdr>
    </w:div>
    <w:div w:id="650332339">
      <w:bodyDiv w:val="1"/>
      <w:marLeft w:val="0"/>
      <w:marRight w:val="0"/>
      <w:marTop w:val="0"/>
      <w:marBottom w:val="0"/>
      <w:divBdr>
        <w:top w:val="none" w:sz="0" w:space="0" w:color="auto"/>
        <w:left w:val="none" w:sz="0" w:space="0" w:color="auto"/>
        <w:bottom w:val="none" w:sz="0" w:space="0" w:color="auto"/>
        <w:right w:val="none" w:sz="0" w:space="0" w:color="auto"/>
      </w:divBdr>
    </w:div>
    <w:div w:id="665017766">
      <w:bodyDiv w:val="1"/>
      <w:marLeft w:val="0"/>
      <w:marRight w:val="0"/>
      <w:marTop w:val="0"/>
      <w:marBottom w:val="0"/>
      <w:divBdr>
        <w:top w:val="none" w:sz="0" w:space="0" w:color="auto"/>
        <w:left w:val="none" w:sz="0" w:space="0" w:color="auto"/>
        <w:bottom w:val="none" w:sz="0" w:space="0" w:color="auto"/>
        <w:right w:val="none" w:sz="0" w:space="0" w:color="auto"/>
      </w:divBdr>
    </w:div>
    <w:div w:id="706101465">
      <w:bodyDiv w:val="1"/>
      <w:marLeft w:val="0"/>
      <w:marRight w:val="0"/>
      <w:marTop w:val="0"/>
      <w:marBottom w:val="0"/>
      <w:divBdr>
        <w:top w:val="none" w:sz="0" w:space="0" w:color="auto"/>
        <w:left w:val="none" w:sz="0" w:space="0" w:color="auto"/>
        <w:bottom w:val="none" w:sz="0" w:space="0" w:color="auto"/>
        <w:right w:val="none" w:sz="0" w:space="0" w:color="auto"/>
      </w:divBdr>
    </w:div>
    <w:div w:id="721364436">
      <w:bodyDiv w:val="1"/>
      <w:marLeft w:val="0"/>
      <w:marRight w:val="0"/>
      <w:marTop w:val="0"/>
      <w:marBottom w:val="0"/>
      <w:divBdr>
        <w:top w:val="none" w:sz="0" w:space="0" w:color="auto"/>
        <w:left w:val="none" w:sz="0" w:space="0" w:color="auto"/>
        <w:bottom w:val="none" w:sz="0" w:space="0" w:color="auto"/>
        <w:right w:val="none" w:sz="0" w:space="0" w:color="auto"/>
      </w:divBdr>
    </w:div>
    <w:div w:id="738865795">
      <w:bodyDiv w:val="1"/>
      <w:marLeft w:val="0"/>
      <w:marRight w:val="0"/>
      <w:marTop w:val="0"/>
      <w:marBottom w:val="0"/>
      <w:divBdr>
        <w:top w:val="none" w:sz="0" w:space="0" w:color="auto"/>
        <w:left w:val="none" w:sz="0" w:space="0" w:color="auto"/>
        <w:bottom w:val="none" w:sz="0" w:space="0" w:color="auto"/>
        <w:right w:val="none" w:sz="0" w:space="0" w:color="auto"/>
      </w:divBdr>
    </w:div>
    <w:div w:id="778373036">
      <w:bodyDiv w:val="1"/>
      <w:marLeft w:val="0"/>
      <w:marRight w:val="0"/>
      <w:marTop w:val="0"/>
      <w:marBottom w:val="0"/>
      <w:divBdr>
        <w:top w:val="none" w:sz="0" w:space="0" w:color="auto"/>
        <w:left w:val="none" w:sz="0" w:space="0" w:color="auto"/>
        <w:bottom w:val="none" w:sz="0" w:space="0" w:color="auto"/>
        <w:right w:val="none" w:sz="0" w:space="0" w:color="auto"/>
      </w:divBdr>
    </w:div>
    <w:div w:id="815680121">
      <w:bodyDiv w:val="1"/>
      <w:marLeft w:val="0"/>
      <w:marRight w:val="0"/>
      <w:marTop w:val="0"/>
      <w:marBottom w:val="0"/>
      <w:divBdr>
        <w:top w:val="none" w:sz="0" w:space="0" w:color="auto"/>
        <w:left w:val="none" w:sz="0" w:space="0" w:color="auto"/>
        <w:bottom w:val="none" w:sz="0" w:space="0" w:color="auto"/>
        <w:right w:val="none" w:sz="0" w:space="0" w:color="auto"/>
      </w:divBdr>
      <w:divsChild>
        <w:div w:id="471872764">
          <w:marLeft w:val="0"/>
          <w:marRight w:val="0"/>
          <w:marTop w:val="0"/>
          <w:marBottom w:val="0"/>
          <w:divBdr>
            <w:top w:val="none" w:sz="0" w:space="0" w:color="auto"/>
            <w:left w:val="none" w:sz="0" w:space="0" w:color="auto"/>
            <w:bottom w:val="none" w:sz="0" w:space="0" w:color="auto"/>
            <w:right w:val="none" w:sz="0" w:space="0" w:color="auto"/>
          </w:divBdr>
          <w:divsChild>
            <w:div w:id="1655374385">
              <w:marLeft w:val="0"/>
              <w:marRight w:val="0"/>
              <w:marTop w:val="0"/>
              <w:marBottom w:val="0"/>
              <w:divBdr>
                <w:top w:val="none" w:sz="0" w:space="0" w:color="auto"/>
                <w:left w:val="none" w:sz="0" w:space="0" w:color="auto"/>
                <w:bottom w:val="none" w:sz="0" w:space="0" w:color="auto"/>
                <w:right w:val="none" w:sz="0" w:space="0" w:color="auto"/>
              </w:divBdr>
              <w:divsChild>
                <w:div w:id="134231359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818229132">
      <w:bodyDiv w:val="1"/>
      <w:marLeft w:val="0"/>
      <w:marRight w:val="0"/>
      <w:marTop w:val="0"/>
      <w:marBottom w:val="0"/>
      <w:divBdr>
        <w:top w:val="none" w:sz="0" w:space="0" w:color="auto"/>
        <w:left w:val="none" w:sz="0" w:space="0" w:color="auto"/>
        <w:bottom w:val="none" w:sz="0" w:space="0" w:color="auto"/>
        <w:right w:val="none" w:sz="0" w:space="0" w:color="auto"/>
      </w:divBdr>
    </w:div>
    <w:div w:id="868448968">
      <w:bodyDiv w:val="1"/>
      <w:marLeft w:val="0"/>
      <w:marRight w:val="0"/>
      <w:marTop w:val="0"/>
      <w:marBottom w:val="0"/>
      <w:divBdr>
        <w:top w:val="none" w:sz="0" w:space="0" w:color="auto"/>
        <w:left w:val="none" w:sz="0" w:space="0" w:color="auto"/>
        <w:bottom w:val="none" w:sz="0" w:space="0" w:color="auto"/>
        <w:right w:val="none" w:sz="0" w:space="0" w:color="auto"/>
      </w:divBdr>
      <w:divsChild>
        <w:div w:id="362243747">
          <w:marLeft w:val="0"/>
          <w:marRight w:val="0"/>
          <w:marTop w:val="0"/>
          <w:marBottom w:val="0"/>
          <w:divBdr>
            <w:top w:val="none" w:sz="0" w:space="0" w:color="auto"/>
            <w:left w:val="none" w:sz="0" w:space="0" w:color="auto"/>
            <w:bottom w:val="none" w:sz="0" w:space="0" w:color="auto"/>
            <w:right w:val="none" w:sz="0" w:space="0" w:color="auto"/>
          </w:divBdr>
          <w:divsChild>
            <w:div w:id="1144658813">
              <w:marLeft w:val="0"/>
              <w:marRight w:val="0"/>
              <w:marTop w:val="0"/>
              <w:marBottom w:val="0"/>
              <w:divBdr>
                <w:top w:val="none" w:sz="0" w:space="0" w:color="auto"/>
                <w:left w:val="none" w:sz="0" w:space="0" w:color="auto"/>
                <w:bottom w:val="none" w:sz="0" w:space="0" w:color="auto"/>
                <w:right w:val="none" w:sz="0" w:space="0" w:color="auto"/>
              </w:divBdr>
              <w:divsChild>
                <w:div w:id="137214621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880870783">
      <w:bodyDiv w:val="1"/>
      <w:marLeft w:val="0"/>
      <w:marRight w:val="0"/>
      <w:marTop w:val="0"/>
      <w:marBottom w:val="0"/>
      <w:divBdr>
        <w:top w:val="none" w:sz="0" w:space="0" w:color="auto"/>
        <w:left w:val="none" w:sz="0" w:space="0" w:color="auto"/>
        <w:bottom w:val="none" w:sz="0" w:space="0" w:color="auto"/>
        <w:right w:val="none" w:sz="0" w:space="0" w:color="auto"/>
      </w:divBdr>
    </w:div>
    <w:div w:id="935332156">
      <w:bodyDiv w:val="1"/>
      <w:marLeft w:val="0"/>
      <w:marRight w:val="0"/>
      <w:marTop w:val="0"/>
      <w:marBottom w:val="0"/>
      <w:divBdr>
        <w:top w:val="none" w:sz="0" w:space="0" w:color="auto"/>
        <w:left w:val="none" w:sz="0" w:space="0" w:color="auto"/>
        <w:bottom w:val="none" w:sz="0" w:space="0" w:color="auto"/>
        <w:right w:val="none" w:sz="0" w:space="0" w:color="auto"/>
      </w:divBdr>
    </w:div>
    <w:div w:id="941188194">
      <w:bodyDiv w:val="1"/>
      <w:marLeft w:val="0"/>
      <w:marRight w:val="0"/>
      <w:marTop w:val="0"/>
      <w:marBottom w:val="0"/>
      <w:divBdr>
        <w:top w:val="none" w:sz="0" w:space="0" w:color="auto"/>
        <w:left w:val="none" w:sz="0" w:space="0" w:color="auto"/>
        <w:bottom w:val="none" w:sz="0" w:space="0" w:color="auto"/>
        <w:right w:val="none" w:sz="0" w:space="0" w:color="auto"/>
      </w:divBdr>
    </w:div>
    <w:div w:id="946431081">
      <w:bodyDiv w:val="1"/>
      <w:marLeft w:val="0"/>
      <w:marRight w:val="0"/>
      <w:marTop w:val="0"/>
      <w:marBottom w:val="0"/>
      <w:divBdr>
        <w:top w:val="none" w:sz="0" w:space="0" w:color="auto"/>
        <w:left w:val="none" w:sz="0" w:space="0" w:color="auto"/>
        <w:bottom w:val="none" w:sz="0" w:space="0" w:color="auto"/>
        <w:right w:val="none" w:sz="0" w:space="0" w:color="auto"/>
      </w:divBdr>
    </w:div>
    <w:div w:id="1016737200">
      <w:bodyDiv w:val="1"/>
      <w:marLeft w:val="0"/>
      <w:marRight w:val="0"/>
      <w:marTop w:val="0"/>
      <w:marBottom w:val="0"/>
      <w:divBdr>
        <w:top w:val="none" w:sz="0" w:space="0" w:color="auto"/>
        <w:left w:val="none" w:sz="0" w:space="0" w:color="auto"/>
        <w:bottom w:val="none" w:sz="0" w:space="0" w:color="auto"/>
        <w:right w:val="none" w:sz="0" w:space="0" w:color="auto"/>
      </w:divBdr>
    </w:div>
    <w:div w:id="1041632688">
      <w:bodyDiv w:val="1"/>
      <w:marLeft w:val="0"/>
      <w:marRight w:val="0"/>
      <w:marTop w:val="0"/>
      <w:marBottom w:val="0"/>
      <w:divBdr>
        <w:top w:val="none" w:sz="0" w:space="0" w:color="auto"/>
        <w:left w:val="none" w:sz="0" w:space="0" w:color="auto"/>
        <w:bottom w:val="none" w:sz="0" w:space="0" w:color="auto"/>
        <w:right w:val="none" w:sz="0" w:space="0" w:color="auto"/>
      </w:divBdr>
    </w:div>
    <w:div w:id="1054233363">
      <w:bodyDiv w:val="1"/>
      <w:marLeft w:val="0"/>
      <w:marRight w:val="0"/>
      <w:marTop w:val="0"/>
      <w:marBottom w:val="0"/>
      <w:divBdr>
        <w:top w:val="none" w:sz="0" w:space="0" w:color="auto"/>
        <w:left w:val="none" w:sz="0" w:space="0" w:color="auto"/>
        <w:bottom w:val="none" w:sz="0" w:space="0" w:color="auto"/>
        <w:right w:val="none" w:sz="0" w:space="0" w:color="auto"/>
      </w:divBdr>
    </w:div>
    <w:div w:id="1079793927">
      <w:bodyDiv w:val="1"/>
      <w:marLeft w:val="0"/>
      <w:marRight w:val="0"/>
      <w:marTop w:val="0"/>
      <w:marBottom w:val="0"/>
      <w:divBdr>
        <w:top w:val="none" w:sz="0" w:space="0" w:color="auto"/>
        <w:left w:val="none" w:sz="0" w:space="0" w:color="auto"/>
        <w:bottom w:val="none" w:sz="0" w:space="0" w:color="auto"/>
        <w:right w:val="none" w:sz="0" w:space="0" w:color="auto"/>
      </w:divBdr>
    </w:div>
    <w:div w:id="1128553422">
      <w:bodyDiv w:val="1"/>
      <w:marLeft w:val="0"/>
      <w:marRight w:val="0"/>
      <w:marTop w:val="0"/>
      <w:marBottom w:val="0"/>
      <w:divBdr>
        <w:top w:val="none" w:sz="0" w:space="0" w:color="auto"/>
        <w:left w:val="none" w:sz="0" w:space="0" w:color="auto"/>
        <w:bottom w:val="none" w:sz="0" w:space="0" w:color="auto"/>
        <w:right w:val="none" w:sz="0" w:space="0" w:color="auto"/>
      </w:divBdr>
    </w:div>
    <w:div w:id="1139497602">
      <w:bodyDiv w:val="1"/>
      <w:marLeft w:val="0"/>
      <w:marRight w:val="0"/>
      <w:marTop w:val="0"/>
      <w:marBottom w:val="0"/>
      <w:divBdr>
        <w:top w:val="none" w:sz="0" w:space="0" w:color="auto"/>
        <w:left w:val="none" w:sz="0" w:space="0" w:color="auto"/>
        <w:bottom w:val="none" w:sz="0" w:space="0" w:color="auto"/>
        <w:right w:val="none" w:sz="0" w:space="0" w:color="auto"/>
      </w:divBdr>
    </w:div>
    <w:div w:id="1168129128">
      <w:bodyDiv w:val="1"/>
      <w:marLeft w:val="0"/>
      <w:marRight w:val="0"/>
      <w:marTop w:val="0"/>
      <w:marBottom w:val="0"/>
      <w:divBdr>
        <w:top w:val="none" w:sz="0" w:space="0" w:color="auto"/>
        <w:left w:val="none" w:sz="0" w:space="0" w:color="auto"/>
        <w:bottom w:val="none" w:sz="0" w:space="0" w:color="auto"/>
        <w:right w:val="none" w:sz="0" w:space="0" w:color="auto"/>
      </w:divBdr>
    </w:div>
    <w:div w:id="1243758861">
      <w:bodyDiv w:val="1"/>
      <w:marLeft w:val="0"/>
      <w:marRight w:val="0"/>
      <w:marTop w:val="0"/>
      <w:marBottom w:val="0"/>
      <w:divBdr>
        <w:top w:val="none" w:sz="0" w:space="0" w:color="auto"/>
        <w:left w:val="none" w:sz="0" w:space="0" w:color="auto"/>
        <w:bottom w:val="none" w:sz="0" w:space="0" w:color="auto"/>
        <w:right w:val="none" w:sz="0" w:space="0" w:color="auto"/>
      </w:divBdr>
    </w:div>
    <w:div w:id="1250503950">
      <w:bodyDiv w:val="1"/>
      <w:marLeft w:val="0"/>
      <w:marRight w:val="0"/>
      <w:marTop w:val="0"/>
      <w:marBottom w:val="0"/>
      <w:divBdr>
        <w:top w:val="none" w:sz="0" w:space="0" w:color="auto"/>
        <w:left w:val="none" w:sz="0" w:space="0" w:color="auto"/>
        <w:bottom w:val="none" w:sz="0" w:space="0" w:color="auto"/>
        <w:right w:val="none" w:sz="0" w:space="0" w:color="auto"/>
      </w:divBdr>
    </w:div>
    <w:div w:id="1255091693">
      <w:bodyDiv w:val="1"/>
      <w:marLeft w:val="0"/>
      <w:marRight w:val="0"/>
      <w:marTop w:val="0"/>
      <w:marBottom w:val="0"/>
      <w:divBdr>
        <w:top w:val="none" w:sz="0" w:space="0" w:color="auto"/>
        <w:left w:val="none" w:sz="0" w:space="0" w:color="auto"/>
        <w:bottom w:val="none" w:sz="0" w:space="0" w:color="auto"/>
        <w:right w:val="none" w:sz="0" w:space="0" w:color="auto"/>
      </w:divBdr>
    </w:div>
    <w:div w:id="1257666564">
      <w:bodyDiv w:val="1"/>
      <w:marLeft w:val="0"/>
      <w:marRight w:val="0"/>
      <w:marTop w:val="0"/>
      <w:marBottom w:val="0"/>
      <w:divBdr>
        <w:top w:val="none" w:sz="0" w:space="0" w:color="auto"/>
        <w:left w:val="none" w:sz="0" w:space="0" w:color="auto"/>
        <w:bottom w:val="none" w:sz="0" w:space="0" w:color="auto"/>
        <w:right w:val="none" w:sz="0" w:space="0" w:color="auto"/>
      </w:divBdr>
    </w:div>
    <w:div w:id="1302612428">
      <w:bodyDiv w:val="1"/>
      <w:marLeft w:val="0"/>
      <w:marRight w:val="0"/>
      <w:marTop w:val="0"/>
      <w:marBottom w:val="0"/>
      <w:divBdr>
        <w:top w:val="none" w:sz="0" w:space="0" w:color="auto"/>
        <w:left w:val="none" w:sz="0" w:space="0" w:color="auto"/>
        <w:bottom w:val="none" w:sz="0" w:space="0" w:color="auto"/>
        <w:right w:val="none" w:sz="0" w:space="0" w:color="auto"/>
      </w:divBdr>
    </w:div>
    <w:div w:id="1360811711">
      <w:bodyDiv w:val="1"/>
      <w:marLeft w:val="0"/>
      <w:marRight w:val="0"/>
      <w:marTop w:val="0"/>
      <w:marBottom w:val="0"/>
      <w:divBdr>
        <w:top w:val="none" w:sz="0" w:space="0" w:color="auto"/>
        <w:left w:val="none" w:sz="0" w:space="0" w:color="auto"/>
        <w:bottom w:val="none" w:sz="0" w:space="0" w:color="auto"/>
        <w:right w:val="none" w:sz="0" w:space="0" w:color="auto"/>
      </w:divBdr>
    </w:div>
    <w:div w:id="1372849588">
      <w:bodyDiv w:val="1"/>
      <w:marLeft w:val="0"/>
      <w:marRight w:val="0"/>
      <w:marTop w:val="0"/>
      <w:marBottom w:val="0"/>
      <w:divBdr>
        <w:top w:val="none" w:sz="0" w:space="0" w:color="auto"/>
        <w:left w:val="none" w:sz="0" w:space="0" w:color="auto"/>
        <w:bottom w:val="none" w:sz="0" w:space="0" w:color="auto"/>
        <w:right w:val="none" w:sz="0" w:space="0" w:color="auto"/>
      </w:divBdr>
    </w:div>
    <w:div w:id="1386876270">
      <w:bodyDiv w:val="1"/>
      <w:marLeft w:val="0"/>
      <w:marRight w:val="0"/>
      <w:marTop w:val="0"/>
      <w:marBottom w:val="0"/>
      <w:divBdr>
        <w:top w:val="none" w:sz="0" w:space="0" w:color="auto"/>
        <w:left w:val="none" w:sz="0" w:space="0" w:color="auto"/>
        <w:bottom w:val="none" w:sz="0" w:space="0" w:color="auto"/>
        <w:right w:val="none" w:sz="0" w:space="0" w:color="auto"/>
      </w:divBdr>
    </w:div>
    <w:div w:id="1408839114">
      <w:bodyDiv w:val="1"/>
      <w:marLeft w:val="0"/>
      <w:marRight w:val="0"/>
      <w:marTop w:val="0"/>
      <w:marBottom w:val="0"/>
      <w:divBdr>
        <w:top w:val="none" w:sz="0" w:space="0" w:color="auto"/>
        <w:left w:val="none" w:sz="0" w:space="0" w:color="auto"/>
        <w:bottom w:val="none" w:sz="0" w:space="0" w:color="auto"/>
        <w:right w:val="none" w:sz="0" w:space="0" w:color="auto"/>
      </w:divBdr>
    </w:div>
    <w:div w:id="1475953768">
      <w:bodyDiv w:val="1"/>
      <w:marLeft w:val="0"/>
      <w:marRight w:val="0"/>
      <w:marTop w:val="0"/>
      <w:marBottom w:val="0"/>
      <w:divBdr>
        <w:top w:val="none" w:sz="0" w:space="0" w:color="auto"/>
        <w:left w:val="none" w:sz="0" w:space="0" w:color="auto"/>
        <w:bottom w:val="none" w:sz="0" w:space="0" w:color="auto"/>
        <w:right w:val="none" w:sz="0" w:space="0" w:color="auto"/>
      </w:divBdr>
    </w:div>
    <w:div w:id="1487673415">
      <w:bodyDiv w:val="1"/>
      <w:marLeft w:val="0"/>
      <w:marRight w:val="0"/>
      <w:marTop w:val="0"/>
      <w:marBottom w:val="0"/>
      <w:divBdr>
        <w:top w:val="none" w:sz="0" w:space="0" w:color="auto"/>
        <w:left w:val="none" w:sz="0" w:space="0" w:color="auto"/>
        <w:bottom w:val="none" w:sz="0" w:space="0" w:color="auto"/>
        <w:right w:val="none" w:sz="0" w:space="0" w:color="auto"/>
      </w:divBdr>
    </w:div>
    <w:div w:id="1506246006">
      <w:bodyDiv w:val="1"/>
      <w:marLeft w:val="0"/>
      <w:marRight w:val="0"/>
      <w:marTop w:val="0"/>
      <w:marBottom w:val="0"/>
      <w:divBdr>
        <w:top w:val="none" w:sz="0" w:space="0" w:color="auto"/>
        <w:left w:val="none" w:sz="0" w:space="0" w:color="auto"/>
        <w:bottom w:val="none" w:sz="0" w:space="0" w:color="auto"/>
        <w:right w:val="none" w:sz="0" w:space="0" w:color="auto"/>
      </w:divBdr>
    </w:div>
    <w:div w:id="1541746533">
      <w:bodyDiv w:val="1"/>
      <w:marLeft w:val="0"/>
      <w:marRight w:val="0"/>
      <w:marTop w:val="0"/>
      <w:marBottom w:val="0"/>
      <w:divBdr>
        <w:top w:val="none" w:sz="0" w:space="0" w:color="auto"/>
        <w:left w:val="none" w:sz="0" w:space="0" w:color="auto"/>
        <w:bottom w:val="none" w:sz="0" w:space="0" w:color="auto"/>
        <w:right w:val="none" w:sz="0" w:space="0" w:color="auto"/>
      </w:divBdr>
      <w:divsChild>
        <w:div w:id="1260598298">
          <w:marLeft w:val="547"/>
          <w:marRight w:val="0"/>
          <w:marTop w:val="0"/>
          <w:marBottom w:val="0"/>
          <w:divBdr>
            <w:top w:val="none" w:sz="0" w:space="0" w:color="auto"/>
            <w:left w:val="none" w:sz="0" w:space="0" w:color="auto"/>
            <w:bottom w:val="none" w:sz="0" w:space="0" w:color="auto"/>
            <w:right w:val="none" w:sz="0" w:space="0" w:color="auto"/>
          </w:divBdr>
        </w:div>
      </w:divsChild>
    </w:div>
    <w:div w:id="1574317832">
      <w:bodyDiv w:val="1"/>
      <w:marLeft w:val="0"/>
      <w:marRight w:val="0"/>
      <w:marTop w:val="0"/>
      <w:marBottom w:val="0"/>
      <w:divBdr>
        <w:top w:val="none" w:sz="0" w:space="0" w:color="auto"/>
        <w:left w:val="none" w:sz="0" w:space="0" w:color="auto"/>
        <w:bottom w:val="none" w:sz="0" w:space="0" w:color="auto"/>
        <w:right w:val="none" w:sz="0" w:space="0" w:color="auto"/>
      </w:divBdr>
    </w:div>
    <w:div w:id="1626931803">
      <w:bodyDiv w:val="1"/>
      <w:marLeft w:val="0"/>
      <w:marRight w:val="0"/>
      <w:marTop w:val="0"/>
      <w:marBottom w:val="0"/>
      <w:divBdr>
        <w:top w:val="none" w:sz="0" w:space="0" w:color="auto"/>
        <w:left w:val="none" w:sz="0" w:space="0" w:color="auto"/>
        <w:bottom w:val="none" w:sz="0" w:space="0" w:color="auto"/>
        <w:right w:val="none" w:sz="0" w:space="0" w:color="auto"/>
      </w:divBdr>
    </w:div>
    <w:div w:id="1652637403">
      <w:bodyDiv w:val="1"/>
      <w:marLeft w:val="0"/>
      <w:marRight w:val="0"/>
      <w:marTop w:val="0"/>
      <w:marBottom w:val="0"/>
      <w:divBdr>
        <w:top w:val="none" w:sz="0" w:space="0" w:color="auto"/>
        <w:left w:val="none" w:sz="0" w:space="0" w:color="auto"/>
        <w:bottom w:val="none" w:sz="0" w:space="0" w:color="auto"/>
        <w:right w:val="none" w:sz="0" w:space="0" w:color="auto"/>
      </w:divBdr>
      <w:divsChild>
        <w:div w:id="584653742">
          <w:marLeft w:val="547"/>
          <w:marRight w:val="0"/>
          <w:marTop w:val="0"/>
          <w:marBottom w:val="0"/>
          <w:divBdr>
            <w:top w:val="none" w:sz="0" w:space="0" w:color="auto"/>
            <w:left w:val="none" w:sz="0" w:space="0" w:color="auto"/>
            <w:bottom w:val="none" w:sz="0" w:space="0" w:color="auto"/>
            <w:right w:val="none" w:sz="0" w:space="0" w:color="auto"/>
          </w:divBdr>
        </w:div>
      </w:divsChild>
    </w:div>
    <w:div w:id="1712338138">
      <w:bodyDiv w:val="1"/>
      <w:marLeft w:val="0"/>
      <w:marRight w:val="0"/>
      <w:marTop w:val="0"/>
      <w:marBottom w:val="0"/>
      <w:divBdr>
        <w:top w:val="none" w:sz="0" w:space="0" w:color="auto"/>
        <w:left w:val="none" w:sz="0" w:space="0" w:color="auto"/>
        <w:bottom w:val="none" w:sz="0" w:space="0" w:color="auto"/>
        <w:right w:val="none" w:sz="0" w:space="0" w:color="auto"/>
      </w:divBdr>
    </w:div>
    <w:div w:id="1720741780">
      <w:bodyDiv w:val="1"/>
      <w:marLeft w:val="0"/>
      <w:marRight w:val="0"/>
      <w:marTop w:val="0"/>
      <w:marBottom w:val="0"/>
      <w:divBdr>
        <w:top w:val="none" w:sz="0" w:space="0" w:color="auto"/>
        <w:left w:val="none" w:sz="0" w:space="0" w:color="auto"/>
        <w:bottom w:val="none" w:sz="0" w:space="0" w:color="auto"/>
        <w:right w:val="none" w:sz="0" w:space="0" w:color="auto"/>
      </w:divBdr>
    </w:div>
    <w:div w:id="1731927680">
      <w:bodyDiv w:val="1"/>
      <w:marLeft w:val="0"/>
      <w:marRight w:val="0"/>
      <w:marTop w:val="0"/>
      <w:marBottom w:val="0"/>
      <w:divBdr>
        <w:top w:val="none" w:sz="0" w:space="0" w:color="auto"/>
        <w:left w:val="none" w:sz="0" w:space="0" w:color="auto"/>
        <w:bottom w:val="none" w:sz="0" w:space="0" w:color="auto"/>
        <w:right w:val="none" w:sz="0" w:space="0" w:color="auto"/>
      </w:divBdr>
    </w:div>
    <w:div w:id="1743411115">
      <w:bodyDiv w:val="1"/>
      <w:marLeft w:val="0"/>
      <w:marRight w:val="0"/>
      <w:marTop w:val="0"/>
      <w:marBottom w:val="0"/>
      <w:divBdr>
        <w:top w:val="none" w:sz="0" w:space="0" w:color="auto"/>
        <w:left w:val="none" w:sz="0" w:space="0" w:color="auto"/>
        <w:bottom w:val="none" w:sz="0" w:space="0" w:color="auto"/>
        <w:right w:val="none" w:sz="0" w:space="0" w:color="auto"/>
      </w:divBdr>
    </w:div>
    <w:div w:id="1762406161">
      <w:bodyDiv w:val="1"/>
      <w:marLeft w:val="0"/>
      <w:marRight w:val="0"/>
      <w:marTop w:val="0"/>
      <w:marBottom w:val="0"/>
      <w:divBdr>
        <w:top w:val="none" w:sz="0" w:space="0" w:color="auto"/>
        <w:left w:val="none" w:sz="0" w:space="0" w:color="auto"/>
        <w:bottom w:val="none" w:sz="0" w:space="0" w:color="auto"/>
        <w:right w:val="none" w:sz="0" w:space="0" w:color="auto"/>
      </w:divBdr>
    </w:div>
    <w:div w:id="1784154719">
      <w:bodyDiv w:val="1"/>
      <w:marLeft w:val="0"/>
      <w:marRight w:val="0"/>
      <w:marTop w:val="0"/>
      <w:marBottom w:val="0"/>
      <w:divBdr>
        <w:top w:val="none" w:sz="0" w:space="0" w:color="auto"/>
        <w:left w:val="none" w:sz="0" w:space="0" w:color="auto"/>
        <w:bottom w:val="none" w:sz="0" w:space="0" w:color="auto"/>
        <w:right w:val="none" w:sz="0" w:space="0" w:color="auto"/>
      </w:divBdr>
    </w:div>
    <w:div w:id="1827281548">
      <w:bodyDiv w:val="1"/>
      <w:marLeft w:val="0"/>
      <w:marRight w:val="0"/>
      <w:marTop w:val="0"/>
      <w:marBottom w:val="0"/>
      <w:divBdr>
        <w:top w:val="none" w:sz="0" w:space="0" w:color="auto"/>
        <w:left w:val="none" w:sz="0" w:space="0" w:color="auto"/>
        <w:bottom w:val="none" w:sz="0" w:space="0" w:color="auto"/>
        <w:right w:val="none" w:sz="0" w:space="0" w:color="auto"/>
      </w:divBdr>
    </w:div>
    <w:div w:id="1860049448">
      <w:bodyDiv w:val="1"/>
      <w:marLeft w:val="0"/>
      <w:marRight w:val="0"/>
      <w:marTop w:val="0"/>
      <w:marBottom w:val="0"/>
      <w:divBdr>
        <w:top w:val="none" w:sz="0" w:space="0" w:color="auto"/>
        <w:left w:val="none" w:sz="0" w:space="0" w:color="auto"/>
        <w:bottom w:val="none" w:sz="0" w:space="0" w:color="auto"/>
        <w:right w:val="none" w:sz="0" w:space="0" w:color="auto"/>
      </w:divBdr>
    </w:div>
    <w:div w:id="1862888877">
      <w:bodyDiv w:val="1"/>
      <w:marLeft w:val="0"/>
      <w:marRight w:val="0"/>
      <w:marTop w:val="0"/>
      <w:marBottom w:val="0"/>
      <w:divBdr>
        <w:top w:val="none" w:sz="0" w:space="0" w:color="auto"/>
        <w:left w:val="none" w:sz="0" w:space="0" w:color="auto"/>
        <w:bottom w:val="none" w:sz="0" w:space="0" w:color="auto"/>
        <w:right w:val="none" w:sz="0" w:space="0" w:color="auto"/>
      </w:divBdr>
    </w:div>
    <w:div w:id="1873110537">
      <w:bodyDiv w:val="1"/>
      <w:marLeft w:val="0"/>
      <w:marRight w:val="0"/>
      <w:marTop w:val="0"/>
      <w:marBottom w:val="0"/>
      <w:divBdr>
        <w:top w:val="none" w:sz="0" w:space="0" w:color="auto"/>
        <w:left w:val="none" w:sz="0" w:space="0" w:color="auto"/>
        <w:bottom w:val="none" w:sz="0" w:space="0" w:color="auto"/>
        <w:right w:val="none" w:sz="0" w:space="0" w:color="auto"/>
      </w:divBdr>
    </w:div>
    <w:div w:id="1902321874">
      <w:bodyDiv w:val="1"/>
      <w:marLeft w:val="0"/>
      <w:marRight w:val="0"/>
      <w:marTop w:val="0"/>
      <w:marBottom w:val="0"/>
      <w:divBdr>
        <w:top w:val="none" w:sz="0" w:space="0" w:color="auto"/>
        <w:left w:val="none" w:sz="0" w:space="0" w:color="auto"/>
        <w:bottom w:val="none" w:sz="0" w:space="0" w:color="auto"/>
        <w:right w:val="none" w:sz="0" w:space="0" w:color="auto"/>
      </w:divBdr>
    </w:div>
    <w:div w:id="1909918556">
      <w:bodyDiv w:val="1"/>
      <w:marLeft w:val="0"/>
      <w:marRight w:val="0"/>
      <w:marTop w:val="0"/>
      <w:marBottom w:val="0"/>
      <w:divBdr>
        <w:top w:val="none" w:sz="0" w:space="0" w:color="auto"/>
        <w:left w:val="none" w:sz="0" w:space="0" w:color="auto"/>
        <w:bottom w:val="none" w:sz="0" w:space="0" w:color="auto"/>
        <w:right w:val="none" w:sz="0" w:space="0" w:color="auto"/>
      </w:divBdr>
    </w:div>
    <w:div w:id="1941062611">
      <w:bodyDiv w:val="1"/>
      <w:marLeft w:val="0"/>
      <w:marRight w:val="0"/>
      <w:marTop w:val="0"/>
      <w:marBottom w:val="0"/>
      <w:divBdr>
        <w:top w:val="none" w:sz="0" w:space="0" w:color="auto"/>
        <w:left w:val="none" w:sz="0" w:space="0" w:color="auto"/>
        <w:bottom w:val="none" w:sz="0" w:space="0" w:color="auto"/>
        <w:right w:val="none" w:sz="0" w:space="0" w:color="auto"/>
      </w:divBdr>
    </w:div>
    <w:div w:id="1992321333">
      <w:bodyDiv w:val="1"/>
      <w:marLeft w:val="0"/>
      <w:marRight w:val="0"/>
      <w:marTop w:val="0"/>
      <w:marBottom w:val="0"/>
      <w:divBdr>
        <w:top w:val="none" w:sz="0" w:space="0" w:color="auto"/>
        <w:left w:val="none" w:sz="0" w:space="0" w:color="auto"/>
        <w:bottom w:val="none" w:sz="0" w:space="0" w:color="auto"/>
        <w:right w:val="none" w:sz="0" w:space="0" w:color="auto"/>
      </w:divBdr>
      <w:divsChild>
        <w:div w:id="505949814">
          <w:marLeft w:val="0"/>
          <w:marRight w:val="0"/>
          <w:marTop w:val="0"/>
          <w:marBottom w:val="0"/>
          <w:divBdr>
            <w:top w:val="none" w:sz="0" w:space="0" w:color="auto"/>
            <w:left w:val="none" w:sz="0" w:space="0" w:color="auto"/>
            <w:bottom w:val="none" w:sz="0" w:space="0" w:color="auto"/>
            <w:right w:val="none" w:sz="0" w:space="0" w:color="auto"/>
          </w:divBdr>
          <w:divsChild>
            <w:div w:id="1867677058">
              <w:marLeft w:val="0"/>
              <w:marRight w:val="0"/>
              <w:marTop w:val="0"/>
              <w:marBottom w:val="0"/>
              <w:divBdr>
                <w:top w:val="none" w:sz="0" w:space="0" w:color="auto"/>
                <w:left w:val="none" w:sz="0" w:space="0" w:color="auto"/>
                <w:bottom w:val="none" w:sz="0" w:space="0" w:color="auto"/>
                <w:right w:val="none" w:sz="0" w:space="0" w:color="auto"/>
              </w:divBdr>
              <w:divsChild>
                <w:div w:id="72799431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997758094">
      <w:bodyDiv w:val="1"/>
      <w:marLeft w:val="0"/>
      <w:marRight w:val="0"/>
      <w:marTop w:val="0"/>
      <w:marBottom w:val="0"/>
      <w:divBdr>
        <w:top w:val="none" w:sz="0" w:space="0" w:color="auto"/>
        <w:left w:val="none" w:sz="0" w:space="0" w:color="auto"/>
        <w:bottom w:val="none" w:sz="0" w:space="0" w:color="auto"/>
        <w:right w:val="none" w:sz="0" w:space="0" w:color="auto"/>
      </w:divBdr>
    </w:div>
    <w:div w:id="2063626750">
      <w:bodyDiv w:val="1"/>
      <w:marLeft w:val="0"/>
      <w:marRight w:val="0"/>
      <w:marTop w:val="0"/>
      <w:marBottom w:val="0"/>
      <w:divBdr>
        <w:top w:val="none" w:sz="0" w:space="0" w:color="auto"/>
        <w:left w:val="none" w:sz="0" w:space="0" w:color="auto"/>
        <w:bottom w:val="none" w:sz="0" w:space="0" w:color="auto"/>
        <w:right w:val="none" w:sz="0" w:space="0" w:color="auto"/>
      </w:divBdr>
    </w:div>
    <w:div w:id="2102217446">
      <w:bodyDiv w:val="1"/>
      <w:marLeft w:val="0"/>
      <w:marRight w:val="0"/>
      <w:marTop w:val="0"/>
      <w:marBottom w:val="0"/>
      <w:divBdr>
        <w:top w:val="none" w:sz="0" w:space="0" w:color="auto"/>
        <w:left w:val="none" w:sz="0" w:space="0" w:color="auto"/>
        <w:bottom w:val="none" w:sz="0" w:space="0" w:color="auto"/>
        <w:right w:val="none" w:sz="0" w:space="0" w:color="auto"/>
      </w:divBdr>
    </w:div>
    <w:div w:id="2102796701">
      <w:bodyDiv w:val="1"/>
      <w:marLeft w:val="0"/>
      <w:marRight w:val="0"/>
      <w:marTop w:val="0"/>
      <w:marBottom w:val="0"/>
      <w:divBdr>
        <w:top w:val="none" w:sz="0" w:space="0" w:color="auto"/>
        <w:left w:val="none" w:sz="0" w:space="0" w:color="auto"/>
        <w:bottom w:val="none" w:sz="0" w:space="0" w:color="auto"/>
        <w:right w:val="none" w:sz="0" w:space="0" w:color="auto"/>
      </w:divBdr>
    </w:div>
    <w:div w:id="213339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x.dss.gov.au/training-resources/" TargetMode="External"/><Relationship Id="rId18" Type="http://schemas.openxmlformats.org/officeDocument/2006/relationships/hyperlink" Target="https://dex.dss.gov.au/data-exchange-protocols/" TargetMode="External"/><Relationship Id="rId26" Type="http://schemas.openxmlformats.org/officeDocument/2006/relationships/hyperlink" Target="https://dex.dss.gov.au/training" TargetMode="External"/><Relationship Id="rId3" Type="http://schemas.openxmlformats.org/officeDocument/2006/relationships/styles" Target="styles.xml"/><Relationship Id="rId21" Type="http://schemas.openxmlformats.org/officeDocument/2006/relationships/hyperlink" Target="https://dex.dss.gov.au/data-exchange-protocols/" TargetMode="External"/><Relationship Id="rId7" Type="http://schemas.openxmlformats.org/officeDocument/2006/relationships/endnotes" Target="endnotes.xml"/><Relationship Id="rId12" Type="http://schemas.openxmlformats.org/officeDocument/2006/relationships/hyperlink" Target="https://dex.dss.gov.au/" TargetMode="External"/><Relationship Id="rId17" Type="http://schemas.openxmlformats.org/officeDocument/2006/relationships/hyperlink" Target="https://dex.dss.gov.au/data-exchange-protocols/" TargetMode="External"/><Relationship Id="rId25" Type="http://schemas.openxmlformats.org/officeDocument/2006/relationships/hyperlink" Target="https://dex.dss.gov.au/training" TargetMode="External"/><Relationship Id="rId2" Type="http://schemas.openxmlformats.org/officeDocument/2006/relationships/numbering" Target="numbering.xml"/><Relationship Id="rId16" Type="http://schemas.openxmlformats.org/officeDocument/2006/relationships/hyperlink" Target="https://dex.dss.gov.au/data-exchange-protocols/" TargetMode="External"/><Relationship Id="rId20" Type="http://schemas.openxmlformats.org/officeDocument/2006/relationships/hyperlink" Target="https://dex.dss.gov.au/data-exchange-protocol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x.dss.gov.au/training-resources/" TargetMode="External"/><Relationship Id="rId24" Type="http://schemas.openxmlformats.org/officeDocument/2006/relationships/hyperlink" Target="https://dex.dss.gov.au/data-exchange-protocol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ex.dss.gov.au/data-exchange-protocols/" TargetMode="External"/><Relationship Id="rId23" Type="http://schemas.openxmlformats.org/officeDocument/2006/relationships/hyperlink" Target="https://dex.dss.gov.au/data-exchange-protocols/" TargetMode="External"/><Relationship Id="rId28" Type="http://schemas.openxmlformats.org/officeDocument/2006/relationships/footer" Target="footer1.xml"/><Relationship Id="rId10" Type="http://schemas.openxmlformats.org/officeDocument/2006/relationships/hyperlink" Target="https://dex.dss.gov.au/document/81" TargetMode="External"/><Relationship Id="rId19" Type="http://schemas.openxmlformats.org/officeDocument/2006/relationships/hyperlink" Target="https://dex.dss.gov.au/data-exchange-protocols/"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ex.dss.gov.au/training" TargetMode="External"/><Relationship Id="rId22" Type="http://schemas.openxmlformats.org/officeDocument/2006/relationships/hyperlink" Target="https://dex.dss.gov.au/data-exchange-protocols/" TargetMode="External"/><Relationship Id="rId27" Type="http://schemas.openxmlformats.org/officeDocument/2006/relationships/hyperlink" Target="https://dex.dss.gov.au/document/81"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644C7F046A43CEA52F5BD598C1ED74"/>
        <w:category>
          <w:name w:val="General"/>
          <w:gallery w:val="placeholder"/>
        </w:category>
        <w:types>
          <w:type w:val="bbPlcHdr"/>
        </w:types>
        <w:behaviors>
          <w:behavior w:val="content"/>
        </w:behaviors>
        <w:guid w:val="{79E540D7-BDA8-4776-9C76-1AAB0496BD69}"/>
      </w:docPartPr>
      <w:docPartBody>
        <w:p w:rsidR="00F85A38" w:rsidRDefault="00F85A38" w:rsidP="00F85A38">
          <w:pPr>
            <w:pStyle w:val="74644C7F046A43CEA52F5BD598C1ED74"/>
          </w:pPr>
          <w:r w:rsidRPr="00E934B8">
            <w:rPr>
              <w:color w:val="0070C0"/>
              <w:sz w:val="18"/>
            </w:rPr>
            <w:t>Enter a short description of your program and what it aims to achieve This can often be sources from program guidelines. Max 150 words</w:t>
          </w:r>
          <w:r>
            <w:rPr>
              <w:color w:val="BFBFBF" w:themeColor="background1" w:themeShade="BF"/>
              <w:sz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A38"/>
    <w:rsid w:val="001B07B0"/>
    <w:rsid w:val="001D573E"/>
    <w:rsid w:val="0047765C"/>
    <w:rsid w:val="006B7BCD"/>
    <w:rsid w:val="006E07EE"/>
    <w:rsid w:val="007942F9"/>
    <w:rsid w:val="0092173C"/>
    <w:rsid w:val="00BA20FF"/>
    <w:rsid w:val="00BA5123"/>
    <w:rsid w:val="00D459C9"/>
    <w:rsid w:val="00F85A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42E5A00F3D4847818BAD0A454F5D4E">
    <w:name w:val="A542E5A00F3D4847818BAD0A454F5D4E"/>
    <w:rsid w:val="00F85A38"/>
  </w:style>
  <w:style w:type="paragraph" w:customStyle="1" w:styleId="DEDB04CDC9E24FF0A115E2906E6FBC9B">
    <w:name w:val="DEDB04CDC9E24FF0A115E2906E6FBC9B"/>
    <w:rsid w:val="00F85A38"/>
  </w:style>
  <w:style w:type="paragraph" w:customStyle="1" w:styleId="74644C7F046A43CEA52F5BD598C1ED74">
    <w:name w:val="74644C7F046A43CEA52F5BD598C1ED74"/>
    <w:rsid w:val="00F85A38"/>
  </w:style>
  <w:style w:type="paragraph" w:customStyle="1" w:styleId="306D11A9C3AB46FABE3C7CE59E5E91FD">
    <w:name w:val="306D11A9C3AB46FABE3C7CE59E5E91FD"/>
    <w:rsid w:val="00F85A38"/>
  </w:style>
  <w:style w:type="paragraph" w:customStyle="1" w:styleId="4E9D060F34CA4202A9DA9910CEB55134">
    <w:name w:val="4E9D060F34CA4202A9DA9910CEB55134"/>
    <w:rsid w:val="00F85A38"/>
  </w:style>
  <w:style w:type="paragraph" w:customStyle="1" w:styleId="F68E2A494506468F84189443F079D330">
    <w:name w:val="F68E2A494506468F84189443F079D330"/>
    <w:rsid w:val="00F85A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4617B"/>
      </a:dk2>
      <a:lt2>
        <a:srgbClr val="DBF5F9"/>
      </a:lt2>
      <a:accent1>
        <a:srgbClr val="04617B"/>
      </a:accent1>
      <a:accent2>
        <a:srgbClr val="04617B"/>
      </a:accent2>
      <a:accent3>
        <a:srgbClr val="04617B"/>
      </a:accent3>
      <a:accent4>
        <a:srgbClr val="04617B"/>
      </a:accent4>
      <a:accent5>
        <a:srgbClr val="04617B"/>
      </a:accent5>
      <a:accent6>
        <a:srgbClr val="04617B"/>
      </a:accent6>
      <a:hlink>
        <a:srgbClr val="04617B"/>
      </a:hlink>
      <a:folHlink>
        <a:srgbClr val="0461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44BB9-9738-4600-9450-83290A1F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9693</Words>
  <Characters>55188</Characters>
  <Application>Microsoft Office Word</Application>
  <DocSecurity>0</DocSecurity>
  <Lines>1145</Lines>
  <Paragraphs>655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KATSANIS, Konstantine</dc:creator>
  <cp:keywords>[SEC=OFFICIAL]</cp:keywords>
  <dc:description/>
  <cp:lastModifiedBy>KATSANIS, Konstantine</cp:lastModifiedBy>
  <cp:revision>2</cp:revision>
  <cp:lastPrinted>2022-03-02T04:21:00Z</cp:lastPrinted>
  <dcterms:created xsi:type="dcterms:W3CDTF">2022-08-17T00:03:00Z</dcterms:created>
  <dcterms:modified xsi:type="dcterms:W3CDTF">2022-08-17T00:03:00Z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F2E6379AC943403B948A97AE996C1CA0</vt:lpwstr>
  </property>
  <property fmtid="{D5CDD505-2E9C-101B-9397-08002B2CF9AE}" pid="9" name="PM_ProtectiveMarkingValue_Footer">
    <vt:lpwstr>OFFICIAL</vt:lpwstr>
  </property>
  <property fmtid="{D5CDD505-2E9C-101B-9397-08002B2CF9AE}" pid="10" name="PM_Originator_Hash_SHA1">
    <vt:lpwstr>FA6117C6B37BAC5365330548E42CC60CFE18DBDE</vt:lpwstr>
  </property>
  <property fmtid="{D5CDD505-2E9C-101B-9397-08002B2CF9AE}" pid="11" name="PM_OriginationTimeStamp">
    <vt:lpwstr>2022-08-17T00:03:37Z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C08E18D5CE3503BF396D19BC4B66D203</vt:lpwstr>
  </property>
  <property fmtid="{D5CDD505-2E9C-101B-9397-08002B2CF9AE}" pid="21" name="PM_Hash_Salt">
    <vt:lpwstr>983878E43A9181FD6B28772B6D6F4019</vt:lpwstr>
  </property>
  <property fmtid="{D5CDD505-2E9C-101B-9397-08002B2CF9AE}" pid="22" name="PM_Hash_SHA1">
    <vt:lpwstr>06B5F7A261A845EC1CB873059573D14CB15EEB51</vt:lpwstr>
  </property>
  <property fmtid="{D5CDD505-2E9C-101B-9397-08002B2CF9AE}" pid="23" name="PM_OriginatorUserAccountName_SHA256">
    <vt:lpwstr>F263DF5889FC2184BCAB361297364C9625F5634133940FE6D6C7767D9AE8748A</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