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EE6" w:rsidRDefault="008D3EE6" w:rsidP="00AC680D">
      <w:pPr>
        <w:pStyle w:val="Heading1"/>
        <w:spacing w:before="0"/>
        <w:rPr>
          <w:rStyle w:val="TitleChar"/>
          <w:rFonts w:ascii="Georgia" w:hAnsi="Georgia" w:cs="Arial"/>
          <w:b w:val="0"/>
          <w:color w:val="04617B" w:themeColor="text2"/>
          <w:sz w:val="20"/>
          <w:szCs w:val="20"/>
        </w:rPr>
      </w:pPr>
    </w:p>
    <w:p w:rsidR="003948A0" w:rsidRDefault="006E3475" w:rsidP="00074A16">
      <w:pPr>
        <w:pStyle w:val="Heading1"/>
        <w:tabs>
          <w:tab w:val="left" w:pos="7650"/>
        </w:tabs>
        <w:spacing w:before="0" w:after="240"/>
        <w:rPr>
          <w:rStyle w:val="TitleChar"/>
          <w:rFonts w:ascii="Georgia" w:hAnsi="Georgia" w:cs="Arial"/>
          <w:b w:val="0"/>
          <w:color w:val="04617B" w:themeColor="text2"/>
        </w:rPr>
      </w:pPr>
      <w:r>
        <w:rPr>
          <w:rStyle w:val="TitleChar"/>
          <w:rFonts w:ascii="Georgia" w:hAnsi="Georgia" w:cs="Arial"/>
          <w:b w:val="0"/>
          <w:color w:val="04617B" w:themeColor="text2"/>
        </w:rPr>
        <w:t>Preview the s</w:t>
      </w:r>
      <w:r w:rsidR="00BB0E67">
        <w:rPr>
          <w:rStyle w:val="TitleChar"/>
          <w:rFonts w:ascii="Georgia" w:hAnsi="Georgia" w:cs="Arial"/>
          <w:b w:val="0"/>
          <w:color w:val="04617B" w:themeColor="text2"/>
        </w:rPr>
        <w:t>tory</w:t>
      </w:r>
    </w:p>
    <w:p w:rsidR="00BB0E67" w:rsidRDefault="00BB0E67" w:rsidP="00BB0E67">
      <w:r w:rsidRPr="00AE03DC">
        <w:rPr>
          <w:rFonts w:ascii="Arial" w:hAnsi="Arial" w:cs="Arial"/>
          <w:noProof/>
          <w:sz w:val="22"/>
          <w:lang w:eastAsia="en-AU"/>
        </w:rPr>
        <mc:AlternateContent>
          <mc:Choice Requires="wps">
            <w:drawing>
              <wp:inline distT="0" distB="0" distL="0" distR="0" wp14:anchorId="50ACB6BF" wp14:editId="0CEB98E1">
                <wp:extent cx="6645910" cy="530556"/>
                <wp:effectExtent l="0" t="0" r="2540" b="3175"/>
                <wp:docPr id="2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5910" cy="530556"/>
                        </a:xfrm>
                        <a:prstGeom prst="rect">
                          <a:avLst/>
                        </a:prstGeom>
                        <a:solidFill>
                          <a:srgbClr val="4EABB5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0E67" w:rsidRPr="007765D5" w:rsidRDefault="00BB0E67" w:rsidP="00BB0E67">
                            <w:pPr>
                              <w:pStyle w:val="NormalWeb"/>
                              <w:jc w:val="center"/>
                              <w:rPr>
                                <w:rStyle w:val="Hyperlink"/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  <w:u w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More information on how to use Qlik can be found at </w:t>
                            </w:r>
                            <w:hyperlink r:id="rId8" w:history="1">
                              <w:r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  <w:szCs w:val="22"/>
                                </w:rPr>
                                <w:t>Tutorials - Qlik</w:t>
                              </w:r>
                              <w:r w:rsidRPr="00197542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Sense</w:t>
                              </w:r>
                              <w:r w:rsidRPr="006003DD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  <w:szCs w:val="22"/>
                                  <w:u w:val="none"/>
                                </w:rPr>
                                <w:t xml:space="preserve"> 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and at </w:t>
                            </w:r>
                            <w:hyperlink r:id="rId9" w:history="1">
                              <w:r w:rsidRPr="00FB0756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  <w:szCs w:val="22"/>
                                </w:rPr>
                                <w:t>Qlik Sense tutorials</w:t>
                              </w:r>
                            </w:hyperlink>
                            <w:r>
                              <w:rPr>
                                <w:rStyle w:val="Hyperlink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Style w:val="Hyperlink"/>
                                <w:rFonts w:ascii="Arial" w:hAnsi="Arial" w:cs="Arial"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Hyperlink"/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  <w:u w:val="none"/>
                              </w:rPr>
                              <w:t>on Y</w:t>
                            </w:r>
                            <w:r w:rsidR="002C1B7C">
                              <w:rPr>
                                <w:rStyle w:val="Hyperlink"/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  <w:u w:val="none"/>
                              </w:rPr>
                              <w:t>ouT</w:t>
                            </w:r>
                            <w:r w:rsidRPr="007765D5">
                              <w:rPr>
                                <w:rStyle w:val="Hyperlink"/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  <w:u w:val="none"/>
                              </w:rPr>
                              <w:t>ube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0ACB6B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23.3pt;height:4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zM+JQIAAB0EAAAOAAAAZHJzL2Uyb0RvYy54bWysU9tu2zAMfR+wfxD0vtjx4iwx4hRJ2g4D&#10;ugvQ7gNkWY6FSaInKbGzry8lp2m2vQ3zg0GK5NHhIbW6GbQiR2GdBFPS6SSlRBgOtTT7kn5/un+3&#10;oMR5ZmqmwIiSnoSjN+u3b1Z9V4gMWlC1sARBjCv6rqSt912RJI63QjM3gU4YDDZgNfPo2n1SW9Yj&#10;ulZJlqbzpAdbdxa4cA5Pb8cgXUf8phHcf20aJzxRJUVuPv5t/Ffhn6xXrNhb1rWSn2mwf2ChmTR4&#10;6QXqlnlGDlb+BaUlt+Cg8RMOOoGmkVzEHrCbafpHN48t60TsBcVx3UUm9/9g+ZfjN0tkXdJsgaMy&#10;TOOQnsTgyRYGkgV9+s4VmPbYYaIf8BjnHHt13QPwH44Y2LXM7MXGWuhbwWrkNw2VyVXpiOMCSNV/&#10;hhqvYQcPEWhorA7ioRwE0XFOp8tsAhWOh/P5LF9OMcQxlr9P83wer2DFS3Vnnf8oQJNglNTi7CM6&#10;Oz44H9iw4iUlXOZAyfpeKhUdu692ypIjwz2Z3W222/yM/luaMqQv6TLP8ohsINTHFdLS4x4rqUu6&#10;SMMXylkR1LgzdbQ9k2q0kYkyZ3mCIqM2fqgGTAyaVVCfUCgL477i+0KjBfuLkh53taTu54FZQYn6&#10;ZFDs5XQ2C8sdnVn+IUPHXkeq6wgzHKFK6ikZzZ2PDyLwNbDBoTQy6vXK5MwVdzDKeH4vYcmv/Zj1&#10;+qrXzwAAAP//AwBQSwMEFAAGAAgAAAAhAJhqdf3bAAAABQEAAA8AAABkcnMvZG93bnJldi54bWxM&#10;j8FOwzAQRO9I/IO1SNyoTShpFeJUCIHEsWn5gE28TaLG6xC7afr3uFzgstJoRjNv881sezHR6DvH&#10;Gh4XCgRx7UzHjYav/cfDGoQPyAZ7x6ThQh42xe1NjplxZy5p2oVGxBL2GWpoQxgyKX3dkkW/cANx&#10;9A5utBiiHBtpRjzHctvLRKlUWuw4LrQ40FtL9XF3shpW35dpG5bl86p8T1S1/5TJ9njQ+v5ufn0B&#10;EWgOf2G44kd0KCJT5U5svOg1xEfC7716apmmICoN66cUZJHL//TFDwAAAP//AwBQSwECLQAUAAYA&#10;CAAAACEAtoM4kv4AAADhAQAAEwAAAAAAAAAAAAAAAAAAAAAAW0NvbnRlbnRfVHlwZXNdLnhtbFBL&#10;AQItABQABgAIAAAAIQA4/SH/1gAAAJQBAAALAAAAAAAAAAAAAAAAAC8BAABfcmVscy8ucmVsc1BL&#10;AQItABQABgAIAAAAIQAxhzM+JQIAAB0EAAAOAAAAAAAAAAAAAAAAAC4CAABkcnMvZTJvRG9jLnht&#10;bFBLAQItABQABgAIAAAAIQCYanX92wAAAAUBAAAPAAAAAAAAAAAAAAAAAH8EAABkcnMvZG93bnJl&#10;di54bWxQSwUGAAAAAAQABADzAAAAhwUAAAAA&#10;" fillcolor="#4eabb5" stroked="f">
                <v:textbox>
                  <w:txbxContent>
                    <w:p w:rsidR="00BB0E67" w:rsidRPr="007765D5" w:rsidRDefault="00BB0E67" w:rsidP="00BB0E67">
                      <w:pPr>
                        <w:pStyle w:val="NormalWeb"/>
                        <w:jc w:val="center"/>
                        <w:rPr>
                          <w:rStyle w:val="Hyperlink"/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  <w:u w:val="none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 xml:space="preserve">More information on how to use Qlik can be found at </w:t>
                      </w:r>
                      <w:hyperlink r:id="rId10" w:history="1">
                        <w:r>
                          <w:rPr>
                            <w:rStyle w:val="Hyperlink"/>
                            <w:rFonts w:ascii="Arial" w:hAnsi="Arial" w:cs="Arial"/>
                            <w:sz w:val="22"/>
                            <w:szCs w:val="22"/>
                          </w:rPr>
                          <w:t>Tutorials - Qlik</w:t>
                        </w:r>
                        <w:r w:rsidRPr="00197542">
                          <w:rPr>
                            <w:rStyle w:val="Hyperlink"/>
                            <w:rFonts w:ascii="Arial" w:hAnsi="Arial" w:cs="Arial"/>
                            <w:sz w:val="22"/>
                            <w:szCs w:val="22"/>
                          </w:rPr>
                          <w:t xml:space="preserve"> Sense</w:t>
                        </w:r>
                        <w:r w:rsidRPr="006003DD">
                          <w:rPr>
                            <w:rStyle w:val="Hyperlink"/>
                            <w:rFonts w:ascii="Arial" w:hAnsi="Arial" w:cs="Arial"/>
                            <w:sz w:val="22"/>
                            <w:szCs w:val="22"/>
                            <w:u w:val="none"/>
                          </w:rPr>
                          <w:t xml:space="preserve"> </w:t>
                        </w:r>
                      </w:hyperlink>
                      <w:r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 xml:space="preserve">and at </w:t>
                      </w:r>
                      <w:hyperlink r:id="rId11" w:history="1">
                        <w:r w:rsidRPr="00FB0756">
                          <w:rPr>
                            <w:rStyle w:val="Hyperlink"/>
                            <w:rFonts w:ascii="Arial" w:hAnsi="Arial" w:cs="Arial"/>
                            <w:sz w:val="22"/>
                            <w:szCs w:val="22"/>
                          </w:rPr>
                          <w:t>Qlik Sense tutorials</w:t>
                        </w:r>
                      </w:hyperlink>
                      <w:r>
                        <w:rPr>
                          <w:rStyle w:val="Hyperlink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Style w:val="Hyperlink"/>
                          <w:rFonts w:ascii="Arial" w:hAnsi="Arial" w:cs="Arial"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Hyperlink"/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  <w:u w:val="none"/>
                        </w:rPr>
                        <w:t>on Y</w:t>
                      </w:r>
                      <w:r w:rsidR="002C1B7C">
                        <w:rPr>
                          <w:rStyle w:val="Hyperlink"/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  <w:u w:val="none"/>
                        </w:rPr>
                        <w:t>ouT</w:t>
                      </w:r>
                      <w:r w:rsidRPr="007765D5">
                        <w:rPr>
                          <w:rStyle w:val="Hyperlink"/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  <w:u w:val="none"/>
                        </w:rPr>
                        <w:t>ube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B0E67" w:rsidRPr="00BB0E67" w:rsidRDefault="00BB0E67" w:rsidP="00BB0E67">
      <w:pPr>
        <w:spacing w:before="240" w:after="0"/>
        <w:rPr>
          <w:rFonts w:ascii="Arial" w:hAnsi="Arial" w:cs="Arial"/>
          <w:b/>
          <w:sz w:val="16"/>
          <w:szCs w:val="16"/>
        </w:rPr>
      </w:pPr>
      <w:r w:rsidRPr="00BB0E67">
        <w:rPr>
          <w:rFonts w:ascii="Arial" w:hAnsi="Arial" w:cs="Arial"/>
          <w:b/>
          <w:sz w:val="16"/>
          <w:szCs w:val="16"/>
        </w:rPr>
        <w:t xml:space="preserve">Table 1 – Preview story navigation items </w:t>
      </w:r>
    </w:p>
    <w:tbl>
      <w:tblPr>
        <w:tblStyle w:val="TableGrid"/>
        <w:tblW w:w="102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Preview story navigation items "/>
        <w:tblDescription w:val="This table provides descriptions of the Preview story navigation items "/>
      </w:tblPr>
      <w:tblGrid>
        <w:gridCol w:w="1418"/>
        <w:gridCol w:w="8835"/>
      </w:tblGrid>
      <w:tr w:rsidR="00BB0E67" w:rsidRPr="00BB0E67" w:rsidTr="0075132C">
        <w:trPr>
          <w:trHeight w:val="420"/>
          <w:tblHeader/>
        </w:trPr>
        <w:tc>
          <w:tcPr>
            <w:tcW w:w="1418" w:type="dxa"/>
            <w:shd w:val="clear" w:color="auto" w:fill="02303D" w:themeFill="accent3" w:themeFillShade="80"/>
            <w:vAlign w:val="center"/>
          </w:tcPr>
          <w:p w:rsidR="00BB0E67" w:rsidRPr="00BB0E67" w:rsidRDefault="00E30FBF" w:rsidP="00CD5D0C">
            <w:pPr>
              <w:rPr>
                <w:rFonts w:ascii="Arial" w:hAnsi="Arial" w:cs="Arial"/>
                <w:b/>
                <w:color w:val="FFFFFF" w:themeColor="background1"/>
                <w:sz w:val="22"/>
                <w:lang w:eastAsia="en-AU"/>
              </w:rPr>
            </w:pPr>
            <w:r w:rsidRPr="00BB0E67">
              <w:rPr>
                <w:rFonts w:ascii="Arial" w:hAnsi="Arial" w:cs="Arial"/>
                <w:b/>
                <w:color w:val="FFFFFF" w:themeColor="background1"/>
                <w:sz w:val="22"/>
                <w:lang w:eastAsia="en-AU"/>
              </w:rPr>
              <w:t>ITEM</w:t>
            </w:r>
          </w:p>
        </w:tc>
        <w:tc>
          <w:tcPr>
            <w:tcW w:w="8835" w:type="dxa"/>
            <w:shd w:val="clear" w:color="auto" w:fill="02303D" w:themeFill="accent3" w:themeFillShade="80"/>
            <w:vAlign w:val="center"/>
          </w:tcPr>
          <w:p w:rsidR="00BB0E67" w:rsidRPr="00BB0E67" w:rsidRDefault="00E30FBF" w:rsidP="00CD5D0C">
            <w:pPr>
              <w:rPr>
                <w:rFonts w:ascii="Arial" w:hAnsi="Arial" w:cs="Arial"/>
                <w:b/>
                <w:color w:val="FFFFFF" w:themeColor="background1"/>
                <w:sz w:val="22"/>
                <w:lang w:eastAsia="en-AU"/>
              </w:rPr>
            </w:pPr>
            <w:r w:rsidRPr="00BB0E67">
              <w:rPr>
                <w:rFonts w:ascii="Arial" w:hAnsi="Arial" w:cs="Arial"/>
                <w:b/>
                <w:color w:val="FFFFFF" w:themeColor="background1"/>
                <w:sz w:val="22"/>
                <w:lang w:eastAsia="en-AU"/>
              </w:rPr>
              <w:t>DESCRIPTION</w:t>
            </w:r>
          </w:p>
        </w:tc>
      </w:tr>
      <w:tr w:rsidR="00BB0E67" w:rsidRPr="00BB0E67" w:rsidTr="0075132C">
        <w:trPr>
          <w:trHeight w:val="420"/>
          <w:tblHeader/>
        </w:trPr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BB0E67" w:rsidRPr="00BB0E67" w:rsidRDefault="00E30FBF" w:rsidP="00CD5D0C">
            <w:pPr>
              <w:jc w:val="center"/>
              <w:rPr>
                <w:rFonts w:ascii="Arial" w:hAnsi="Arial" w:cs="Arial"/>
                <w:sz w:val="22"/>
                <w:lang w:eastAsia="en-AU"/>
              </w:rPr>
            </w:pPr>
            <w:r>
              <w:rPr>
                <w:noProof/>
                <w:lang w:eastAsia="en-AU"/>
              </w:rPr>
              <w:drawing>
                <wp:inline distT="0" distB="0" distL="0" distR="0" wp14:anchorId="50AF7DA3" wp14:editId="7773BA2B">
                  <wp:extent cx="323850" cy="292255"/>
                  <wp:effectExtent l="19050" t="19050" r="19050" b="12700"/>
                  <wp:docPr id="50" name="Picture 50" descr="This is a screen shot of the close button to exit out of the preview of the story." title="Close butt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29225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5" w:type="dxa"/>
            <w:shd w:val="clear" w:color="auto" w:fill="FFFFFF" w:themeFill="background1"/>
            <w:vAlign w:val="center"/>
          </w:tcPr>
          <w:p w:rsidR="00BB0E67" w:rsidRPr="00BB0E67" w:rsidRDefault="00BB0E67" w:rsidP="00E30FBF">
            <w:pPr>
              <w:rPr>
                <w:rFonts w:ascii="Arial" w:hAnsi="Arial" w:cs="Arial"/>
                <w:sz w:val="22"/>
                <w:lang w:eastAsia="en-AU"/>
              </w:rPr>
            </w:pPr>
            <w:r w:rsidRPr="00BB0E67"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 w:rsidR="00E30FBF">
              <w:rPr>
                <w:rFonts w:ascii="Arial" w:hAnsi="Arial" w:cs="Arial"/>
                <w:b/>
                <w:sz w:val="22"/>
                <w:lang w:eastAsia="en-AU"/>
              </w:rPr>
              <w:t>Close</w:t>
            </w:r>
            <w:r w:rsidRPr="00BB0E67">
              <w:rPr>
                <w:rFonts w:ascii="Arial" w:hAnsi="Arial" w:cs="Arial"/>
                <w:sz w:val="22"/>
                <w:lang w:eastAsia="en-AU"/>
              </w:rPr>
              <w:t xml:space="preserve"> button to close the preview.</w:t>
            </w:r>
          </w:p>
        </w:tc>
      </w:tr>
      <w:tr w:rsidR="00BB0E67" w:rsidRPr="00BB0E67" w:rsidTr="0075132C">
        <w:trPr>
          <w:trHeight w:val="420"/>
          <w:tblHeader/>
        </w:trPr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BB0E67" w:rsidRPr="00BB0E67" w:rsidRDefault="00BB0E67" w:rsidP="00CD5D0C">
            <w:pPr>
              <w:jc w:val="center"/>
              <w:rPr>
                <w:rFonts w:ascii="Arial" w:hAnsi="Arial" w:cs="Arial"/>
                <w:sz w:val="22"/>
                <w:lang w:eastAsia="en-AU"/>
              </w:rPr>
            </w:pPr>
            <w:r>
              <w:rPr>
                <w:noProof/>
                <w:lang w:eastAsia="en-AU"/>
              </w:rPr>
              <w:drawing>
                <wp:inline distT="0" distB="0" distL="0" distR="0" wp14:anchorId="04806EBC" wp14:editId="4E24CDAE">
                  <wp:extent cx="333375" cy="325622"/>
                  <wp:effectExtent l="19050" t="19050" r="9525" b="17780"/>
                  <wp:docPr id="47" name="Picture 47" descr="This is a screen shot of the action icon." title="Action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325622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5" w:type="dxa"/>
            <w:shd w:val="clear" w:color="auto" w:fill="F2F2F2" w:themeFill="background1" w:themeFillShade="F2"/>
            <w:vAlign w:val="center"/>
          </w:tcPr>
          <w:p w:rsidR="00BB0E67" w:rsidRPr="00BB0E67" w:rsidRDefault="00BB0E67" w:rsidP="00CD5D0C">
            <w:pPr>
              <w:rPr>
                <w:rFonts w:ascii="Arial" w:hAnsi="Arial" w:cs="Arial"/>
                <w:sz w:val="22"/>
                <w:lang w:eastAsia="en-AU"/>
              </w:rPr>
            </w:pPr>
            <w:r w:rsidRPr="00BB0E67"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>
              <w:rPr>
                <w:rFonts w:ascii="Arial" w:hAnsi="Arial" w:cs="Arial"/>
                <w:b/>
                <w:sz w:val="22"/>
                <w:lang w:eastAsia="en-AU"/>
              </w:rPr>
              <w:t>Act</w:t>
            </w:r>
            <w:r w:rsidRPr="00BB0E67">
              <w:rPr>
                <w:rFonts w:ascii="Arial" w:hAnsi="Arial" w:cs="Arial"/>
                <w:b/>
                <w:sz w:val="22"/>
                <w:lang w:eastAsia="en-AU"/>
              </w:rPr>
              <w:t>ion</w:t>
            </w:r>
            <w:r>
              <w:rPr>
                <w:rFonts w:ascii="Arial" w:hAnsi="Arial" w:cs="Arial"/>
                <w:b/>
                <w:sz w:val="22"/>
                <w:lang w:eastAsia="en-AU"/>
              </w:rPr>
              <w:t>s</w:t>
            </w:r>
            <w:r w:rsidRPr="00BB0E67">
              <w:rPr>
                <w:rFonts w:ascii="Arial" w:hAnsi="Arial" w:cs="Arial"/>
                <w:sz w:val="22"/>
                <w:lang w:eastAsia="en-AU"/>
              </w:rPr>
              <w:t xml:space="preserve"> button for options to move back and forward and export.</w:t>
            </w:r>
          </w:p>
        </w:tc>
      </w:tr>
      <w:tr w:rsidR="00BB0E67" w:rsidRPr="00BB0E67" w:rsidTr="0075132C">
        <w:trPr>
          <w:trHeight w:val="420"/>
          <w:tblHeader/>
        </w:trPr>
        <w:tc>
          <w:tcPr>
            <w:tcW w:w="1418" w:type="dxa"/>
            <w:shd w:val="clear" w:color="auto" w:fill="D9D9D9" w:themeFill="background1" w:themeFillShade="D9"/>
            <w:vAlign w:val="center"/>
            <w:hideMark/>
          </w:tcPr>
          <w:p w:rsidR="00BB0E67" w:rsidRPr="00BB0E67" w:rsidRDefault="00BB0E67" w:rsidP="00CD5D0C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B0E67">
              <w:rPr>
                <w:rFonts w:ascii="Arial" w:hAnsi="Arial" w:cs="Arial"/>
                <w:noProof/>
                <w:sz w:val="22"/>
                <w:lang w:eastAsia="en-AU"/>
              </w:rPr>
              <w:drawing>
                <wp:inline distT="0" distB="0" distL="0" distR="0" wp14:anchorId="74F36C91" wp14:editId="3998E725">
                  <wp:extent cx="321469" cy="285750"/>
                  <wp:effectExtent l="19050" t="19050" r="21590" b="19050"/>
                  <wp:docPr id="871" name="Picture 871" descr="Back button" title="Back butt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469" cy="28575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5" w:type="dxa"/>
            <w:shd w:val="clear" w:color="auto" w:fill="FFFFFF" w:themeFill="background1"/>
            <w:vAlign w:val="center"/>
            <w:hideMark/>
          </w:tcPr>
          <w:p w:rsidR="00BB0E67" w:rsidRPr="00BB0E67" w:rsidRDefault="00BB0E67" w:rsidP="00CD5D0C">
            <w:pPr>
              <w:rPr>
                <w:rFonts w:ascii="Arial" w:hAnsi="Arial" w:cs="Arial"/>
                <w:sz w:val="22"/>
              </w:rPr>
            </w:pPr>
            <w:r w:rsidRPr="00BB0E67"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>
              <w:rPr>
                <w:rFonts w:ascii="Arial" w:hAnsi="Arial" w:cs="Arial"/>
                <w:b/>
                <w:sz w:val="22"/>
                <w:lang w:eastAsia="en-AU"/>
              </w:rPr>
              <w:t>Ba</w:t>
            </w:r>
            <w:r w:rsidRPr="00BB0E67">
              <w:rPr>
                <w:rFonts w:ascii="Arial" w:hAnsi="Arial" w:cs="Arial"/>
                <w:b/>
                <w:sz w:val="22"/>
                <w:lang w:eastAsia="en-AU"/>
              </w:rPr>
              <w:t>ck</w:t>
            </w:r>
            <w:r w:rsidRPr="00BB0E67">
              <w:rPr>
                <w:rFonts w:ascii="Arial" w:hAnsi="Arial" w:cs="Arial"/>
                <w:sz w:val="22"/>
                <w:lang w:eastAsia="en-AU"/>
              </w:rPr>
              <w:t xml:space="preserve"> button to go to the previous slide in the story.</w:t>
            </w:r>
          </w:p>
        </w:tc>
      </w:tr>
      <w:tr w:rsidR="00BB0E67" w:rsidRPr="00BB0E67" w:rsidTr="0075132C">
        <w:trPr>
          <w:trHeight w:val="420"/>
          <w:tblHeader/>
        </w:trPr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BB0E67" w:rsidRPr="00BB0E67" w:rsidRDefault="00BB0E67" w:rsidP="00CD5D0C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B0E67">
              <w:rPr>
                <w:rFonts w:ascii="Arial" w:hAnsi="Arial" w:cs="Arial"/>
                <w:noProof/>
                <w:sz w:val="22"/>
                <w:lang w:eastAsia="en-AU"/>
              </w:rPr>
              <w:drawing>
                <wp:inline distT="0" distB="0" distL="0" distR="0" wp14:anchorId="39E842A5" wp14:editId="1E51835E">
                  <wp:extent cx="308610" cy="285750"/>
                  <wp:effectExtent l="19050" t="19050" r="15240" b="19050"/>
                  <wp:docPr id="872" name="Picture 872" descr="Forward button" title="Forward butt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" cy="28575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5" w:type="dxa"/>
            <w:shd w:val="clear" w:color="auto" w:fill="F2F2F2" w:themeFill="background1" w:themeFillShade="F2"/>
            <w:vAlign w:val="center"/>
          </w:tcPr>
          <w:p w:rsidR="00BB0E67" w:rsidRPr="00BB0E67" w:rsidRDefault="00BB0E67" w:rsidP="00CD5D0C">
            <w:pPr>
              <w:rPr>
                <w:rFonts w:ascii="Arial" w:hAnsi="Arial" w:cs="Arial"/>
                <w:sz w:val="22"/>
                <w:lang w:eastAsia="en-AU"/>
              </w:rPr>
            </w:pPr>
            <w:r w:rsidRPr="00BB0E67"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>
              <w:rPr>
                <w:rFonts w:ascii="Arial" w:hAnsi="Arial" w:cs="Arial"/>
                <w:b/>
                <w:sz w:val="22"/>
                <w:lang w:eastAsia="en-AU"/>
              </w:rPr>
              <w:t>For</w:t>
            </w:r>
            <w:r w:rsidRPr="00BB0E67">
              <w:rPr>
                <w:rFonts w:ascii="Arial" w:hAnsi="Arial" w:cs="Arial"/>
                <w:b/>
                <w:sz w:val="22"/>
                <w:lang w:eastAsia="en-AU"/>
              </w:rPr>
              <w:t>ward</w:t>
            </w:r>
            <w:r w:rsidRPr="00BB0E67">
              <w:rPr>
                <w:rFonts w:ascii="Arial" w:hAnsi="Arial" w:cs="Arial"/>
                <w:sz w:val="22"/>
                <w:lang w:eastAsia="en-AU"/>
              </w:rPr>
              <w:t xml:space="preserve"> button to go to the next slide in the story.</w:t>
            </w:r>
          </w:p>
        </w:tc>
      </w:tr>
      <w:tr w:rsidR="00BB0E67" w:rsidRPr="00BB0E67" w:rsidTr="0075132C">
        <w:trPr>
          <w:trHeight w:val="420"/>
          <w:tblHeader/>
        </w:trPr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BB0E67" w:rsidRPr="00BB0E67" w:rsidRDefault="00BB0E67" w:rsidP="00CD5D0C">
            <w:pPr>
              <w:jc w:val="center"/>
              <w:rPr>
                <w:rFonts w:ascii="Arial" w:hAnsi="Arial" w:cs="Arial"/>
                <w:noProof/>
                <w:sz w:val="22"/>
                <w:lang w:eastAsia="en-AU"/>
              </w:rPr>
            </w:pPr>
            <w:r w:rsidRPr="00BB0E67">
              <w:rPr>
                <w:rFonts w:ascii="Arial" w:hAnsi="Arial" w:cs="Arial"/>
                <w:noProof/>
                <w:sz w:val="22"/>
                <w:lang w:eastAsia="en-AU"/>
              </w:rPr>
              <w:drawing>
                <wp:inline distT="0" distB="0" distL="0" distR="0" wp14:anchorId="3829754E" wp14:editId="2986081B">
                  <wp:extent cx="304800" cy="209550"/>
                  <wp:effectExtent l="19050" t="19050" r="19050" b="19050"/>
                  <wp:docPr id="873" name="Picture 873" descr="Export to PDF or PowerPoint button" title="Export to PDF or PowerPoint butt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0955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5" w:type="dxa"/>
            <w:shd w:val="clear" w:color="auto" w:fill="FFFFFF" w:themeFill="background1"/>
            <w:vAlign w:val="center"/>
          </w:tcPr>
          <w:p w:rsidR="00BB0E67" w:rsidRPr="00BB0E67" w:rsidRDefault="00BB0E67" w:rsidP="00CD5D0C">
            <w:pPr>
              <w:rPr>
                <w:rFonts w:ascii="Arial" w:hAnsi="Arial" w:cs="Arial"/>
                <w:sz w:val="22"/>
                <w:lang w:eastAsia="en-AU"/>
              </w:rPr>
            </w:pPr>
            <w:r w:rsidRPr="00BB0E67"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>
              <w:rPr>
                <w:rFonts w:ascii="Arial" w:hAnsi="Arial" w:cs="Arial"/>
                <w:b/>
                <w:sz w:val="22"/>
                <w:lang w:eastAsia="en-AU"/>
              </w:rPr>
              <w:t>E</w:t>
            </w:r>
            <w:r w:rsidRPr="00BB0E67">
              <w:rPr>
                <w:rFonts w:ascii="Arial" w:hAnsi="Arial" w:cs="Arial"/>
                <w:b/>
                <w:sz w:val="22"/>
                <w:lang w:eastAsia="en-AU"/>
              </w:rPr>
              <w:t>xport</w:t>
            </w:r>
            <w:r w:rsidRPr="00BB0E67">
              <w:rPr>
                <w:rFonts w:ascii="Arial" w:hAnsi="Arial" w:cs="Arial"/>
                <w:sz w:val="22"/>
                <w:lang w:eastAsia="en-AU"/>
              </w:rPr>
              <w:t xml:space="preserve"> button to export the story to PDF or PowerPoint.</w:t>
            </w:r>
          </w:p>
        </w:tc>
      </w:tr>
      <w:tr w:rsidR="00BB0E67" w:rsidRPr="00BB0E67" w:rsidTr="0075132C">
        <w:trPr>
          <w:trHeight w:val="420"/>
          <w:tblHeader/>
        </w:trPr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BB0E67" w:rsidRPr="00BB0E67" w:rsidRDefault="00BB0E67" w:rsidP="00CD5D0C">
            <w:pPr>
              <w:jc w:val="center"/>
              <w:rPr>
                <w:rFonts w:ascii="Arial" w:hAnsi="Arial" w:cs="Arial"/>
                <w:noProof/>
                <w:sz w:val="22"/>
                <w:lang w:eastAsia="en-AU"/>
              </w:rPr>
            </w:pPr>
            <w:r w:rsidRPr="00BB0E67">
              <w:rPr>
                <w:rFonts w:ascii="Arial" w:hAnsi="Arial" w:cs="Arial"/>
                <w:noProof/>
                <w:sz w:val="22"/>
                <w:lang w:eastAsia="en-AU"/>
              </w:rPr>
              <w:drawing>
                <wp:inline distT="0" distB="0" distL="0" distR="0" wp14:anchorId="15F1B453" wp14:editId="749F96B0">
                  <wp:extent cx="314325" cy="171450"/>
                  <wp:effectExtent l="19050" t="19050" r="28575" b="19050"/>
                  <wp:docPr id="41" name="Picture 41" descr="Play button" title="Play butt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17145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5" w:type="dxa"/>
            <w:shd w:val="clear" w:color="auto" w:fill="F2F2F2" w:themeFill="background1" w:themeFillShade="F2"/>
            <w:vAlign w:val="center"/>
          </w:tcPr>
          <w:p w:rsidR="00BB0E67" w:rsidRPr="00BB0E67" w:rsidRDefault="00BB0E67" w:rsidP="00CD5D0C">
            <w:pPr>
              <w:rPr>
                <w:rFonts w:ascii="Arial" w:hAnsi="Arial" w:cs="Arial"/>
                <w:sz w:val="22"/>
                <w:lang w:eastAsia="en-AU"/>
              </w:rPr>
            </w:pPr>
            <w:r w:rsidRPr="00BB0E67"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>
              <w:rPr>
                <w:rFonts w:ascii="Arial" w:hAnsi="Arial" w:cs="Arial"/>
                <w:b/>
                <w:sz w:val="22"/>
                <w:lang w:eastAsia="en-AU"/>
              </w:rPr>
              <w:t>P</w:t>
            </w:r>
            <w:r w:rsidRPr="00BB0E67">
              <w:rPr>
                <w:rFonts w:ascii="Arial" w:hAnsi="Arial" w:cs="Arial"/>
                <w:b/>
                <w:sz w:val="22"/>
                <w:lang w:eastAsia="en-AU"/>
              </w:rPr>
              <w:t>lay</w:t>
            </w:r>
            <w:r w:rsidRPr="00BB0E67">
              <w:rPr>
                <w:rFonts w:ascii="Arial" w:hAnsi="Arial" w:cs="Arial"/>
                <w:sz w:val="22"/>
                <w:lang w:eastAsia="en-AU"/>
              </w:rPr>
              <w:t xml:space="preserve"> button to play the story.</w:t>
            </w:r>
          </w:p>
        </w:tc>
      </w:tr>
    </w:tbl>
    <w:p w:rsidR="00C11F60" w:rsidRDefault="00C11F60" w:rsidP="00C11F60">
      <w:pPr>
        <w:rPr>
          <w:rFonts w:ascii="Arial" w:hAnsi="Arial" w:cs="Arial"/>
          <w:sz w:val="22"/>
          <w:lang w:eastAsia="en-AU"/>
        </w:rPr>
      </w:pPr>
      <w:r>
        <w:rPr>
          <w:rFonts w:ascii="Arial" w:hAnsi="Arial" w:cs="Arial"/>
          <w:sz w:val="22"/>
          <w:lang w:eastAsia="en-AU"/>
        </w:rPr>
        <w:t xml:space="preserve">Select </w:t>
      </w:r>
      <w:r>
        <w:rPr>
          <w:noProof/>
          <w:lang w:eastAsia="en-AU"/>
        </w:rPr>
        <w:drawing>
          <wp:inline distT="0" distB="0" distL="0" distR="0" wp14:anchorId="5526109E" wp14:editId="30585212">
            <wp:extent cx="374573" cy="238365"/>
            <wp:effectExtent l="19050" t="19050" r="26035" b="9525"/>
            <wp:docPr id="4" name="Picture 4" descr="This is a screen shot of the story icon which you would select to start a story." title="Story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8973" cy="241165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  <w:r w:rsidR="007D36AA">
        <w:rPr>
          <w:rFonts w:ascii="Arial" w:hAnsi="Arial" w:cs="Arial"/>
          <w:sz w:val="22"/>
          <w:lang w:eastAsia="en-AU"/>
        </w:rPr>
        <w:t xml:space="preserve"> </w:t>
      </w:r>
      <w:r>
        <w:rPr>
          <w:rFonts w:ascii="Arial" w:hAnsi="Arial" w:cs="Arial"/>
          <w:sz w:val="22"/>
          <w:lang w:eastAsia="en-AU"/>
        </w:rPr>
        <w:t xml:space="preserve">from the required report. The </w:t>
      </w:r>
      <w:r w:rsidRPr="00DF1A18">
        <w:rPr>
          <w:rFonts w:ascii="Arial" w:hAnsi="Arial" w:cs="Arial"/>
          <w:b/>
          <w:sz w:val="22"/>
          <w:lang w:eastAsia="en-AU"/>
        </w:rPr>
        <w:t>Stories</w:t>
      </w:r>
      <w:r>
        <w:rPr>
          <w:rFonts w:ascii="Arial" w:hAnsi="Arial" w:cs="Arial"/>
          <w:sz w:val="22"/>
          <w:lang w:eastAsia="en-AU"/>
        </w:rPr>
        <w:t xml:space="preserve"> pop up box will display.</w:t>
      </w:r>
    </w:p>
    <w:p w:rsidR="00C11F60" w:rsidRPr="00927C4B" w:rsidRDefault="00C11F60" w:rsidP="00C11F60">
      <w:pPr>
        <w:pStyle w:val="Caption"/>
        <w:keepNext/>
        <w:spacing w:after="0"/>
        <w:rPr>
          <w:rFonts w:ascii="Arial" w:hAnsi="Arial" w:cs="Arial"/>
        </w:rPr>
      </w:pPr>
      <w:r w:rsidRPr="00927C4B">
        <w:rPr>
          <w:rFonts w:ascii="Arial" w:hAnsi="Arial" w:cs="Arial"/>
          <w:caps w:val="0"/>
        </w:rPr>
        <w:t xml:space="preserve">Figure </w:t>
      </w:r>
      <w:r w:rsidRPr="00927C4B">
        <w:rPr>
          <w:rFonts w:ascii="Arial" w:hAnsi="Arial" w:cs="Arial"/>
        </w:rPr>
        <w:fldChar w:fldCharType="begin"/>
      </w:r>
      <w:r w:rsidRPr="00927C4B">
        <w:rPr>
          <w:rFonts w:ascii="Arial" w:hAnsi="Arial" w:cs="Arial"/>
        </w:rPr>
        <w:instrText xml:space="preserve"> SEQ Figure \* ARABIC </w:instrText>
      </w:r>
      <w:r w:rsidRPr="00927C4B">
        <w:rPr>
          <w:rFonts w:ascii="Arial" w:hAnsi="Arial" w:cs="Arial"/>
        </w:rPr>
        <w:fldChar w:fldCharType="separate"/>
      </w:r>
      <w:r w:rsidR="00B20A8A">
        <w:rPr>
          <w:rFonts w:ascii="Arial" w:hAnsi="Arial" w:cs="Arial"/>
          <w:noProof/>
        </w:rPr>
        <w:t>1</w:t>
      </w:r>
      <w:r w:rsidRPr="00927C4B">
        <w:rPr>
          <w:rFonts w:ascii="Arial" w:hAnsi="Arial" w:cs="Arial"/>
        </w:rPr>
        <w:fldChar w:fldCharType="end"/>
      </w:r>
      <w:r w:rsidRPr="00927C4B">
        <w:rPr>
          <w:rFonts w:ascii="Arial" w:hAnsi="Arial" w:cs="Arial"/>
          <w:caps w:val="0"/>
        </w:rPr>
        <w:t xml:space="preserve"> – Stories </w:t>
      </w:r>
      <w:r>
        <w:rPr>
          <w:rFonts w:ascii="Arial" w:hAnsi="Arial" w:cs="Arial"/>
          <w:caps w:val="0"/>
        </w:rPr>
        <w:t>p</w:t>
      </w:r>
      <w:r w:rsidRPr="00927C4B">
        <w:rPr>
          <w:rFonts w:ascii="Arial" w:hAnsi="Arial" w:cs="Arial"/>
          <w:caps w:val="0"/>
        </w:rPr>
        <w:t>op</w:t>
      </w:r>
      <w:r>
        <w:rPr>
          <w:rFonts w:ascii="Arial" w:hAnsi="Arial" w:cs="Arial"/>
          <w:caps w:val="0"/>
        </w:rPr>
        <w:t xml:space="preserve"> u</w:t>
      </w:r>
      <w:r w:rsidRPr="00927C4B">
        <w:rPr>
          <w:rFonts w:ascii="Arial" w:hAnsi="Arial" w:cs="Arial"/>
          <w:caps w:val="0"/>
        </w:rPr>
        <w:t xml:space="preserve">p </w:t>
      </w:r>
      <w:r>
        <w:rPr>
          <w:rFonts w:ascii="Arial" w:hAnsi="Arial" w:cs="Arial"/>
          <w:caps w:val="0"/>
        </w:rPr>
        <w:t>b</w:t>
      </w:r>
      <w:r w:rsidRPr="00927C4B">
        <w:rPr>
          <w:rFonts w:ascii="Arial" w:hAnsi="Arial" w:cs="Arial"/>
          <w:caps w:val="0"/>
        </w:rPr>
        <w:t>ox</w:t>
      </w:r>
    </w:p>
    <w:p w:rsidR="00C11F60" w:rsidRDefault="00C11F60" w:rsidP="00C11F60">
      <w:pPr>
        <w:spacing w:before="0"/>
        <w:rPr>
          <w:rFonts w:ascii="Arial" w:hAnsi="Arial" w:cs="Arial"/>
          <w:sz w:val="22"/>
          <w:lang w:eastAsia="en-AU"/>
        </w:rPr>
      </w:pPr>
      <w:r>
        <w:rPr>
          <w:noProof/>
          <w:lang w:eastAsia="en-AU"/>
        </w:rPr>
        <w:drawing>
          <wp:inline distT="0" distB="0" distL="0" distR="0" wp14:anchorId="475139C1" wp14:editId="12218A51">
            <wp:extent cx="5943600" cy="1765300"/>
            <wp:effectExtent l="19050" t="19050" r="19050" b="25400"/>
            <wp:docPr id="6" name="Picture 6" descr="This is an image of the Stories pop up box." title="Stories pop up 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65300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:rsidR="00C11F60" w:rsidRDefault="00C11F60" w:rsidP="00C11F60">
      <w:pPr>
        <w:spacing w:before="0"/>
        <w:rPr>
          <w:rFonts w:ascii="Arial" w:hAnsi="Arial" w:cs="Arial"/>
          <w:sz w:val="22"/>
          <w:lang w:eastAsia="en-AU"/>
        </w:rPr>
      </w:pPr>
    </w:p>
    <w:p w:rsidR="00C11F60" w:rsidRDefault="00C11F60" w:rsidP="00C11F60">
      <w:pPr>
        <w:spacing w:before="0"/>
        <w:rPr>
          <w:rFonts w:ascii="Arial" w:hAnsi="Arial" w:cs="Arial"/>
          <w:sz w:val="22"/>
          <w:lang w:eastAsia="en-AU"/>
        </w:rPr>
      </w:pPr>
      <w:r>
        <w:rPr>
          <w:rFonts w:ascii="Arial" w:hAnsi="Arial" w:cs="Arial"/>
          <w:sz w:val="22"/>
          <w:lang w:eastAsia="en-AU"/>
        </w:rPr>
        <w:br w:type="page"/>
      </w:r>
      <w:bookmarkStart w:id="0" w:name="_GoBack"/>
      <w:bookmarkEnd w:id="0"/>
    </w:p>
    <w:p w:rsidR="00C11F60" w:rsidRDefault="00C11F60" w:rsidP="00C11F60">
      <w:pPr>
        <w:spacing w:before="0"/>
        <w:rPr>
          <w:rFonts w:ascii="Arial" w:hAnsi="Arial" w:cs="Arial"/>
          <w:sz w:val="22"/>
          <w:lang w:eastAsia="en-AU"/>
        </w:rPr>
      </w:pPr>
      <w:r>
        <w:rPr>
          <w:rFonts w:ascii="Arial" w:hAnsi="Arial" w:cs="Arial"/>
          <w:sz w:val="22"/>
          <w:lang w:eastAsia="en-AU"/>
        </w:rPr>
        <w:lastRenderedPageBreak/>
        <w:t xml:space="preserve">Select the required </w:t>
      </w:r>
      <w:r w:rsidRPr="00927C4B">
        <w:rPr>
          <w:rFonts w:ascii="Arial" w:hAnsi="Arial" w:cs="Arial"/>
          <w:b/>
          <w:sz w:val="22"/>
          <w:lang w:eastAsia="en-AU"/>
        </w:rPr>
        <w:t>Story</w:t>
      </w:r>
      <w:r>
        <w:rPr>
          <w:rFonts w:ascii="Arial" w:hAnsi="Arial" w:cs="Arial"/>
          <w:sz w:val="22"/>
          <w:lang w:eastAsia="en-AU"/>
        </w:rPr>
        <w:t xml:space="preserve">. The </w:t>
      </w:r>
      <w:r w:rsidRPr="00927C4B">
        <w:rPr>
          <w:rFonts w:ascii="Arial" w:hAnsi="Arial" w:cs="Arial"/>
          <w:b/>
          <w:sz w:val="22"/>
          <w:lang w:eastAsia="en-AU"/>
        </w:rPr>
        <w:t xml:space="preserve">story </w:t>
      </w:r>
      <w:r>
        <w:rPr>
          <w:rFonts w:ascii="Arial" w:hAnsi="Arial" w:cs="Arial"/>
          <w:b/>
          <w:sz w:val="22"/>
          <w:lang w:eastAsia="en-AU"/>
        </w:rPr>
        <w:t>page</w:t>
      </w:r>
      <w:r>
        <w:rPr>
          <w:rFonts w:ascii="Arial" w:hAnsi="Arial" w:cs="Arial"/>
          <w:sz w:val="22"/>
          <w:lang w:eastAsia="en-AU"/>
        </w:rPr>
        <w:t xml:space="preserve"> will display.</w:t>
      </w:r>
    </w:p>
    <w:p w:rsidR="00BB0E67" w:rsidRPr="00BB0E67" w:rsidRDefault="00BB0E67" w:rsidP="00BB0E67">
      <w:pPr>
        <w:suppressAutoHyphens w:val="0"/>
        <w:spacing w:before="0" w:after="200" w:line="276" w:lineRule="auto"/>
        <w:rPr>
          <w:rFonts w:ascii="Arial" w:hAnsi="Arial" w:cs="Arial"/>
          <w:sz w:val="22"/>
          <w:lang w:eastAsia="en-AU"/>
        </w:rPr>
      </w:pPr>
      <w:r w:rsidRPr="00BB0E67">
        <w:rPr>
          <w:rFonts w:ascii="Arial" w:hAnsi="Arial" w:cs="Arial"/>
          <w:sz w:val="22"/>
          <w:lang w:eastAsia="en-AU"/>
        </w:rPr>
        <w:t xml:space="preserve">Select </w:t>
      </w:r>
      <w:r w:rsidRPr="00BB0E67">
        <w:rPr>
          <w:noProof/>
          <w:lang w:eastAsia="en-AU"/>
        </w:rPr>
        <w:drawing>
          <wp:inline distT="0" distB="0" distL="0" distR="0" wp14:anchorId="1DD6FDE4" wp14:editId="5BD6E4AD">
            <wp:extent cx="314325" cy="171450"/>
            <wp:effectExtent l="19050" t="19050" r="28575" b="19050"/>
            <wp:docPr id="39" name="Picture 39" descr="Play button" title="Play but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714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BB0E67">
        <w:rPr>
          <w:rFonts w:ascii="Arial" w:hAnsi="Arial" w:cs="Arial"/>
          <w:b/>
          <w:color w:val="FFFFFF" w:themeColor="background1"/>
          <w:sz w:val="22"/>
          <w:lang w:eastAsia="en-AU"/>
        </w:rPr>
        <w:t xml:space="preserve"> </w:t>
      </w:r>
      <w:r w:rsidRPr="00BB0E67">
        <w:rPr>
          <w:rFonts w:ascii="Arial" w:hAnsi="Arial" w:cs="Arial"/>
          <w:sz w:val="22"/>
          <w:lang w:eastAsia="en-AU"/>
        </w:rPr>
        <w:t>on the top left of the screen.</w:t>
      </w:r>
    </w:p>
    <w:p w:rsidR="00BB0E67" w:rsidRPr="00BB0E67" w:rsidRDefault="00BB0E67" w:rsidP="00BB0E67">
      <w:pPr>
        <w:pStyle w:val="Caption"/>
        <w:keepNext/>
        <w:spacing w:after="0"/>
        <w:rPr>
          <w:rFonts w:ascii="Arial" w:hAnsi="Arial" w:cs="Arial"/>
          <w:caps w:val="0"/>
          <w:szCs w:val="16"/>
        </w:rPr>
      </w:pPr>
      <w:r w:rsidRPr="00BB0E67">
        <w:rPr>
          <w:rFonts w:ascii="Arial" w:hAnsi="Arial" w:cs="Arial"/>
          <w:caps w:val="0"/>
          <w:szCs w:val="16"/>
        </w:rPr>
        <w:t xml:space="preserve">Figure </w:t>
      </w:r>
      <w:r>
        <w:rPr>
          <w:rFonts w:ascii="Arial" w:hAnsi="Arial" w:cs="Arial"/>
          <w:caps w:val="0"/>
          <w:szCs w:val="16"/>
        </w:rPr>
        <w:t>1</w:t>
      </w:r>
      <w:r w:rsidRPr="00BB0E67">
        <w:rPr>
          <w:rFonts w:ascii="Arial" w:hAnsi="Arial" w:cs="Arial"/>
          <w:caps w:val="0"/>
          <w:szCs w:val="16"/>
        </w:rPr>
        <w:t xml:space="preserve"> – Play your story button</w:t>
      </w:r>
    </w:p>
    <w:p w:rsidR="00BB0E67" w:rsidRPr="00BB0E67" w:rsidRDefault="00BB0E67" w:rsidP="00BB0E67">
      <w:pPr>
        <w:spacing w:before="0"/>
        <w:rPr>
          <w:rFonts w:ascii="Arial" w:hAnsi="Arial" w:cs="Arial"/>
          <w:sz w:val="22"/>
          <w:lang w:eastAsia="en-AU"/>
        </w:rPr>
      </w:pPr>
      <w:r w:rsidRPr="00BB0E67">
        <w:rPr>
          <w:rFonts w:ascii="Arial" w:hAnsi="Arial" w:cs="Arial"/>
          <w:noProof/>
          <w:sz w:val="22"/>
          <w:lang w:eastAsia="en-AU"/>
        </w:rPr>
        <w:drawing>
          <wp:inline distT="0" distB="0" distL="0" distR="0" wp14:anchorId="5E0F9A4F" wp14:editId="179FC442">
            <wp:extent cx="5232758" cy="2781300"/>
            <wp:effectExtent l="19050" t="19050" r="25400" b="19050"/>
            <wp:docPr id="826" name="Picture 826" descr="this is a screen shot of the Play your story button" title="Play your story but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39267" cy="278475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BB0E67" w:rsidRPr="00BB0E67" w:rsidRDefault="00BB0E67" w:rsidP="00BB0E67">
      <w:pPr>
        <w:rPr>
          <w:rFonts w:ascii="Arial" w:hAnsi="Arial" w:cs="Arial"/>
          <w:sz w:val="22"/>
          <w:lang w:eastAsia="en-AU"/>
        </w:rPr>
      </w:pPr>
      <w:r>
        <w:rPr>
          <w:rFonts w:ascii="Arial" w:hAnsi="Arial" w:cs="Arial"/>
          <w:sz w:val="22"/>
          <w:lang w:eastAsia="en-AU"/>
        </w:rPr>
        <w:t xml:space="preserve">The </w:t>
      </w:r>
      <w:r w:rsidRPr="00BB0E67">
        <w:rPr>
          <w:rFonts w:ascii="Arial" w:hAnsi="Arial" w:cs="Arial"/>
          <w:b/>
          <w:sz w:val="22"/>
          <w:lang w:eastAsia="en-AU"/>
        </w:rPr>
        <w:t>Story</w:t>
      </w:r>
      <w:r>
        <w:rPr>
          <w:rFonts w:ascii="Arial" w:hAnsi="Arial" w:cs="Arial"/>
          <w:sz w:val="22"/>
          <w:lang w:eastAsia="en-AU"/>
        </w:rPr>
        <w:t xml:space="preserve"> will</w:t>
      </w:r>
      <w:r w:rsidRPr="00BB0E67">
        <w:rPr>
          <w:rFonts w:ascii="Arial" w:hAnsi="Arial" w:cs="Arial"/>
          <w:sz w:val="22"/>
          <w:lang w:eastAsia="en-AU"/>
        </w:rPr>
        <w:t xml:space="preserve"> display.</w:t>
      </w:r>
    </w:p>
    <w:p w:rsidR="00BB0E67" w:rsidRPr="00BB0E67" w:rsidRDefault="00BB0E67" w:rsidP="00BB0E67">
      <w:pPr>
        <w:pStyle w:val="Caption"/>
        <w:keepNext/>
        <w:spacing w:after="0"/>
        <w:rPr>
          <w:rFonts w:ascii="Arial" w:hAnsi="Arial" w:cs="Arial"/>
          <w:caps w:val="0"/>
          <w:szCs w:val="16"/>
        </w:rPr>
      </w:pPr>
      <w:r w:rsidRPr="00BB0E67">
        <w:rPr>
          <w:rFonts w:ascii="Arial" w:hAnsi="Arial" w:cs="Arial"/>
          <w:caps w:val="0"/>
          <w:szCs w:val="16"/>
        </w:rPr>
        <w:t xml:space="preserve">Figure </w:t>
      </w:r>
      <w:r>
        <w:rPr>
          <w:rFonts w:ascii="Arial" w:hAnsi="Arial" w:cs="Arial"/>
          <w:caps w:val="0"/>
          <w:szCs w:val="16"/>
        </w:rPr>
        <w:t>2</w:t>
      </w:r>
      <w:r w:rsidRPr="00BB0E67">
        <w:rPr>
          <w:rFonts w:ascii="Arial" w:hAnsi="Arial" w:cs="Arial"/>
          <w:caps w:val="0"/>
          <w:szCs w:val="16"/>
        </w:rPr>
        <w:t xml:space="preserve"> – Play your story screen</w:t>
      </w:r>
    </w:p>
    <w:p w:rsidR="00BB0E67" w:rsidRPr="00BB0E67" w:rsidRDefault="00BB0E67" w:rsidP="00BB0E67">
      <w:pPr>
        <w:spacing w:before="0"/>
        <w:rPr>
          <w:rFonts w:ascii="Arial" w:hAnsi="Arial" w:cs="Arial"/>
          <w:sz w:val="22"/>
          <w:lang w:eastAsia="en-AU"/>
        </w:rPr>
      </w:pPr>
      <w:r w:rsidRPr="00BB0E67">
        <w:rPr>
          <w:rFonts w:ascii="Arial" w:hAnsi="Arial" w:cs="Arial"/>
          <w:noProof/>
          <w:sz w:val="22"/>
          <w:lang w:eastAsia="en-AU"/>
        </w:rPr>
        <w:t xml:space="preserve"> </w:t>
      </w:r>
      <w:r w:rsidRPr="00BB0E67">
        <w:rPr>
          <w:rFonts w:ascii="Arial" w:hAnsi="Arial" w:cs="Arial"/>
          <w:noProof/>
          <w:sz w:val="22"/>
          <w:lang w:eastAsia="en-AU"/>
        </w:rPr>
        <w:drawing>
          <wp:inline distT="0" distB="0" distL="0" distR="0" wp14:anchorId="6738DF9B" wp14:editId="0BE73007">
            <wp:extent cx="5207472" cy="2847975"/>
            <wp:effectExtent l="19050" t="19050" r="12700" b="9525"/>
            <wp:docPr id="874" name="Picture 874" descr="This is a screen shot of the Play your story screen" title="Play your story sc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13985" cy="2851537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:rsidR="00BB0E67" w:rsidRDefault="00BB0E67" w:rsidP="00BB0E67">
      <w:pPr>
        <w:suppressAutoHyphens w:val="0"/>
        <w:spacing w:before="0" w:after="200" w:line="276" w:lineRule="auto"/>
        <w:rPr>
          <w:rFonts w:ascii="Arial" w:hAnsi="Arial" w:cs="Arial"/>
          <w:sz w:val="22"/>
          <w:lang w:eastAsia="en-AU"/>
        </w:rPr>
      </w:pPr>
      <w:r w:rsidRPr="00BB0E67">
        <w:rPr>
          <w:rFonts w:ascii="Arial" w:hAnsi="Arial" w:cs="Arial"/>
          <w:sz w:val="22"/>
          <w:lang w:eastAsia="en-AU"/>
        </w:rPr>
        <w:t xml:space="preserve">Select </w:t>
      </w:r>
      <w:r>
        <w:rPr>
          <w:noProof/>
          <w:lang w:eastAsia="en-AU"/>
        </w:rPr>
        <w:drawing>
          <wp:inline distT="0" distB="0" distL="0" distR="0" wp14:anchorId="3F2A338A" wp14:editId="51081B69">
            <wp:extent cx="333375" cy="325622"/>
            <wp:effectExtent l="19050" t="19050" r="9525" b="17780"/>
            <wp:docPr id="1" name="Picture 1" descr="This is a screen shot of the action icon." title="Action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2562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BB0E67">
        <w:rPr>
          <w:rFonts w:ascii="Arial" w:hAnsi="Arial" w:cs="Arial"/>
          <w:sz w:val="22"/>
          <w:lang w:eastAsia="en-AU"/>
        </w:rPr>
        <w:t xml:space="preserve"> at the bottom of the screen.</w:t>
      </w:r>
    </w:p>
    <w:p w:rsidR="00F1100A" w:rsidRDefault="00F1100A" w:rsidP="00C11F60">
      <w:pPr>
        <w:suppressAutoHyphens w:val="0"/>
        <w:spacing w:before="0" w:after="200" w:line="276" w:lineRule="auto"/>
        <w:rPr>
          <w:rFonts w:ascii="Arial" w:hAnsi="Arial" w:cs="Arial"/>
          <w:sz w:val="22"/>
          <w:lang w:eastAsia="en-AU"/>
        </w:rPr>
      </w:pPr>
      <w:r>
        <w:rPr>
          <w:rFonts w:ascii="Arial" w:hAnsi="Arial" w:cs="Arial"/>
          <w:sz w:val="22"/>
          <w:lang w:eastAsia="en-AU"/>
        </w:rPr>
        <w:br w:type="page"/>
      </w:r>
    </w:p>
    <w:p w:rsidR="00C11F60" w:rsidRDefault="00BB0E67" w:rsidP="00C11F60">
      <w:pPr>
        <w:suppressAutoHyphens w:val="0"/>
        <w:spacing w:before="0" w:after="200" w:line="276" w:lineRule="auto"/>
        <w:rPr>
          <w:rFonts w:ascii="Arial" w:hAnsi="Arial" w:cs="Arial"/>
          <w:sz w:val="22"/>
          <w:lang w:eastAsia="en-AU"/>
        </w:rPr>
      </w:pPr>
      <w:r>
        <w:rPr>
          <w:rFonts w:ascii="Arial" w:hAnsi="Arial" w:cs="Arial"/>
          <w:sz w:val="22"/>
          <w:lang w:eastAsia="en-AU"/>
        </w:rPr>
        <w:lastRenderedPageBreak/>
        <w:t xml:space="preserve">The </w:t>
      </w:r>
      <w:r w:rsidRPr="00E30FBF">
        <w:rPr>
          <w:rFonts w:ascii="Arial" w:hAnsi="Arial" w:cs="Arial"/>
          <w:b/>
          <w:sz w:val="22"/>
          <w:lang w:eastAsia="en-AU"/>
        </w:rPr>
        <w:t>sheet navigation</w:t>
      </w:r>
      <w:r>
        <w:rPr>
          <w:rFonts w:ascii="Arial" w:hAnsi="Arial" w:cs="Arial"/>
          <w:sz w:val="22"/>
          <w:lang w:eastAsia="en-AU"/>
        </w:rPr>
        <w:t xml:space="preserve"> buttons will display.</w:t>
      </w:r>
    </w:p>
    <w:p w:rsidR="00BB0E67" w:rsidRPr="00380B20" w:rsidRDefault="00BB0E67" w:rsidP="00C11F60">
      <w:pPr>
        <w:suppressAutoHyphens w:val="0"/>
        <w:spacing w:before="0" w:after="0" w:line="276" w:lineRule="auto"/>
        <w:rPr>
          <w:rFonts w:ascii="Arial" w:hAnsi="Arial" w:cs="Arial"/>
          <w:b/>
          <w:caps/>
          <w:sz w:val="16"/>
          <w:szCs w:val="16"/>
        </w:rPr>
      </w:pPr>
      <w:r w:rsidRPr="00380B20">
        <w:rPr>
          <w:rFonts w:ascii="Arial" w:hAnsi="Arial" w:cs="Arial"/>
          <w:b/>
          <w:sz w:val="16"/>
          <w:szCs w:val="16"/>
        </w:rPr>
        <w:t>Figure 3</w:t>
      </w:r>
      <w:r w:rsidR="00380B20" w:rsidRPr="00380B20">
        <w:rPr>
          <w:rFonts w:ascii="Arial" w:hAnsi="Arial" w:cs="Arial"/>
          <w:b/>
          <w:sz w:val="16"/>
          <w:szCs w:val="16"/>
        </w:rPr>
        <w:t xml:space="preserve"> </w:t>
      </w:r>
      <w:r w:rsidRPr="00380B20">
        <w:rPr>
          <w:rFonts w:ascii="Arial" w:hAnsi="Arial" w:cs="Arial"/>
          <w:b/>
          <w:sz w:val="16"/>
          <w:szCs w:val="16"/>
        </w:rPr>
        <w:t>– Play your story sheet navigation buttons</w:t>
      </w:r>
    </w:p>
    <w:p w:rsidR="001B58F4" w:rsidRPr="001B58F4" w:rsidRDefault="001B58F4" w:rsidP="001B58F4">
      <w:pPr>
        <w:spacing w:before="0"/>
      </w:pPr>
      <w:r>
        <w:rPr>
          <w:noProof/>
          <w:lang w:eastAsia="en-AU"/>
        </w:rPr>
        <w:drawing>
          <wp:inline distT="0" distB="0" distL="0" distR="0" wp14:anchorId="3F1062A9" wp14:editId="72A5CD3A">
            <wp:extent cx="5104915" cy="2924175"/>
            <wp:effectExtent l="19050" t="19050" r="19685" b="9525"/>
            <wp:docPr id="3" name="Picture 3" descr="This is a screen shot of the Play your story sheet navigation buttons" title="Play your story sheet navigation butt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106215" cy="292491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BB0E67" w:rsidRPr="00BB0E67" w:rsidRDefault="00BB0E67" w:rsidP="00BB0E67">
      <w:pPr>
        <w:spacing w:before="0"/>
        <w:rPr>
          <w:rFonts w:ascii="Arial" w:hAnsi="Arial" w:cs="Arial"/>
          <w:sz w:val="22"/>
          <w:lang w:eastAsia="en-AU"/>
        </w:rPr>
      </w:pPr>
    </w:p>
    <w:p w:rsidR="00C11F60" w:rsidRDefault="00BB0E67" w:rsidP="00BB0E67">
      <w:pPr>
        <w:rPr>
          <w:rFonts w:ascii="Arial" w:hAnsi="Arial" w:cs="Arial"/>
          <w:sz w:val="22"/>
          <w:lang w:eastAsia="en-AU"/>
        </w:rPr>
      </w:pPr>
      <w:r w:rsidRPr="00BB0E67">
        <w:rPr>
          <w:rFonts w:ascii="Arial" w:hAnsi="Arial" w:cs="Arial"/>
          <w:sz w:val="22"/>
          <w:lang w:eastAsia="en-AU"/>
        </w:rPr>
        <w:t xml:space="preserve">These buttons will allow you to move </w:t>
      </w:r>
      <w:r w:rsidRPr="00BB0E67">
        <w:rPr>
          <w:rFonts w:ascii="Arial" w:hAnsi="Arial" w:cs="Arial"/>
          <w:b/>
          <w:sz w:val="22"/>
          <w:lang w:eastAsia="en-AU"/>
        </w:rPr>
        <w:t>back</w:t>
      </w:r>
      <w:r w:rsidRPr="00BB0E67">
        <w:rPr>
          <w:rFonts w:ascii="Arial" w:hAnsi="Arial" w:cs="Arial"/>
          <w:sz w:val="22"/>
          <w:lang w:eastAsia="en-AU"/>
        </w:rPr>
        <w:t xml:space="preserve"> and </w:t>
      </w:r>
      <w:r w:rsidRPr="00BB0E67">
        <w:rPr>
          <w:rFonts w:ascii="Arial" w:hAnsi="Arial" w:cs="Arial"/>
          <w:b/>
          <w:sz w:val="22"/>
          <w:lang w:eastAsia="en-AU"/>
        </w:rPr>
        <w:t>forward</w:t>
      </w:r>
      <w:r w:rsidRPr="00BB0E67">
        <w:rPr>
          <w:rFonts w:ascii="Arial" w:hAnsi="Arial" w:cs="Arial"/>
          <w:sz w:val="22"/>
          <w:lang w:eastAsia="en-AU"/>
        </w:rPr>
        <w:t xml:space="preserve"> through the preview</w:t>
      </w:r>
      <w:r w:rsidR="00C11F60">
        <w:rPr>
          <w:rFonts w:ascii="Arial" w:hAnsi="Arial" w:cs="Arial"/>
          <w:sz w:val="22"/>
          <w:lang w:eastAsia="en-AU"/>
        </w:rPr>
        <w:t>.</w:t>
      </w:r>
    </w:p>
    <w:p w:rsidR="00BB0E67" w:rsidRDefault="00C11F60" w:rsidP="00BB0E67">
      <w:pPr>
        <w:rPr>
          <w:rFonts w:ascii="Arial" w:hAnsi="Arial" w:cs="Arial"/>
          <w:sz w:val="22"/>
          <w:lang w:eastAsia="en-AU"/>
        </w:rPr>
      </w:pPr>
      <w:r>
        <w:rPr>
          <w:rFonts w:ascii="Arial" w:hAnsi="Arial" w:cs="Arial"/>
          <w:sz w:val="22"/>
          <w:lang w:eastAsia="en-AU"/>
        </w:rPr>
        <w:t xml:space="preserve">Select </w:t>
      </w:r>
      <w:r>
        <w:rPr>
          <w:noProof/>
          <w:lang w:eastAsia="en-AU"/>
        </w:rPr>
        <w:drawing>
          <wp:inline distT="0" distB="0" distL="0" distR="0" wp14:anchorId="3D02D092" wp14:editId="47759F32">
            <wp:extent cx="304800" cy="219075"/>
            <wp:effectExtent l="19050" t="19050" r="19050" b="28575"/>
            <wp:docPr id="2" name="Picture 2" descr="This is a screen shot of the export button." title="Export but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19075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lang w:eastAsia="en-AU"/>
        </w:rPr>
        <w:t xml:space="preserve"> to export the story to PowerPoint or PDF. </w:t>
      </w:r>
    </w:p>
    <w:p w:rsidR="00E30FBF" w:rsidRDefault="00E30FBF" w:rsidP="00BB0E67">
      <w:pPr>
        <w:rPr>
          <w:rFonts w:ascii="Arial" w:hAnsi="Arial" w:cs="Arial"/>
          <w:sz w:val="22"/>
          <w:lang w:eastAsia="en-AU"/>
        </w:rPr>
      </w:pPr>
      <w:r>
        <w:rPr>
          <w:rFonts w:ascii="Arial" w:hAnsi="Arial" w:cs="Arial"/>
          <w:sz w:val="22"/>
          <w:lang w:eastAsia="en-AU"/>
        </w:rPr>
        <w:t xml:space="preserve">Select </w:t>
      </w:r>
      <w:r>
        <w:rPr>
          <w:noProof/>
          <w:lang w:eastAsia="en-AU"/>
        </w:rPr>
        <w:drawing>
          <wp:inline distT="0" distB="0" distL="0" distR="0" wp14:anchorId="5DBF101F" wp14:editId="05DA5E3D">
            <wp:extent cx="323850" cy="292255"/>
            <wp:effectExtent l="19050" t="19050" r="19050" b="12700"/>
            <wp:docPr id="48" name="Picture 48" descr="This is a screen shot of the close button to exit out of the preview of the story." title="Close but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9225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lang w:eastAsia="en-AU"/>
        </w:rPr>
        <w:t xml:space="preserve"> to exit the preview.</w:t>
      </w:r>
    </w:p>
    <w:p w:rsidR="001B58F4" w:rsidRDefault="001B58F4" w:rsidP="00BB0E67">
      <w:pPr>
        <w:rPr>
          <w:rFonts w:ascii="Arial" w:hAnsi="Arial" w:cs="Arial"/>
          <w:sz w:val="22"/>
          <w:lang w:eastAsia="en-AU"/>
        </w:rPr>
      </w:pPr>
    </w:p>
    <w:p w:rsidR="00E30FBF" w:rsidRPr="00BB0E67" w:rsidRDefault="000C563D" w:rsidP="00BB0E67">
      <w:pPr>
        <w:rPr>
          <w:rFonts w:ascii="Arial" w:hAnsi="Arial" w:cs="Arial"/>
          <w:sz w:val="22"/>
          <w:lang w:eastAsia="en-AU"/>
        </w:rPr>
      </w:pPr>
      <w:r w:rsidRPr="00862594">
        <w:rPr>
          <w:rFonts w:ascii="Arial" w:hAnsi="Arial" w:cs="Arial"/>
          <w:noProof/>
          <w:sz w:val="22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5BBCAA" wp14:editId="6961BC98">
                <wp:simplePos x="0" y="0"/>
                <wp:positionH relativeFrom="margin">
                  <wp:align>left</wp:align>
                </wp:positionH>
                <wp:positionV relativeFrom="paragraph">
                  <wp:posOffset>522467</wp:posOffset>
                </wp:positionV>
                <wp:extent cx="6623436" cy="1224501"/>
                <wp:effectExtent l="0" t="0" r="635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3436" cy="1224501"/>
                        </a:xfrm>
                        <a:prstGeom prst="rect">
                          <a:avLst/>
                        </a:prstGeom>
                        <a:solidFill>
                          <a:srgbClr val="B8DDE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563D" w:rsidRDefault="000C563D" w:rsidP="000C563D">
                            <w:pPr>
                              <w:shd w:val="clear" w:color="auto" w:fill="B8DDE1"/>
                              <w:spacing w:after="120" w:line="276" w:lineRule="auto"/>
                              <w:jc w:val="center"/>
                              <w:rPr>
                                <w:rFonts w:ascii="Arial" w:hAnsi="Arial" w:cs="Arial"/>
                                <w:color w:val="02303D" w:themeColor="accent5" w:themeShade="80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</w:rPr>
                              <w:t xml:space="preserve">More information on reporting requirements </w:t>
                            </w:r>
                            <w:r w:rsidRPr="00911028">
                              <w:rPr>
                                <w:rFonts w:ascii="Arial" w:hAnsi="Arial" w:cs="Arial"/>
                                <w:sz w:val="22"/>
                              </w:rPr>
                              <w:t xml:space="preserve">can be found in the </w:t>
                            </w:r>
                            <w:hyperlink r:id="rId24" w:history="1">
                              <w:r w:rsidRPr="00322ED1">
                                <w:rPr>
                                  <w:rStyle w:val="Hyperlink"/>
                                  <w:rFonts w:ascii="Arial" w:hAnsi="Arial" w:cs="Arial"/>
                                  <w:color w:val="04617B" w:themeColor="text2"/>
                                  <w:sz w:val="22"/>
                                </w:rPr>
                                <w:t>Data Exchange Protocols</w:t>
                              </w:r>
                            </w:hyperlink>
                            <w:r>
                              <w:rPr>
                                <w:rStyle w:val="Hyperlink"/>
                                <w:rFonts w:ascii="Arial" w:hAnsi="Arial" w:cs="Arial"/>
                                <w:color w:val="04617B" w:themeColor="text2"/>
                                <w:sz w:val="22"/>
                              </w:rPr>
                              <w:t xml:space="preserve">. </w:t>
                            </w:r>
                            <w:r w:rsidRPr="00AA4CA0">
                              <w:rPr>
                                <w:rStyle w:val="Hyperlink"/>
                                <w:rFonts w:ascii="Arial" w:hAnsi="Arial" w:cs="Arial"/>
                                <w:sz w:val="22"/>
                              </w:rPr>
                              <w:t xml:space="preserve">Task Cards on reports functionality can be found on the </w:t>
                            </w:r>
                            <w:hyperlink r:id="rId25" w:history="1">
                              <w:r w:rsidRPr="00AA4CA0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</w:rPr>
                                <w:t>Self</w:t>
                              </w:r>
                              <w:r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</w:rPr>
                                <w:t>-</w:t>
                              </w:r>
                              <w:r w:rsidRPr="00AA4CA0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</w:rPr>
                                <w:t>Service Reports tab</w:t>
                              </w:r>
                            </w:hyperlink>
                            <w:r>
                              <w:rPr>
                                <w:rStyle w:val="Hyperlink"/>
                                <w:rFonts w:ascii="Arial" w:hAnsi="Arial" w:cs="Arial"/>
                                <w:sz w:val="22"/>
                              </w:rPr>
                              <w:t>.</w:t>
                            </w:r>
                            <w:r w:rsidRPr="00322ED1">
                              <w:rPr>
                                <w:rFonts w:ascii="Arial" w:hAnsi="Arial" w:cs="Arial"/>
                                <w:color w:val="02303D" w:themeColor="accent5" w:themeShade="80"/>
                                <w:sz w:val="22"/>
                              </w:rPr>
                              <w:t xml:space="preserve"> </w:t>
                            </w:r>
                          </w:p>
                          <w:p w:rsidR="000C563D" w:rsidRPr="00862594" w:rsidRDefault="000C563D" w:rsidP="000C563D">
                            <w:pPr>
                              <w:shd w:val="clear" w:color="auto" w:fill="B8DDE1"/>
                              <w:spacing w:after="120" w:line="276" w:lineRule="auto"/>
                              <w:jc w:val="center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 w:rsidRPr="00322ED1">
                              <w:rPr>
                                <w:rFonts w:ascii="Arial" w:hAnsi="Arial" w:cs="Arial"/>
                                <w:sz w:val="22"/>
                              </w:rPr>
                              <w:t xml:space="preserve">For technical support; contact the Data Exchange Helpdesk by email </w:t>
                            </w:r>
                            <w:hyperlink r:id="rId26" w:history="1">
                              <w:r w:rsidRPr="00322ED1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</w:rPr>
                                <w:t>dssdataexchange.helpdesk@dss.gov.au</w:t>
                              </w:r>
                            </w:hyperlink>
                            <w:r w:rsidRPr="00322ED1">
                              <w:rPr>
                                <w:rFonts w:ascii="Arial" w:hAnsi="Arial" w:cs="Arial"/>
                                <w:sz w:val="22"/>
                              </w:rPr>
                              <w:t xml:space="preserve"> or on 1800 020 283 </w:t>
                            </w:r>
                            <w:r w:rsidRPr="00322ED1">
                              <w:rPr>
                                <w:rFonts w:ascii="Arial" w:hAnsi="Arial" w:cs="Arial"/>
                                <w:sz w:val="22"/>
                                <w:lang w:val="en"/>
                              </w:rPr>
                              <w:t>between 08.30am - 5.30pm (AEST/AEDT) Monday to Friday.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</w:rPr>
                              <w:t xml:space="preserve"> </w:t>
                            </w:r>
                          </w:p>
                          <w:p w:rsidR="000C563D" w:rsidRPr="00D87703" w:rsidRDefault="000C563D" w:rsidP="000C563D">
                            <w:pPr>
                              <w:spacing w:after="120" w:line="288" w:lineRule="auto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5BBCAA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0;margin-top:41.15pt;width:521.55pt;height:96.4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mUlJQIAACMEAAAOAAAAZHJzL2Uyb0RvYy54bWysU9tuGyEQfa/Uf0C817ve2I6z8jpK7KSq&#10;lF6kpB+AWdaLCgwF7F336zOwtuO2b1V5QAwznJk5c1jc9lqRvXBegqnoeJRTIgyHWpptRb+/PH6Y&#10;U+IDMzVTYERFD8LT2+X7d4vOlqKAFlQtHEEQ48vOVrQNwZZZ5nkrNPMjsMKgswGnWUDTbbPasQ7R&#10;tcqKPJ9lHbjaOuDCe7xdD066TPhNI3j42jReBKIqirWFtLu0b+KeLRes3DpmW8mPZbB/qEIzaTDp&#10;GWrNAiM7J/+C0pI78NCEEQedQdNILlIP2M04/6Ob55ZZkXpBcrw90+T/Hyz/sv/miKwrek2JYRpH&#10;9CL6QO6hJ0Vkp7O+xKBni2Ghx2uccurU2yfgPzwxsGqZ2Yo756BrBauxunF8mV08HXB8BNl0n6HG&#10;NGwXIAH1jdOROiSDIDpO6XCeTCyF4+VsVlxNrmaUcPSNi2IyzYccrDw9t86HjwI0iYeKOhx9gmf7&#10;Jx9iOaw8hcRsHpSsH6VSyXDbzUo5smcok/v5ev1wQv8tTBnSVfRmWkwTsoH4PilIy4AyVlJXdJ7H&#10;NQgr0vFg6hQSmFTDGStR5shPpGQgJ/SbPg0ipY7cbaA+IGEOBtXiL8NDC+4XJR0qtqL+5445QYn6&#10;ZJD0m/FkEiWejMn0ukDDXXo2lx5mOEJVNFAyHFchfYtIh4E7HE4jE21vlRxLRiUmNo+/Jkr90k5R&#10;b397+QoAAP//AwBQSwMEFAAGAAgAAAAhAE/RP+PdAAAACAEAAA8AAABkcnMvZG93bnJldi54bWxM&#10;j81qwzAQhO+FvoPYQi+lkez8NLhehxAI9FJofh5AsTaWqbUylpK4b1/l1B6HGWa+KVej68SVhtB6&#10;RsgmCgRx7U3LDcLxsH1dgghRs9GdZ0L4oQCr6vGh1IXxN97RdR8bkUo4FBrBxtgXUobaktNh4nvi&#10;5J394HRMcmikGfQtlbtO5kotpNMtpwWre9pYqr/3F4dQf7Ufn7ssHvuZVzlvzyQtvyA+P43rdxCR&#10;xvgXhjt+QocqMZ38hU0QHUI6EhGW+RTE3VWzaQbihJC/zTOQVSn/H6h+AQAA//8DAFBLAQItABQA&#10;BgAIAAAAIQC2gziS/gAAAOEBAAATAAAAAAAAAAAAAAAAAAAAAABbQ29udGVudF9UeXBlc10ueG1s&#10;UEsBAi0AFAAGAAgAAAAhADj9If/WAAAAlAEAAAsAAAAAAAAAAAAAAAAALwEAAF9yZWxzLy5yZWxz&#10;UEsBAi0AFAAGAAgAAAAhAM7uZSUlAgAAIwQAAA4AAAAAAAAAAAAAAAAALgIAAGRycy9lMm9Eb2Mu&#10;eG1sUEsBAi0AFAAGAAgAAAAhAE/RP+PdAAAACAEAAA8AAAAAAAAAAAAAAAAAfwQAAGRycy9kb3du&#10;cmV2LnhtbFBLBQYAAAAABAAEAPMAAACJBQAAAAA=&#10;" fillcolor="#b8dde1" stroked="f">
                <v:textbox>
                  <w:txbxContent>
                    <w:p w:rsidR="000C563D" w:rsidRDefault="000C563D" w:rsidP="000C563D">
                      <w:pPr>
                        <w:shd w:val="clear" w:color="auto" w:fill="B8DDE1"/>
                        <w:spacing w:after="120" w:line="276" w:lineRule="auto"/>
                        <w:jc w:val="center"/>
                        <w:rPr>
                          <w:rFonts w:ascii="Arial" w:hAnsi="Arial" w:cs="Arial"/>
                          <w:color w:val="02303D" w:themeColor="accent5" w:themeShade="80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</w:rPr>
                        <w:t xml:space="preserve">More information on reporting requirements </w:t>
                      </w:r>
                      <w:r w:rsidRPr="00911028">
                        <w:rPr>
                          <w:rFonts w:ascii="Arial" w:hAnsi="Arial" w:cs="Arial"/>
                          <w:sz w:val="22"/>
                        </w:rPr>
                        <w:t xml:space="preserve">can be found in the </w:t>
                      </w:r>
                      <w:hyperlink r:id="rId27" w:history="1">
                        <w:r w:rsidRPr="00322ED1">
                          <w:rPr>
                            <w:rStyle w:val="Hyperlink"/>
                            <w:rFonts w:ascii="Arial" w:hAnsi="Arial" w:cs="Arial"/>
                            <w:color w:val="04617B" w:themeColor="text2"/>
                            <w:sz w:val="22"/>
                          </w:rPr>
                          <w:t>Data Exchange Protocols</w:t>
                        </w:r>
                      </w:hyperlink>
                      <w:r>
                        <w:rPr>
                          <w:rStyle w:val="Hyperlink"/>
                          <w:rFonts w:ascii="Arial" w:hAnsi="Arial" w:cs="Arial"/>
                          <w:color w:val="04617B" w:themeColor="text2"/>
                          <w:sz w:val="22"/>
                        </w:rPr>
                        <w:t xml:space="preserve">. </w:t>
                      </w:r>
                      <w:r w:rsidRPr="00AA4CA0">
                        <w:rPr>
                          <w:rStyle w:val="Hyperlink"/>
                          <w:rFonts w:ascii="Arial" w:hAnsi="Arial" w:cs="Arial"/>
                          <w:sz w:val="22"/>
                        </w:rPr>
                        <w:t xml:space="preserve">Task Cards on reports functionality can be found on the </w:t>
                      </w:r>
                      <w:hyperlink r:id="rId28" w:history="1">
                        <w:r w:rsidRPr="00AA4CA0">
                          <w:rPr>
                            <w:rStyle w:val="Hyperlink"/>
                            <w:rFonts w:ascii="Arial" w:hAnsi="Arial" w:cs="Arial"/>
                            <w:sz w:val="22"/>
                          </w:rPr>
                          <w:t>Self</w:t>
                        </w:r>
                        <w:r>
                          <w:rPr>
                            <w:rStyle w:val="Hyperlink"/>
                            <w:rFonts w:ascii="Arial" w:hAnsi="Arial" w:cs="Arial"/>
                            <w:sz w:val="22"/>
                          </w:rPr>
                          <w:t>-</w:t>
                        </w:r>
                        <w:r w:rsidRPr="00AA4CA0">
                          <w:rPr>
                            <w:rStyle w:val="Hyperlink"/>
                            <w:rFonts w:ascii="Arial" w:hAnsi="Arial" w:cs="Arial"/>
                            <w:sz w:val="22"/>
                          </w:rPr>
                          <w:t>Service Reports tab</w:t>
                        </w:r>
                      </w:hyperlink>
                      <w:r>
                        <w:rPr>
                          <w:rStyle w:val="Hyperlink"/>
                          <w:rFonts w:ascii="Arial" w:hAnsi="Arial" w:cs="Arial"/>
                          <w:sz w:val="22"/>
                        </w:rPr>
                        <w:t>.</w:t>
                      </w:r>
                      <w:r w:rsidRPr="00322ED1">
                        <w:rPr>
                          <w:rFonts w:ascii="Arial" w:hAnsi="Arial" w:cs="Arial"/>
                          <w:color w:val="02303D" w:themeColor="accent5" w:themeShade="80"/>
                          <w:sz w:val="22"/>
                        </w:rPr>
                        <w:t xml:space="preserve"> </w:t>
                      </w:r>
                    </w:p>
                    <w:p w:rsidR="000C563D" w:rsidRPr="00862594" w:rsidRDefault="000C563D" w:rsidP="000C563D">
                      <w:pPr>
                        <w:shd w:val="clear" w:color="auto" w:fill="B8DDE1"/>
                        <w:spacing w:after="120" w:line="276" w:lineRule="auto"/>
                        <w:jc w:val="center"/>
                        <w:rPr>
                          <w:rFonts w:ascii="Arial" w:hAnsi="Arial" w:cs="Arial"/>
                          <w:sz w:val="22"/>
                        </w:rPr>
                      </w:pPr>
                      <w:r w:rsidRPr="00322ED1">
                        <w:rPr>
                          <w:rFonts w:ascii="Arial" w:hAnsi="Arial" w:cs="Arial"/>
                          <w:sz w:val="22"/>
                        </w:rPr>
                        <w:t xml:space="preserve">For technical support; contact the Data Exchange Helpdesk by email </w:t>
                      </w:r>
                      <w:hyperlink r:id="rId29" w:history="1">
                        <w:r w:rsidRPr="00322ED1">
                          <w:rPr>
                            <w:rStyle w:val="Hyperlink"/>
                            <w:rFonts w:ascii="Arial" w:hAnsi="Arial" w:cs="Arial"/>
                            <w:sz w:val="22"/>
                          </w:rPr>
                          <w:t>dssdataexchange.helpdesk@dss.gov.au</w:t>
                        </w:r>
                      </w:hyperlink>
                      <w:r w:rsidRPr="00322ED1">
                        <w:rPr>
                          <w:rFonts w:ascii="Arial" w:hAnsi="Arial" w:cs="Arial"/>
                          <w:sz w:val="22"/>
                        </w:rPr>
                        <w:t xml:space="preserve"> or on 1800 020 283 </w:t>
                      </w:r>
                      <w:r w:rsidRPr="00322ED1">
                        <w:rPr>
                          <w:rFonts w:ascii="Arial" w:hAnsi="Arial" w:cs="Arial"/>
                          <w:sz w:val="22"/>
                          <w:lang w:val="en"/>
                        </w:rPr>
                        <w:t>between 08.30am - 5.30pm (AEST/AEDT) Monday to Friday.</w:t>
                      </w:r>
                      <w:r>
                        <w:rPr>
                          <w:rFonts w:ascii="Arial" w:hAnsi="Arial" w:cs="Arial"/>
                          <w:sz w:val="22"/>
                        </w:rPr>
                        <w:t xml:space="preserve"> </w:t>
                      </w:r>
                    </w:p>
                    <w:p w:rsidR="000C563D" w:rsidRPr="00D87703" w:rsidRDefault="000C563D" w:rsidP="000C563D">
                      <w:pPr>
                        <w:spacing w:after="120" w:line="288" w:lineRule="auto"/>
                        <w:jc w:val="center"/>
                        <w:rPr>
                          <w:rFonts w:ascii="Arial" w:hAnsi="Arial" w:cs="Arial"/>
                          <w:b/>
                          <w:i/>
                          <w:sz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E30FBF" w:rsidRPr="00BB0E67" w:rsidSect="00921367">
      <w:footerReference w:type="default" r:id="rId30"/>
      <w:headerReference w:type="first" r:id="rId31"/>
      <w:footerReference w:type="first" r:id="rId32"/>
      <w:pgSz w:w="11906" w:h="16838"/>
      <w:pgMar w:top="720" w:right="720" w:bottom="720" w:left="720" w:header="0" w:footer="29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20C" w:rsidRDefault="006D120C" w:rsidP="00C46F4D">
      <w:pPr>
        <w:spacing w:after="0" w:line="240" w:lineRule="auto"/>
      </w:pPr>
      <w:r>
        <w:separator/>
      </w:r>
    </w:p>
  </w:endnote>
  <w:endnote w:type="continuationSeparator" w:id="0">
    <w:p w:rsidR="006D120C" w:rsidRDefault="006D120C" w:rsidP="00C46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415"/>
      <w:gridCol w:w="1051"/>
    </w:tblGrid>
    <w:tr w:rsidR="00C46F4D" w:rsidRPr="002A15E1">
      <w:tc>
        <w:tcPr>
          <w:tcW w:w="4500" w:type="pct"/>
          <w:tcBorders>
            <w:top w:val="single" w:sz="4" w:space="0" w:color="000000" w:themeColor="text1"/>
          </w:tcBorders>
        </w:tcPr>
        <w:p w:rsidR="00C46F4D" w:rsidRPr="002A15E1" w:rsidRDefault="00E30FBF" w:rsidP="006E3475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Preview the </w:t>
          </w:r>
          <w:r w:rsidR="006E3475">
            <w:rPr>
              <w:rFonts w:ascii="Arial" w:hAnsi="Arial" w:cs="Arial"/>
              <w:sz w:val="18"/>
              <w:szCs w:val="18"/>
            </w:rPr>
            <w:t>s</w:t>
          </w:r>
          <w:r>
            <w:rPr>
              <w:rFonts w:ascii="Arial" w:hAnsi="Arial" w:cs="Arial"/>
              <w:sz w:val="18"/>
              <w:szCs w:val="18"/>
            </w:rPr>
            <w:t>tory</w:t>
          </w:r>
        </w:p>
      </w:tc>
      <w:tc>
        <w:tcPr>
          <w:tcW w:w="500" w:type="pct"/>
          <w:tcBorders>
            <w:top w:val="single" w:sz="4" w:space="0" w:color="04617B" w:themeColor="accent2"/>
          </w:tcBorders>
          <w:shd w:val="clear" w:color="auto" w:fill="03485B" w:themeFill="accent2" w:themeFillShade="BF"/>
        </w:tcPr>
        <w:p w:rsidR="00C46F4D" w:rsidRPr="002A15E1" w:rsidRDefault="00C46F4D" w:rsidP="002F4CD8">
          <w:pPr>
            <w:pStyle w:val="Header"/>
            <w:ind w:left="720"/>
            <w:rPr>
              <w:rFonts w:ascii="Arial" w:hAnsi="Arial" w:cs="Arial"/>
              <w:color w:val="FFFFFF" w:themeColor="background1"/>
              <w:sz w:val="18"/>
              <w:szCs w:val="18"/>
            </w:rPr>
          </w:pPr>
          <w:r w:rsidRPr="002A15E1">
            <w:rPr>
              <w:rFonts w:ascii="Arial" w:hAnsi="Arial" w:cs="Arial"/>
              <w:sz w:val="18"/>
              <w:szCs w:val="18"/>
            </w:rPr>
            <w:fldChar w:fldCharType="begin"/>
          </w:r>
          <w:r w:rsidRPr="002A15E1">
            <w:rPr>
              <w:rFonts w:ascii="Arial" w:hAnsi="Arial" w:cs="Arial"/>
              <w:sz w:val="18"/>
              <w:szCs w:val="18"/>
            </w:rPr>
            <w:instrText xml:space="preserve"> PAGE   \* MERGEFORMAT </w:instrText>
          </w:r>
          <w:r w:rsidRPr="002A15E1">
            <w:rPr>
              <w:rFonts w:ascii="Arial" w:hAnsi="Arial" w:cs="Arial"/>
              <w:sz w:val="18"/>
              <w:szCs w:val="18"/>
            </w:rPr>
            <w:fldChar w:fldCharType="separate"/>
          </w:r>
          <w:r w:rsidR="00B20A8A" w:rsidRPr="00B20A8A">
            <w:rPr>
              <w:rFonts w:ascii="Arial" w:hAnsi="Arial" w:cs="Arial"/>
              <w:noProof/>
              <w:color w:val="FFFFFF" w:themeColor="background1"/>
              <w:sz w:val="18"/>
              <w:szCs w:val="18"/>
            </w:rPr>
            <w:t>2</w:t>
          </w:r>
          <w:r w:rsidRPr="002A15E1">
            <w:rPr>
              <w:rFonts w:ascii="Arial" w:hAnsi="Arial" w:cs="Arial"/>
              <w:noProof/>
              <w:color w:val="FFFFFF" w:themeColor="background1"/>
              <w:sz w:val="18"/>
              <w:szCs w:val="18"/>
            </w:rPr>
            <w:fldChar w:fldCharType="end"/>
          </w:r>
        </w:p>
      </w:tc>
    </w:tr>
  </w:tbl>
  <w:p w:rsidR="00C46F4D" w:rsidRPr="002A15E1" w:rsidRDefault="00C46F4D">
    <w:pPr>
      <w:pStyle w:val="Foo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419"/>
      <w:gridCol w:w="1047"/>
    </w:tblGrid>
    <w:tr w:rsidR="002A15E1">
      <w:tc>
        <w:tcPr>
          <w:tcW w:w="4500" w:type="pct"/>
          <w:tcBorders>
            <w:top w:val="single" w:sz="4" w:space="0" w:color="000000" w:themeColor="text1"/>
          </w:tcBorders>
        </w:tcPr>
        <w:p w:rsidR="002A15E1" w:rsidRPr="002A15E1" w:rsidRDefault="006E3475" w:rsidP="00AF59A4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Preview the s</w:t>
          </w:r>
          <w:r w:rsidR="00E30FBF">
            <w:rPr>
              <w:rFonts w:ascii="Arial" w:hAnsi="Arial" w:cs="Arial"/>
              <w:sz w:val="18"/>
              <w:szCs w:val="18"/>
            </w:rPr>
            <w:t>tory</w:t>
          </w:r>
        </w:p>
      </w:tc>
      <w:tc>
        <w:tcPr>
          <w:tcW w:w="500" w:type="pct"/>
          <w:tcBorders>
            <w:top w:val="single" w:sz="4" w:space="0" w:color="04617B" w:themeColor="accent2"/>
          </w:tcBorders>
          <w:shd w:val="clear" w:color="auto" w:fill="03485B" w:themeFill="accent2" w:themeFillShade="BF"/>
        </w:tcPr>
        <w:p w:rsidR="002A15E1" w:rsidRPr="002A15E1" w:rsidRDefault="002A15E1" w:rsidP="002819DE">
          <w:pPr>
            <w:pStyle w:val="Header"/>
            <w:jc w:val="right"/>
            <w:rPr>
              <w:rFonts w:ascii="Arial" w:hAnsi="Arial" w:cs="Arial"/>
              <w:color w:val="FFFFFF" w:themeColor="background1"/>
              <w:sz w:val="18"/>
              <w:szCs w:val="18"/>
            </w:rPr>
          </w:pPr>
          <w:r w:rsidRPr="002A15E1">
            <w:rPr>
              <w:rFonts w:ascii="Arial" w:hAnsi="Arial" w:cs="Arial"/>
              <w:sz w:val="18"/>
              <w:szCs w:val="18"/>
            </w:rPr>
            <w:fldChar w:fldCharType="begin"/>
          </w:r>
          <w:r w:rsidRPr="002A15E1">
            <w:rPr>
              <w:rFonts w:ascii="Arial" w:hAnsi="Arial" w:cs="Arial"/>
              <w:sz w:val="18"/>
              <w:szCs w:val="18"/>
            </w:rPr>
            <w:instrText xml:space="preserve"> PAGE   \* MERGEFORMAT </w:instrText>
          </w:r>
          <w:r w:rsidRPr="002A15E1">
            <w:rPr>
              <w:rFonts w:ascii="Arial" w:hAnsi="Arial" w:cs="Arial"/>
              <w:sz w:val="18"/>
              <w:szCs w:val="18"/>
            </w:rPr>
            <w:fldChar w:fldCharType="separate"/>
          </w:r>
          <w:r w:rsidR="00B20A8A" w:rsidRPr="00B20A8A">
            <w:rPr>
              <w:rFonts w:ascii="Arial" w:hAnsi="Arial" w:cs="Arial"/>
              <w:noProof/>
              <w:color w:val="FFFFFF" w:themeColor="background1"/>
              <w:sz w:val="18"/>
              <w:szCs w:val="18"/>
            </w:rPr>
            <w:t>1</w:t>
          </w:r>
          <w:r w:rsidRPr="002A15E1">
            <w:rPr>
              <w:rFonts w:ascii="Arial" w:hAnsi="Arial" w:cs="Arial"/>
              <w:noProof/>
              <w:color w:val="FFFFFF" w:themeColor="background1"/>
              <w:sz w:val="18"/>
              <w:szCs w:val="18"/>
            </w:rPr>
            <w:fldChar w:fldCharType="end"/>
          </w:r>
        </w:p>
      </w:tc>
    </w:tr>
  </w:tbl>
  <w:p w:rsidR="002A15E1" w:rsidRDefault="002A15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20C" w:rsidRDefault="006D120C" w:rsidP="00C46F4D">
      <w:pPr>
        <w:spacing w:after="0" w:line="240" w:lineRule="auto"/>
      </w:pPr>
      <w:r>
        <w:separator/>
      </w:r>
    </w:p>
  </w:footnote>
  <w:footnote w:type="continuationSeparator" w:id="0">
    <w:p w:rsidR="006D120C" w:rsidRDefault="006D120C" w:rsidP="00C46F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132C" w:rsidRDefault="00921367">
    <w:pPr>
      <w:pStyle w:val="Header"/>
    </w:pPr>
    <w:r>
      <w:rPr>
        <w:rFonts w:ascii="Arial" w:hAnsi="Arial" w:cs="Arial"/>
        <w:noProof/>
        <w:color w:val="FFFFFF" w:themeColor="background1"/>
        <w:sz w:val="16"/>
        <w:szCs w:val="16"/>
        <w:lang w:eastAsia="en-AU"/>
      </w:rPr>
      <w:drawing>
        <wp:anchor distT="0" distB="0" distL="114300" distR="114300" simplePos="0" relativeHeight="251659264" behindDoc="0" locked="0" layoutInCell="1" allowOverlap="1" wp14:anchorId="4A06F529" wp14:editId="07F8111F">
          <wp:simplePos x="0" y="0"/>
          <wp:positionH relativeFrom="page">
            <wp:align>right</wp:align>
          </wp:positionH>
          <wp:positionV relativeFrom="paragraph">
            <wp:posOffset>119738</wp:posOffset>
          </wp:positionV>
          <wp:extent cx="7545788" cy="921999"/>
          <wp:effectExtent l="0" t="0" r="0" b="0"/>
          <wp:wrapNone/>
          <wp:docPr id="698" name="Picture 698" descr="This is a screen shot of the Data Exchange header " title="The Data Exchange 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 descr="This is a screen shot of the Data Exchange header with the following information:&#10;For technical support; contact the Data Exchange Helpdesk by email dssdataexchange.helpdesk@dss.gov.au or on 1800 020 283." title="The Data Exchange header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028" b="30468"/>
                  <a:stretch/>
                </pic:blipFill>
                <pic:spPr bwMode="auto">
                  <a:xfrm>
                    <a:off x="0" y="0"/>
                    <a:ext cx="7545788" cy="92199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5132C" w:rsidRDefault="0075132C">
    <w:pPr>
      <w:pStyle w:val="Header"/>
    </w:pPr>
  </w:p>
  <w:p w:rsidR="0075132C" w:rsidRDefault="0075132C">
    <w:pPr>
      <w:pStyle w:val="Header"/>
    </w:pPr>
  </w:p>
  <w:p w:rsidR="0075132C" w:rsidRDefault="0075132C">
    <w:pPr>
      <w:pStyle w:val="Header"/>
    </w:pPr>
  </w:p>
  <w:p w:rsidR="008D3EE6" w:rsidRDefault="008D3E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A0C15"/>
    <w:multiLevelType w:val="hybridMultilevel"/>
    <w:tmpl w:val="7CE6F5C6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24C18"/>
    <w:multiLevelType w:val="hybridMultilevel"/>
    <w:tmpl w:val="5AC21FA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593A1E"/>
    <w:multiLevelType w:val="hybridMultilevel"/>
    <w:tmpl w:val="C704A2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54B60"/>
    <w:multiLevelType w:val="hybridMultilevel"/>
    <w:tmpl w:val="FA0AD89A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18211A"/>
    <w:multiLevelType w:val="hybridMultilevel"/>
    <w:tmpl w:val="351E236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49141E"/>
    <w:multiLevelType w:val="hybridMultilevel"/>
    <w:tmpl w:val="62D4F64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574C8"/>
    <w:multiLevelType w:val="hybridMultilevel"/>
    <w:tmpl w:val="E8FCC688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48437D"/>
    <w:multiLevelType w:val="hybridMultilevel"/>
    <w:tmpl w:val="6BE0DA60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0B7C51"/>
    <w:multiLevelType w:val="hybridMultilevel"/>
    <w:tmpl w:val="EFE6FD32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880C02"/>
    <w:multiLevelType w:val="hybridMultilevel"/>
    <w:tmpl w:val="A6C8D47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90744F"/>
    <w:multiLevelType w:val="hybridMultilevel"/>
    <w:tmpl w:val="83E6B1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A6244A"/>
    <w:multiLevelType w:val="hybridMultilevel"/>
    <w:tmpl w:val="CFF8D208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FB193B"/>
    <w:multiLevelType w:val="hybridMultilevel"/>
    <w:tmpl w:val="4D32067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6BB0656"/>
    <w:multiLevelType w:val="hybridMultilevel"/>
    <w:tmpl w:val="1FD69DFE"/>
    <w:lvl w:ilvl="0" w:tplc="C568A35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2"/>
        <w:szCs w:val="22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6E25FA9"/>
    <w:multiLevelType w:val="hybridMultilevel"/>
    <w:tmpl w:val="6B9007AE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79F3D18"/>
    <w:multiLevelType w:val="hybridMultilevel"/>
    <w:tmpl w:val="A3D22380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9857E1D"/>
    <w:multiLevelType w:val="hybridMultilevel"/>
    <w:tmpl w:val="030057D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B1875E9"/>
    <w:multiLevelType w:val="hybridMultilevel"/>
    <w:tmpl w:val="5CA80AA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B22744D"/>
    <w:multiLevelType w:val="hybridMultilevel"/>
    <w:tmpl w:val="4DA2D718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B9B159F"/>
    <w:multiLevelType w:val="multilevel"/>
    <w:tmpl w:val="1F38FDB4"/>
    <w:styleLink w:val="HeadingsList"/>
    <w:lvl w:ilvl="0">
      <w:start w:val="1"/>
      <w:numFmt w:val="decimal"/>
      <w:pStyle w:val="Heading1Numbered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Numbered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Numbered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20" w15:restartNumberingAfterBreak="0">
    <w:nsid w:val="2C450D3A"/>
    <w:multiLevelType w:val="hybridMultilevel"/>
    <w:tmpl w:val="26527682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0D76875"/>
    <w:multiLevelType w:val="hybridMultilevel"/>
    <w:tmpl w:val="3F701A4C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2598E"/>
    <w:multiLevelType w:val="hybridMultilevel"/>
    <w:tmpl w:val="ECA66272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4E15AB5"/>
    <w:multiLevelType w:val="hybridMultilevel"/>
    <w:tmpl w:val="37AAE218"/>
    <w:lvl w:ilvl="0" w:tplc="C568A35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2"/>
        <w:szCs w:val="22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0B94BE6"/>
    <w:multiLevelType w:val="hybridMultilevel"/>
    <w:tmpl w:val="FBDE1664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3FD11AC"/>
    <w:multiLevelType w:val="hybridMultilevel"/>
    <w:tmpl w:val="EA30DD3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46C2924"/>
    <w:multiLevelType w:val="hybridMultilevel"/>
    <w:tmpl w:val="23921C4E"/>
    <w:lvl w:ilvl="0" w:tplc="353454F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6BC4FA7"/>
    <w:multiLevelType w:val="hybridMultilevel"/>
    <w:tmpl w:val="4132682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7E84BA5"/>
    <w:multiLevelType w:val="hybridMultilevel"/>
    <w:tmpl w:val="61F0A570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BCB5DA0"/>
    <w:multiLevelType w:val="hybridMultilevel"/>
    <w:tmpl w:val="1E341DDC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CD70E30"/>
    <w:multiLevelType w:val="hybridMultilevel"/>
    <w:tmpl w:val="914229F6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DB550A8"/>
    <w:multiLevelType w:val="hybridMultilevel"/>
    <w:tmpl w:val="29E82FC2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E7812D2"/>
    <w:multiLevelType w:val="hybridMultilevel"/>
    <w:tmpl w:val="58648D8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EDD346F"/>
    <w:multiLevelType w:val="hybridMultilevel"/>
    <w:tmpl w:val="5422EDDC"/>
    <w:lvl w:ilvl="0" w:tplc="0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4" w15:restartNumberingAfterBreak="0">
    <w:nsid w:val="511E296D"/>
    <w:multiLevelType w:val="hybridMultilevel"/>
    <w:tmpl w:val="F2903112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EE4238"/>
    <w:multiLevelType w:val="hybridMultilevel"/>
    <w:tmpl w:val="5E50B5E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7D53CF5"/>
    <w:multiLevelType w:val="hybridMultilevel"/>
    <w:tmpl w:val="BB94B230"/>
    <w:lvl w:ilvl="0" w:tplc="7C10FC1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DDA3D22"/>
    <w:multiLevelType w:val="hybridMultilevel"/>
    <w:tmpl w:val="00F6547E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EA07B6D"/>
    <w:multiLevelType w:val="hybridMultilevel"/>
    <w:tmpl w:val="BE2C3AB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EB350D4"/>
    <w:multiLevelType w:val="hybridMultilevel"/>
    <w:tmpl w:val="12080AE2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5327363"/>
    <w:multiLevelType w:val="hybridMultilevel"/>
    <w:tmpl w:val="1E68E8CA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5AB30C3"/>
    <w:multiLevelType w:val="hybridMultilevel"/>
    <w:tmpl w:val="AE686420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1301A18"/>
    <w:multiLevelType w:val="hybridMultilevel"/>
    <w:tmpl w:val="89C00234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3A72224"/>
    <w:multiLevelType w:val="hybridMultilevel"/>
    <w:tmpl w:val="99F038C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7571FF9"/>
    <w:multiLevelType w:val="hybridMultilevel"/>
    <w:tmpl w:val="BC720706"/>
    <w:lvl w:ilvl="0" w:tplc="C568A35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2"/>
        <w:szCs w:val="22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8EF2E38"/>
    <w:multiLevelType w:val="hybridMultilevel"/>
    <w:tmpl w:val="3800B8A0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D167DC7"/>
    <w:multiLevelType w:val="hybridMultilevel"/>
    <w:tmpl w:val="1C1CC6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677F08"/>
    <w:multiLevelType w:val="hybridMultilevel"/>
    <w:tmpl w:val="4190B1FA"/>
    <w:lvl w:ilvl="0" w:tplc="0C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2"/>
  </w:num>
  <w:num w:numId="3">
    <w:abstractNumId w:val="39"/>
  </w:num>
  <w:num w:numId="4">
    <w:abstractNumId w:val="13"/>
  </w:num>
  <w:num w:numId="5">
    <w:abstractNumId w:val="43"/>
  </w:num>
  <w:num w:numId="6">
    <w:abstractNumId w:val="27"/>
  </w:num>
  <w:num w:numId="7">
    <w:abstractNumId w:val="33"/>
  </w:num>
  <w:num w:numId="8">
    <w:abstractNumId w:val="26"/>
  </w:num>
  <w:num w:numId="9">
    <w:abstractNumId w:val="5"/>
  </w:num>
  <w:num w:numId="10">
    <w:abstractNumId w:val="38"/>
  </w:num>
  <w:num w:numId="11">
    <w:abstractNumId w:val="17"/>
  </w:num>
  <w:num w:numId="12">
    <w:abstractNumId w:val="45"/>
  </w:num>
  <w:num w:numId="13">
    <w:abstractNumId w:val="32"/>
  </w:num>
  <w:num w:numId="14">
    <w:abstractNumId w:val="10"/>
  </w:num>
  <w:num w:numId="15">
    <w:abstractNumId w:val="16"/>
  </w:num>
  <w:num w:numId="16">
    <w:abstractNumId w:val="2"/>
  </w:num>
  <w:num w:numId="17">
    <w:abstractNumId w:val="4"/>
  </w:num>
  <w:num w:numId="18">
    <w:abstractNumId w:val="25"/>
  </w:num>
  <w:num w:numId="19">
    <w:abstractNumId w:val="41"/>
  </w:num>
  <w:num w:numId="20">
    <w:abstractNumId w:val="35"/>
  </w:num>
  <w:num w:numId="21">
    <w:abstractNumId w:val="31"/>
  </w:num>
  <w:num w:numId="22">
    <w:abstractNumId w:val="6"/>
  </w:num>
  <w:num w:numId="23">
    <w:abstractNumId w:val="0"/>
  </w:num>
  <w:num w:numId="24">
    <w:abstractNumId w:val="42"/>
  </w:num>
  <w:num w:numId="25">
    <w:abstractNumId w:val="24"/>
  </w:num>
  <w:num w:numId="26">
    <w:abstractNumId w:val="37"/>
  </w:num>
  <w:num w:numId="27">
    <w:abstractNumId w:val="21"/>
  </w:num>
  <w:num w:numId="28">
    <w:abstractNumId w:val="29"/>
  </w:num>
  <w:num w:numId="29">
    <w:abstractNumId w:val="46"/>
  </w:num>
  <w:num w:numId="30">
    <w:abstractNumId w:val="28"/>
  </w:num>
  <w:num w:numId="31">
    <w:abstractNumId w:val="3"/>
  </w:num>
  <w:num w:numId="32">
    <w:abstractNumId w:val="40"/>
  </w:num>
  <w:num w:numId="33">
    <w:abstractNumId w:val="34"/>
  </w:num>
  <w:num w:numId="34">
    <w:abstractNumId w:val="15"/>
  </w:num>
  <w:num w:numId="35">
    <w:abstractNumId w:val="47"/>
  </w:num>
  <w:num w:numId="36">
    <w:abstractNumId w:val="19"/>
  </w:num>
  <w:num w:numId="37">
    <w:abstractNumId w:val="36"/>
  </w:num>
  <w:num w:numId="38">
    <w:abstractNumId w:val="8"/>
  </w:num>
  <w:num w:numId="39">
    <w:abstractNumId w:val="20"/>
  </w:num>
  <w:num w:numId="40">
    <w:abstractNumId w:val="44"/>
  </w:num>
  <w:num w:numId="41">
    <w:abstractNumId w:val="11"/>
  </w:num>
  <w:num w:numId="42">
    <w:abstractNumId w:val="9"/>
  </w:num>
  <w:num w:numId="43">
    <w:abstractNumId w:val="12"/>
  </w:num>
  <w:num w:numId="44">
    <w:abstractNumId w:val="30"/>
  </w:num>
  <w:num w:numId="45">
    <w:abstractNumId w:val="14"/>
  </w:num>
  <w:num w:numId="46">
    <w:abstractNumId w:val="23"/>
  </w:num>
  <w:num w:numId="47">
    <w:abstractNumId w:val="19"/>
  </w:num>
  <w:num w:numId="48">
    <w:abstractNumId w:val="18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9F4"/>
    <w:rsid w:val="00006E35"/>
    <w:rsid w:val="000354D0"/>
    <w:rsid w:val="00046B85"/>
    <w:rsid w:val="0005428C"/>
    <w:rsid w:val="000550DD"/>
    <w:rsid w:val="00074A16"/>
    <w:rsid w:val="000C232A"/>
    <w:rsid w:val="000C373B"/>
    <w:rsid w:val="000C563D"/>
    <w:rsid w:val="00136B1A"/>
    <w:rsid w:val="0013709C"/>
    <w:rsid w:val="00143241"/>
    <w:rsid w:val="0014454D"/>
    <w:rsid w:val="0017492D"/>
    <w:rsid w:val="0017797E"/>
    <w:rsid w:val="001938F4"/>
    <w:rsid w:val="001A09FC"/>
    <w:rsid w:val="001A44DF"/>
    <w:rsid w:val="001B58F4"/>
    <w:rsid w:val="001C107F"/>
    <w:rsid w:val="001D4D62"/>
    <w:rsid w:val="001E630D"/>
    <w:rsid w:val="0021791B"/>
    <w:rsid w:val="00243DC6"/>
    <w:rsid w:val="0026232A"/>
    <w:rsid w:val="002819DE"/>
    <w:rsid w:val="002A15E1"/>
    <w:rsid w:val="002C1B7C"/>
    <w:rsid w:val="002C57E9"/>
    <w:rsid w:val="002D4158"/>
    <w:rsid w:val="002F4CD8"/>
    <w:rsid w:val="00304DFA"/>
    <w:rsid w:val="00374DB4"/>
    <w:rsid w:val="00375845"/>
    <w:rsid w:val="00377997"/>
    <w:rsid w:val="00380B20"/>
    <w:rsid w:val="0039303E"/>
    <w:rsid w:val="003948A0"/>
    <w:rsid w:val="003B2BB8"/>
    <w:rsid w:val="003C02BE"/>
    <w:rsid w:val="003D34FF"/>
    <w:rsid w:val="003D6860"/>
    <w:rsid w:val="003F12CD"/>
    <w:rsid w:val="003F2770"/>
    <w:rsid w:val="00437D2C"/>
    <w:rsid w:val="00456644"/>
    <w:rsid w:val="004641D6"/>
    <w:rsid w:val="00464B10"/>
    <w:rsid w:val="00475466"/>
    <w:rsid w:val="00485CEB"/>
    <w:rsid w:val="004B54CA"/>
    <w:rsid w:val="004C6CEB"/>
    <w:rsid w:val="004D06CD"/>
    <w:rsid w:val="004E07CF"/>
    <w:rsid w:val="004E5CBF"/>
    <w:rsid w:val="004F586A"/>
    <w:rsid w:val="004F7808"/>
    <w:rsid w:val="00513840"/>
    <w:rsid w:val="00520521"/>
    <w:rsid w:val="00527C2E"/>
    <w:rsid w:val="00541C7B"/>
    <w:rsid w:val="005A101F"/>
    <w:rsid w:val="005A6756"/>
    <w:rsid w:val="005C3AA9"/>
    <w:rsid w:val="005D732C"/>
    <w:rsid w:val="006003DD"/>
    <w:rsid w:val="00605724"/>
    <w:rsid w:val="00615824"/>
    <w:rsid w:val="0061698D"/>
    <w:rsid w:val="00633593"/>
    <w:rsid w:val="0067558F"/>
    <w:rsid w:val="00677C11"/>
    <w:rsid w:val="00685186"/>
    <w:rsid w:val="006A4CE7"/>
    <w:rsid w:val="006A590A"/>
    <w:rsid w:val="006B6016"/>
    <w:rsid w:val="006B6F31"/>
    <w:rsid w:val="006C5954"/>
    <w:rsid w:val="006D0B3F"/>
    <w:rsid w:val="006D120C"/>
    <w:rsid w:val="006D79F4"/>
    <w:rsid w:val="006E0B3E"/>
    <w:rsid w:val="006E1C1F"/>
    <w:rsid w:val="006E3475"/>
    <w:rsid w:val="00717DB4"/>
    <w:rsid w:val="0075132C"/>
    <w:rsid w:val="0075259D"/>
    <w:rsid w:val="00754998"/>
    <w:rsid w:val="00776A1B"/>
    <w:rsid w:val="00784343"/>
    <w:rsid w:val="00785261"/>
    <w:rsid w:val="0079207E"/>
    <w:rsid w:val="00797075"/>
    <w:rsid w:val="007B0256"/>
    <w:rsid w:val="007C16B0"/>
    <w:rsid w:val="007D36AA"/>
    <w:rsid w:val="007D43A0"/>
    <w:rsid w:val="0080716C"/>
    <w:rsid w:val="0081048F"/>
    <w:rsid w:val="00862594"/>
    <w:rsid w:val="00865F6F"/>
    <w:rsid w:val="00871FD3"/>
    <w:rsid w:val="00877DDB"/>
    <w:rsid w:val="0088578A"/>
    <w:rsid w:val="008867DC"/>
    <w:rsid w:val="008901D4"/>
    <w:rsid w:val="00896CAC"/>
    <w:rsid w:val="008B68CD"/>
    <w:rsid w:val="008C16E1"/>
    <w:rsid w:val="008D3EE6"/>
    <w:rsid w:val="008D4E2D"/>
    <w:rsid w:val="008E00D5"/>
    <w:rsid w:val="008F7BD2"/>
    <w:rsid w:val="00921367"/>
    <w:rsid w:val="009225F0"/>
    <w:rsid w:val="00936D2B"/>
    <w:rsid w:val="009405D2"/>
    <w:rsid w:val="009444B2"/>
    <w:rsid w:val="00956DD2"/>
    <w:rsid w:val="00972394"/>
    <w:rsid w:val="009739DC"/>
    <w:rsid w:val="009A0139"/>
    <w:rsid w:val="009A44D1"/>
    <w:rsid w:val="009A6CF5"/>
    <w:rsid w:val="009B5017"/>
    <w:rsid w:val="009D5388"/>
    <w:rsid w:val="00A0558A"/>
    <w:rsid w:val="00A1184E"/>
    <w:rsid w:val="00A159BA"/>
    <w:rsid w:val="00A43E70"/>
    <w:rsid w:val="00A53400"/>
    <w:rsid w:val="00A62FAE"/>
    <w:rsid w:val="00A67ED1"/>
    <w:rsid w:val="00A960AE"/>
    <w:rsid w:val="00AB2248"/>
    <w:rsid w:val="00AC680D"/>
    <w:rsid w:val="00AD2855"/>
    <w:rsid w:val="00AE03DC"/>
    <w:rsid w:val="00AE7D28"/>
    <w:rsid w:val="00AF59A4"/>
    <w:rsid w:val="00B0555B"/>
    <w:rsid w:val="00B065FD"/>
    <w:rsid w:val="00B10994"/>
    <w:rsid w:val="00B14564"/>
    <w:rsid w:val="00B20A8A"/>
    <w:rsid w:val="00B26ECC"/>
    <w:rsid w:val="00B317F6"/>
    <w:rsid w:val="00B4281E"/>
    <w:rsid w:val="00B60E0D"/>
    <w:rsid w:val="00B73262"/>
    <w:rsid w:val="00BA2DB9"/>
    <w:rsid w:val="00BB0E67"/>
    <w:rsid w:val="00BC2BFA"/>
    <w:rsid w:val="00BC2F0D"/>
    <w:rsid w:val="00BC4A51"/>
    <w:rsid w:val="00BD7A38"/>
    <w:rsid w:val="00BE7148"/>
    <w:rsid w:val="00BE7613"/>
    <w:rsid w:val="00C11F60"/>
    <w:rsid w:val="00C14021"/>
    <w:rsid w:val="00C40046"/>
    <w:rsid w:val="00C46F4D"/>
    <w:rsid w:val="00C55A16"/>
    <w:rsid w:val="00C6501C"/>
    <w:rsid w:val="00CA4F9B"/>
    <w:rsid w:val="00CC7E10"/>
    <w:rsid w:val="00CD49E3"/>
    <w:rsid w:val="00CD738E"/>
    <w:rsid w:val="00CE03DA"/>
    <w:rsid w:val="00CE388F"/>
    <w:rsid w:val="00CE447E"/>
    <w:rsid w:val="00CF7CCC"/>
    <w:rsid w:val="00D0111A"/>
    <w:rsid w:val="00D775FC"/>
    <w:rsid w:val="00D82530"/>
    <w:rsid w:val="00D87703"/>
    <w:rsid w:val="00DA68E9"/>
    <w:rsid w:val="00DA7038"/>
    <w:rsid w:val="00DB2DCA"/>
    <w:rsid w:val="00DB7113"/>
    <w:rsid w:val="00DD08E7"/>
    <w:rsid w:val="00DE243B"/>
    <w:rsid w:val="00DE7772"/>
    <w:rsid w:val="00DF1347"/>
    <w:rsid w:val="00E03A9D"/>
    <w:rsid w:val="00E10961"/>
    <w:rsid w:val="00E15C37"/>
    <w:rsid w:val="00E222C4"/>
    <w:rsid w:val="00E30FBF"/>
    <w:rsid w:val="00E478EC"/>
    <w:rsid w:val="00E71328"/>
    <w:rsid w:val="00E77EEC"/>
    <w:rsid w:val="00E9254E"/>
    <w:rsid w:val="00E97954"/>
    <w:rsid w:val="00EA17D8"/>
    <w:rsid w:val="00EA4788"/>
    <w:rsid w:val="00ED17CB"/>
    <w:rsid w:val="00EE2BAA"/>
    <w:rsid w:val="00EE7D00"/>
    <w:rsid w:val="00EF01E1"/>
    <w:rsid w:val="00F05ACF"/>
    <w:rsid w:val="00F06604"/>
    <w:rsid w:val="00F1100A"/>
    <w:rsid w:val="00F44DBF"/>
    <w:rsid w:val="00F457FA"/>
    <w:rsid w:val="00F46278"/>
    <w:rsid w:val="00F87D76"/>
    <w:rsid w:val="00F93A15"/>
    <w:rsid w:val="00F97887"/>
    <w:rsid w:val="00FE399D"/>
    <w:rsid w:val="00FE6235"/>
    <w:rsid w:val="00FF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F97655"/>
  <w15:docId w15:val="{6311B218-0DF2-4BB4-AF91-2E021B5B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FAE"/>
    <w:pPr>
      <w:suppressAutoHyphens/>
      <w:spacing w:before="120" w:after="60" w:line="240" w:lineRule="atLeast"/>
    </w:pPr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basedOn w:val="Normal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table" w:styleId="TableGrid">
    <w:name w:val="Table Grid"/>
    <w:basedOn w:val="TableNormal"/>
    <w:uiPriority w:val="59"/>
    <w:rsid w:val="006D79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B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6F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6F4D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C46F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6F4D"/>
    <w:rPr>
      <w:rFonts w:ascii="Arial" w:hAnsi="Arial"/>
    </w:rPr>
  </w:style>
  <w:style w:type="character" w:styleId="Hyperlink">
    <w:name w:val="Hyperlink"/>
    <w:basedOn w:val="DefaultParagraphFont"/>
    <w:uiPriority w:val="99"/>
    <w:unhideWhenUsed/>
    <w:rsid w:val="008F7BD2"/>
    <w:rPr>
      <w:color w:val="04617B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F7CCC"/>
    <w:rPr>
      <w:color w:val="04617B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E03D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CE44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447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44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4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447E"/>
    <w:rPr>
      <w:b/>
      <w:bCs/>
      <w:sz w:val="20"/>
      <w:szCs w:val="20"/>
    </w:rPr>
  </w:style>
  <w:style w:type="paragraph" w:customStyle="1" w:styleId="Heading1Numbered">
    <w:name w:val="Heading 1 Numbered"/>
    <w:basedOn w:val="Heading1"/>
    <w:next w:val="Normal"/>
    <w:qFormat/>
    <w:rsid w:val="00E03A9D"/>
    <w:pPr>
      <w:keepNext/>
      <w:keepLines/>
      <w:numPr>
        <w:numId w:val="36"/>
      </w:numPr>
      <w:spacing w:after="60" w:line="440" w:lineRule="atLeast"/>
    </w:pPr>
    <w:rPr>
      <w:rFonts w:asciiTheme="majorHAnsi" w:hAnsiTheme="majorHAnsi"/>
      <w:b w:val="0"/>
      <w:sz w:val="36"/>
    </w:rPr>
  </w:style>
  <w:style w:type="paragraph" w:customStyle="1" w:styleId="Heading2Numbered">
    <w:name w:val="Heading 2 Numbered"/>
    <w:basedOn w:val="Heading2"/>
    <w:next w:val="Normal"/>
    <w:qFormat/>
    <w:rsid w:val="00E03A9D"/>
    <w:pPr>
      <w:keepNext/>
      <w:keepLines/>
      <w:numPr>
        <w:ilvl w:val="1"/>
        <w:numId w:val="36"/>
      </w:numPr>
      <w:spacing w:before="120" w:after="60" w:line="280" w:lineRule="atLeast"/>
      <w:contextualSpacing/>
    </w:pPr>
    <w:rPr>
      <w:rFonts w:asciiTheme="majorHAnsi" w:hAnsiTheme="majorHAnsi"/>
      <w:sz w:val="24"/>
    </w:rPr>
  </w:style>
  <w:style w:type="paragraph" w:customStyle="1" w:styleId="Heading3Numbered">
    <w:name w:val="Heading 3 Numbered"/>
    <w:basedOn w:val="Heading3"/>
    <w:next w:val="Normal"/>
    <w:qFormat/>
    <w:rsid w:val="00E03A9D"/>
    <w:pPr>
      <w:keepNext/>
      <w:keepLines/>
      <w:numPr>
        <w:ilvl w:val="2"/>
        <w:numId w:val="36"/>
      </w:numPr>
      <w:spacing w:before="120" w:after="60" w:line="280" w:lineRule="atLeast"/>
      <w:contextualSpacing/>
    </w:pPr>
    <w:rPr>
      <w:rFonts w:asciiTheme="majorHAnsi" w:hAnsiTheme="majorHAnsi"/>
      <w:sz w:val="22"/>
    </w:rPr>
  </w:style>
  <w:style w:type="numbering" w:customStyle="1" w:styleId="HeadingsList">
    <w:name w:val="Headings List"/>
    <w:uiPriority w:val="99"/>
    <w:rsid w:val="00E03A9D"/>
    <w:pPr>
      <w:numPr>
        <w:numId w:val="36"/>
      </w:numPr>
    </w:pPr>
  </w:style>
  <w:style w:type="table" w:customStyle="1" w:styleId="TableGrid1">
    <w:name w:val="Table Grid1"/>
    <w:basedOn w:val="TableNormal"/>
    <w:next w:val="TableGrid"/>
    <w:uiPriority w:val="59"/>
    <w:rsid w:val="001C10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5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elp.qlik.com/en-US/sense/2.2/Content/Tutorials.htm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hyperlink" Target="mailto:dssdataexchange.helpdesk@dss.gov.au" TargetMode="Externa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hyperlink" Target="https://dex.dss.gov.au/reports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hyperlink" Target="mailto:dssdataexchange.helpdesk@dss.gov.a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ng.com/videos/search?q=qlik+sense+tutorials+youtube&amp;qpvt=qlik+sense+tutorials+youtube&amp;FORM=VDRE" TargetMode="External"/><Relationship Id="rId24" Type="http://schemas.openxmlformats.org/officeDocument/2006/relationships/hyperlink" Target="https://dex.dss.gov.au/data-exchange-protocols/" TargetMode="External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hyperlink" Target="https://dex.dss.gov.au/reports/" TargetMode="External"/><Relationship Id="rId10" Type="http://schemas.openxmlformats.org/officeDocument/2006/relationships/hyperlink" Target="https://help.qlik.com/en-US/sense/2.2/Content/Tutorials.htm" TargetMode="External"/><Relationship Id="rId19" Type="http://schemas.openxmlformats.org/officeDocument/2006/relationships/image" Target="media/image8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ing.com/videos/search?q=qlik+sense+tutorials+youtube&amp;qpvt=qlik+sense+tutorials+youtube&amp;FORM=VDRE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hyperlink" Target="https://dex.dss.gov.au/data-exchange-protocols/" TargetMode="External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4617B"/>
      </a:accent1>
      <a:accent2>
        <a:srgbClr val="04617B"/>
      </a:accent2>
      <a:accent3>
        <a:srgbClr val="04617B"/>
      </a:accent3>
      <a:accent4>
        <a:srgbClr val="04617B"/>
      </a:accent4>
      <a:accent5>
        <a:srgbClr val="04617B"/>
      </a:accent5>
      <a:accent6>
        <a:srgbClr val="04617B"/>
      </a:accent6>
      <a:hlink>
        <a:srgbClr val="04617B"/>
      </a:hlink>
      <a:folHlink>
        <a:srgbClr val="04617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85A5B-920F-4EF1-9784-2102D918C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Task card 1 – Log in to the Data Exchange web-based portal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HEINEBACK, Katarina.I</dc:creator>
  <cp:lastModifiedBy>PEACOCK, Kellie</cp:lastModifiedBy>
  <cp:revision>3</cp:revision>
  <cp:lastPrinted>2018-03-16T01:11:00Z</cp:lastPrinted>
  <dcterms:created xsi:type="dcterms:W3CDTF">2018-03-16T01:11:00Z</dcterms:created>
  <dcterms:modified xsi:type="dcterms:W3CDTF">2018-03-16T01:13:00Z</dcterms:modified>
</cp:coreProperties>
</file>